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82C45" w:rsidP="00107FC2">
            <w:pPr>
              <w:rPr>
                <w:sz w:val="28"/>
              </w:rPr>
            </w:pPr>
            <w:r>
              <w:rPr>
                <w:sz w:val="28"/>
              </w:rPr>
              <w:t>№ 62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82C45" w:rsidP="00107FC2">
            <w:pPr>
              <w:rPr>
                <w:sz w:val="28"/>
              </w:rPr>
            </w:pPr>
            <w:r>
              <w:rPr>
                <w:sz w:val="28"/>
              </w:rPr>
              <w:t xml:space="preserve">от «18»    02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692E49" w:rsidRDefault="00692E49" w:rsidP="00AA7818">
      <w:pPr>
        <w:ind w:right="3401"/>
        <w:rPr>
          <w:sz w:val="28"/>
          <w:szCs w:val="28"/>
        </w:rPr>
      </w:pPr>
    </w:p>
    <w:p w:rsidR="00FA658C" w:rsidRDefault="00FA658C" w:rsidP="00FA658C">
      <w:pPr>
        <w:rPr>
          <w:sz w:val="28"/>
          <w:szCs w:val="28"/>
        </w:rPr>
      </w:pPr>
      <w:r>
        <w:rPr>
          <w:sz w:val="28"/>
          <w:szCs w:val="28"/>
        </w:rPr>
        <w:t>Татарстан Республикасы Мамадыш муниципаль</w:t>
      </w:r>
    </w:p>
    <w:p w:rsidR="00FA658C" w:rsidRDefault="00FA658C" w:rsidP="00FA658C">
      <w:pPr>
        <w:rPr>
          <w:sz w:val="28"/>
          <w:szCs w:val="28"/>
        </w:rPr>
      </w:pPr>
      <w:r>
        <w:rPr>
          <w:sz w:val="28"/>
          <w:szCs w:val="28"/>
        </w:rPr>
        <w:t>районы территориясендә кече һәм урта эшкуарлык</w:t>
      </w:r>
    </w:p>
    <w:p w:rsidR="00FA658C" w:rsidRDefault="00FA658C" w:rsidP="00FA658C">
      <w:pPr>
        <w:rPr>
          <w:sz w:val="28"/>
          <w:szCs w:val="28"/>
        </w:rPr>
      </w:pPr>
      <w:r>
        <w:rPr>
          <w:sz w:val="28"/>
          <w:szCs w:val="28"/>
        </w:rPr>
        <w:t xml:space="preserve">субъектларына мөлкәти ярдәм күрсәтү мәсьәләләре </w:t>
      </w:r>
    </w:p>
    <w:p w:rsidR="00FA658C" w:rsidRDefault="00FA658C" w:rsidP="00FA658C">
      <w:pPr>
        <w:rPr>
          <w:sz w:val="28"/>
          <w:szCs w:val="28"/>
        </w:rPr>
      </w:pPr>
      <w:r>
        <w:rPr>
          <w:sz w:val="28"/>
          <w:szCs w:val="28"/>
        </w:rPr>
        <w:t xml:space="preserve">буенча эшче төркем нигезләмәсенә </w:t>
      </w:r>
    </w:p>
    <w:p w:rsidR="00FA658C" w:rsidRDefault="00FA658C" w:rsidP="00FA658C">
      <w:pPr>
        <w:rPr>
          <w:sz w:val="28"/>
          <w:szCs w:val="28"/>
        </w:rPr>
      </w:pPr>
      <w:r>
        <w:rPr>
          <w:sz w:val="28"/>
          <w:szCs w:val="28"/>
        </w:rPr>
        <w:t>үзгәрешләр кертү турында</w:t>
      </w:r>
    </w:p>
    <w:p w:rsidR="00FA658C" w:rsidRDefault="00FA658C" w:rsidP="00FA658C">
      <w:pPr>
        <w:rPr>
          <w:sz w:val="28"/>
          <w:szCs w:val="28"/>
        </w:rPr>
      </w:pPr>
    </w:p>
    <w:p w:rsidR="00FA658C" w:rsidRDefault="00FA658C" w:rsidP="00FA658C">
      <w:pPr>
        <w:rPr>
          <w:sz w:val="28"/>
          <w:szCs w:val="28"/>
        </w:rPr>
      </w:pPr>
    </w:p>
    <w:p w:rsidR="00FA658C" w:rsidRDefault="00FA658C" w:rsidP="00FA658C">
      <w:pPr>
        <w:spacing w:after="1" w:line="220" w:lineRule="atLeast"/>
        <w:jc w:val="both"/>
        <w:rPr>
          <w:sz w:val="28"/>
          <w:szCs w:val="28"/>
        </w:rPr>
      </w:pPr>
      <w:r>
        <w:rPr>
          <w:sz w:val="28"/>
          <w:szCs w:val="28"/>
        </w:rPr>
        <w:t xml:space="preserve">        «Россия Федерациясендә кече һәм урта эшкуарлыкны үстерү турында» 2007 елның 24 июлендәге 209-ФЗ номерлы Федераль закон нигезендә, Татарстан Республикасы Мамадыш муниципаль районы территориясендә урнашкан кече һәм урта эшкуарлык субъектларына мөлкәти ярдәм күрсәтү максатларында,</w:t>
      </w:r>
      <w:r>
        <w:t xml:space="preserve"> </w:t>
      </w:r>
      <w:r>
        <w:rPr>
          <w:sz w:val="28"/>
          <w:szCs w:val="28"/>
        </w:rPr>
        <w:t xml:space="preserve">Татарстан Республикасы Мамадыш муниципаль районы Башкарма комитеты </w:t>
      </w:r>
    </w:p>
    <w:p w:rsidR="00FA658C" w:rsidRDefault="00FA658C" w:rsidP="00FA658C">
      <w:pPr>
        <w:spacing w:after="1" w:line="220" w:lineRule="atLeast"/>
        <w:jc w:val="both"/>
        <w:rPr>
          <w:sz w:val="28"/>
          <w:szCs w:val="28"/>
        </w:rPr>
      </w:pPr>
      <w:r>
        <w:rPr>
          <w:sz w:val="28"/>
          <w:szCs w:val="28"/>
        </w:rPr>
        <w:t xml:space="preserve">         к а р а р   б и р ә:  </w:t>
      </w:r>
    </w:p>
    <w:p w:rsidR="00FA658C" w:rsidRDefault="00FA658C" w:rsidP="00FA658C">
      <w:pPr>
        <w:spacing w:after="1" w:line="220" w:lineRule="atLeast"/>
        <w:ind w:firstLine="540"/>
        <w:contextualSpacing/>
        <w:jc w:val="both"/>
        <w:rPr>
          <w:sz w:val="28"/>
          <w:szCs w:val="28"/>
        </w:rPr>
      </w:pPr>
      <w:r>
        <w:rPr>
          <w:sz w:val="28"/>
          <w:szCs w:val="28"/>
        </w:rPr>
        <w:t xml:space="preserve"> 1.Татарстан Республикасы Мамадыш муниципаль районы Башкарма комитетының 2019 елның 22 октябрендәге 273  нче карары белән расланган Татарстан Республикасы Мамадыш муниципаль районы территориясендә кече һәм урта эшкуарлык субъектларына мөлкәти ярдәм күрсәтү мәсьәләләре буенча эшче төркем нигезләмәсене</w:t>
      </w:r>
      <w:r>
        <w:rPr>
          <w:sz w:val="28"/>
          <w:szCs w:val="28"/>
          <w:lang w:val="tt-RU"/>
        </w:rPr>
        <w:t xml:space="preserve">ң </w:t>
      </w:r>
      <w:r>
        <w:rPr>
          <w:sz w:val="28"/>
          <w:szCs w:val="28"/>
        </w:rPr>
        <w:t>4.13., 4.14. пунктларын т</w:t>
      </w:r>
      <w:r>
        <w:rPr>
          <w:sz w:val="28"/>
          <w:szCs w:val="28"/>
          <w:lang w:val="tt-RU"/>
        </w:rPr>
        <w:t xml:space="preserve">өшереп калдырырга. </w:t>
      </w:r>
    </w:p>
    <w:p w:rsidR="00FA658C" w:rsidRDefault="00FA658C" w:rsidP="00FA658C">
      <w:pPr>
        <w:autoSpaceDE w:val="0"/>
        <w:autoSpaceDN w:val="0"/>
        <w:adjustRightInd w:val="0"/>
        <w:jc w:val="both"/>
        <w:rPr>
          <w:sz w:val="28"/>
          <w:szCs w:val="28"/>
          <w:lang w:val="tt-RU"/>
        </w:rPr>
      </w:pPr>
      <w:r>
        <w:rPr>
          <w:sz w:val="28"/>
          <w:szCs w:val="28"/>
          <w:lang w:val="tt-RU"/>
        </w:rPr>
        <w:t xml:space="preserve">        2. Әлеге карарны Мамадыш муниципаль районының рәсми mamadysh.tatarstan.ru сайтында һәм Татарстан Республикасының хокукый порталында урнаштырырга.</w:t>
      </w:r>
    </w:p>
    <w:p w:rsidR="00FA658C" w:rsidRDefault="00FA658C" w:rsidP="00FA658C">
      <w:pPr>
        <w:autoSpaceDE w:val="0"/>
        <w:autoSpaceDN w:val="0"/>
        <w:adjustRightInd w:val="0"/>
        <w:jc w:val="both"/>
        <w:rPr>
          <w:sz w:val="28"/>
          <w:szCs w:val="28"/>
          <w:lang w:val="tt-RU"/>
        </w:rPr>
      </w:pPr>
      <w:r>
        <w:rPr>
          <w:sz w:val="28"/>
          <w:szCs w:val="28"/>
          <w:lang w:val="tt-RU"/>
        </w:rPr>
        <w:t xml:space="preserve">       3. Әлеге карарның үтәлешен тикшереп торуны Мамадыш муниципаль районы Башкарма комитеты җитәкчесенең беренче урынбасары В.И.Никитинга йөкләргә.</w:t>
      </w:r>
    </w:p>
    <w:p w:rsidR="00FA658C" w:rsidRDefault="00FA658C" w:rsidP="00FA658C">
      <w:pPr>
        <w:autoSpaceDE w:val="0"/>
        <w:autoSpaceDN w:val="0"/>
        <w:adjustRightInd w:val="0"/>
        <w:jc w:val="both"/>
        <w:rPr>
          <w:sz w:val="28"/>
          <w:szCs w:val="28"/>
          <w:lang w:val="tt-RU"/>
        </w:rPr>
      </w:pPr>
    </w:p>
    <w:p w:rsidR="00FA658C" w:rsidRDefault="00FA658C" w:rsidP="00FA658C">
      <w:pPr>
        <w:autoSpaceDE w:val="0"/>
        <w:autoSpaceDN w:val="0"/>
        <w:adjustRightInd w:val="0"/>
        <w:jc w:val="both"/>
        <w:rPr>
          <w:sz w:val="28"/>
          <w:szCs w:val="28"/>
          <w:lang w:val="tt-RU"/>
        </w:rPr>
      </w:pPr>
    </w:p>
    <w:p w:rsidR="00FA658C" w:rsidRDefault="00FA658C" w:rsidP="00FA658C">
      <w:pPr>
        <w:autoSpaceDE w:val="0"/>
        <w:autoSpaceDN w:val="0"/>
        <w:adjustRightInd w:val="0"/>
        <w:jc w:val="both"/>
        <w:rPr>
          <w:sz w:val="28"/>
          <w:szCs w:val="28"/>
          <w:lang w:val="tt-RU"/>
        </w:rPr>
      </w:pPr>
      <w:r>
        <w:rPr>
          <w:sz w:val="28"/>
          <w:szCs w:val="28"/>
          <w:lang w:val="tt-RU"/>
        </w:rPr>
        <w:t xml:space="preserve">       </w:t>
      </w:r>
    </w:p>
    <w:p w:rsidR="00FA658C" w:rsidRDefault="00FA658C" w:rsidP="00FA658C">
      <w:pPr>
        <w:autoSpaceDE w:val="0"/>
        <w:autoSpaceDN w:val="0"/>
        <w:adjustRightInd w:val="0"/>
        <w:jc w:val="both"/>
        <w:rPr>
          <w:sz w:val="28"/>
          <w:szCs w:val="28"/>
        </w:rPr>
      </w:pPr>
      <w:r>
        <w:rPr>
          <w:sz w:val="28"/>
          <w:szCs w:val="28"/>
        </w:rPr>
        <w:t>Җитәкче                                                                                                     И.М.Дәрҗеманов</w:t>
      </w:r>
    </w:p>
    <w:p w:rsidR="00FA658C" w:rsidRDefault="00FA658C" w:rsidP="00FA658C">
      <w:pPr>
        <w:rPr>
          <w:sz w:val="28"/>
          <w:szCs w:val="28"/>
        </w:rPr>
      </w:pPr>
    </w:p>
    <w:p w:rsidR="00FA658C" w:rsidRDefault="00FA658C" w:rsidP="00FA658C">
      <w:pPr>
        <w:rPr>
          <w:sz w:val="28"/>
          <w:szCs w:val="28"/>
        </w:rPr>
      </w:pPr>
    </w:p>
    <w:p w:rsidR="00FA658C" w:rsidRDefault="00FA658C" w:rsidP="00FA658C">
      <w:pPr>
        <w:rPr>
          <w:sz w:val="28"/>
          <w:szCs w:val="28"/>
        </w:rPr>
      </w:pPr>
    </w:p>
    <w:p w:rsidR="00FA658C" w:rsidRDefault="00FA658C" w:rsidP="00FA658C">
      <w:pPr>
        <w:rPr>
          <w:sz w:val="28"/>
          <w:szCs w:val="28"/>
        </w:rPr>
      </w:pPr>
    </w:p>
    <w:p w:rsidR="00FA658C" w:rsidRDefault="00FA658C" w:rsidP="00FA658C">
      <w:pPr>
        <w:rPr>
          <w:sz w:val="28"/>
          <w:szCs w:val="28"/>
        </w:rPr>
      </w:pPr>
    </w:p>
    <w:p w:rsidR="00FA658C" w:rsidRDefault="00FA658C" w:rsidP="00FA658C">
      <w:pPr>
        <w:rPr>
          <w:sz w:val="28"/>
          <w:szCs w:val="28"/>
        </w:rPr>
      </w:pPr>
    </w:p>
    <w:p w:rsidR="00FA658C" w:rsidRDefault="00FA658C" w:rsidP="00FA658C">
      <w:pPr>
        <w:rPr>
          <w:sz w:val="28"/>
          <w:szCs w:val="28"/>
        </w:rPr>
      </w:pPr>
    </w:p>
    <w:p w:rsidR="00692E49" w:rsidRDefault="00692E49" w:rsidP="00AA7818">
      <w:pPr>
        <w:ind w:right="3401"/>
        <w:rPr>
          <w:sz w:val="28"/>
          <w:szCs w:val="28"/>
        </w:rPr>
      </w:pPr>
    </w:p>
    <w:sectPr w:rsidR="00692E49"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B3F" w:rsidRDefault="00674B3F">
      <w:r>
        <w:separator/>
      </w:r>
    </w:p>
  </w:endnote>
  <w:endnote w:type="continuationSeparator" w:id="0">
    <w:p w:rsidR="00674B3F" w:rsidRDefault="0067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B3F" w:rsidRDefault="00674B3F">
      <w:r>
        <w:separator/>
      </w:r>
    </w:p>
  </w:footnote>
  <w:footnote w:type="continuationSeparator" w:id="0">
    <w:p w:rsidR="00674B3F" w:rsidRDefault="00674B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529EE"/>
    <w:rsid w:val="00194AFD"/>
    <w:rsid w:val="001A4321"/>
    <w:rsid w:val="001B41FB"/>
    <w:rsid w:val="001B4C2F"/>
    <w:rsid w:val="001B5F1C"/>
    <w:rsid w:val="001C1F0E"/>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4B3F"/>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2C45"/>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A658C"/>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331B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77736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F71784A-B6DB-4D1E-AFA9-633F3221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2021-02-09T04:41:00Z</cp:lastPrinted>
  <dcterms:created xsi:type="dcterms:W3CDTF">2021-02-09T04:44:00Z</dcterms:created>
  <dcterms:modified xsi:type="dcterms:W3CDTF">2021-02-18T06:33:00Z</dcterms:modified>
</cp:coreProperties>
</file>