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A4288">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A4288">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A4288">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A707C" w:rsidP="00107FC2">
            <w:pPr>
              <w:rPr>
                <w:sz w:val="28"/>
              </w:rPr>
            </w:pPr>
            <w:r>
              <w:rPr>
                <w:sz w:val="28"/>
              </w:rPr>
              <w:t>№ 143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9A707C" w:rsidP="00107FC2">
            <w:pPr>
              <w:rPr>
                <w:sz w:val="28"/>
              </w:rPr>
            </w:pPr>
            <w:r>
              <w:rPr>
                <w:sz w:val="28"/>
              </w:rPr>
              <w:t xml:space="preserve">от «06» 04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FA4288" w:rsidRPr="00FA4288" w:rsidRDefault="00FA4288" w:rsidP="00FA4288">
      <w:pPr>
        <w:jc w:val="both"/>
        <w:rPr>
          <w:sz w:val="28"/>
          <w:szCs w:val="28"/>
        </w:rPr>
      </w:pPr>
      <w:r>
        <w:rPr>
          <w:sz w:val="28"/>
          <w:szCs w:val="28"/>
          <w:lang w:val="tt-RU"/>
        </w:rPr>
        <w:t>«2020-2024 елларга Мамадыш муниципаль районы</w:t>
      </w:r>
    </w:p>
    <w:p w:rsidR="00FA4288" w:rsidRDefault="00FA4288" w:rsidP="00FA4288">
      <w:pPr>
        <w:jc w:val="both"/>
        <w:rPr>
          <w:sz w:val="28"/>
          <w:szCs w:val="28"/>
          <w:lang w:val="tt-RU"/>
        </w:rPr>
      </w:pPr>
      <w:r>
        <w:rPr>
          <w:sz w:val="28"/>
          <w:szCs w:val="28"/>
          <w:lang w:val="tt-RU"/>
        </w:rPr>
        <w:t xml:space="preserve"> халкы арасында җәмәгать сәламәтлеген ныгыту</w:t>
      </w:r>
      <w:r w:rsidRPr="003A0739">
        <w:rPr>
          <w:sz w:val="28"/>
          <w:szCs w:val="28"/>
          <w:lang w:val="tt-RU"/>
        </w:rPr>
        <w:t>»</w:t>
      </w:r>
      <w:r>
        <w:rPr>
          <w:sz w:val="28"/>
          <w:szCs w:val="28"/>
          <w:lang w:val="tt-RU"/>
        </w:rPr>
        <w:t xml:space="preserve"> </w:t>
      </w:r>
    </w:p>
    <w:p w:rsidR="00FA4288" w:rsidRPr="003A0739" w:rsidRDefault="00FA4288" w:rsidP="00FA4288">
      <w:pPr>
        <w:jc w:val="both"/>
        <w:rPr>
          <w:sz w:val="28"/>
          <w:szCs w:val="28"/>
          <w:lang w:val="tt-RU"/>
        </w:rPr>
      </w:pPr>
      <w:r>
        <w:rPr>
          <w:sz w:val="28"/>
          <w:szCs w:val="28"/>
          <w:lang w:val="tt-RU"/>
        </w:rPr>
        <w:t>муниципаль программасын раслау турында</w:t>
      </w:r>
    </w:p>
    <w:p w:rsidR="00FA4288" w:rsidRPr="003A0739" w:rsidRDefault="00FA4288" w:rsidP="00FA4288">
      <w:pPr>
        <w:rPr>
          <w:sz w:val="28"/>
          <w:szCs w:val="28"/>
          <w:lang w:val="tt-RU"/>
        </w:rPr>
      </w:pPr>
    </w:p>
    <w:p w:rsidR="00FA4288" w:rsidRPr="003A0739" w:rsidRDefault="00FA4288" w:rsidP="00FA4288">
      <w:pPr>
        <w:jc w:val="both"/>
        <w:rPr>
          <w:sz w:val="28"/>
          <w:szCs w:val="28"/>
          <w:lang w:val="tt-RU"/>
        </w:rPr>
      </w:pPr>
      <w:r>
        <w:rPr>
          <w:sz w:val="28"/>
          <w:szCs w:val="28"/>
          <w:lang w:val="tt-RU"/>
        </w:rPr>
        <w:tab/>
        <w:t xml:space="preserve">Татарстан Республикасы Министрлар Кабинетының 2019 елның 6 июнендәге 472 номерлы карары белән расланган «2025 елга кадәр Татарстан Республикасы сәламәтлек саклау өлкәсен үстерү» дәүләт программасын үтәү йөзеннән, Татарстан Республикасы Мамадыш муниципаль районы Башкарма комитеты </w:t>
      </w:r>
    </w:p>
    <w:p w:rsidR="00FA4288" w:rsidRDefault="00FA4288" w:rsidP="00FA4288">
      <w:pPr>
        <w:jc w:val="both"/>
        <w:rPr>
          <w:sz w:val="28"/>
          <w:szCs w:val="28"/>
        </w:rPr>
      </w:pPr>
      <w:r>
        <w:rPr>
          <w:sz w:val="28"/>
          <w:szCs w:val="28"/>
          <w:lang w:val="tt-RU"/>
        </w:rPr>
        <w:t xml:space="preserve">         к а р а р   б и р ә:</w:t>
      </w:r>
    </w:p>
    <w:p w:rsidR="00FA4288" w:rsidRPr="003A0739" w:rsidRDefault="00FA4288" w:rsidP="00FA4288">
      <w:pPr>
        <w:ind w:firstLine="360"/>
        <w:jc w:val="both"/>
        <w:rPr>
          <w:sz w:val="28"/>
          <w:szCs w:val="28"/>
          <w:lang w:val="tt-RU"/>
        </w:rPr>
      </w:pPr>
      <w:r w:rsidRPr="00FA4288">
        <w:rPr>
          <w:sz w:val="28"/>
          <w:szCs w:val="28"/>
          <w:lang w:val="tt-RU"/>
        </w:rPr>
        <w:t xml:space="preserve">    1</w:t>
      </w:r>
      <w:r>
        <w:rPr>
          <w:sz w:val="28"/>
          <w:szCs w:val="28"/>
          <w:lang w:val="tt-RU"/>
        </w:rPr>
        <w:t xml:space="preserve">. </w:t>
      </w:r>
      <w:r w:rsidRPr="003A0739">
        <w:rPr>
          <w:sz w:val="28"/>
          <w:szCs w:val="28"/>
          <w:lang w:val="tt-RU"/>
        </w:rPr>
        <w:t>«2020-2024 елларга Мамадыш муниципаль районы</w:t>
      </w:r>
      <w:r>
        <w:rPr>
          <w:sz w:val="28"/>
          <w:szCs w:val="28"/>
          <w:lang w:val="tt-RU"/>
        </w:rPr>
        <w:t xml:space="preserve"> халкы арасында </w:t>
      </w:r>
      <w:r w:rsidRPr="003A0739">
        <w:rPr>
          <w:sz w:val="28"/>
          <w:szCs w:val="28"/>
          <w:lang w:val="tt-RU"/>
        </w:rPr>
        <w:t xml:space="preserve">җәмәгать сәламәтлеген ныгыту» муниципаль программасын </w:t>
      </w:r>
      <w:r>
        <w:rPr>
          <w:sz w:val="28"/>
          <w:szCs w:val="28"/>
          <w:lang w:val="tt-RU"/>
        </w:rPr>
        <w:t>расларга.</w:t>
      </w:r>
    </w:p>
    <w:p w:rsidR="00FA4288" w:rsidRPr="003A0739" w:rsidRDefault="00FA4288" w:rsidP="00FA4288">
      <w:pPr>
        <w:pStyle w:val="ac"/>
        <w:spacing w:after="200" w:line="276" w:lineRule="auto"/>
        <w:ind w:left="0" w:firstLine="360"/>
        <w:contextualSpacing/>
        <w:jc w:val="both"/>
        <w:rPr>
          <w:sz w:val="28"/>
          <w:szCs w:val="28"/>
          <w:lang w:val="tt-RU"/>
        </w:rPr>
      </w:pPr>
      <w:r>
        <w:rPr>
          <w:sz w:val="28"/>
          <w:szCs w:val="28"/>
          <w:lang w:val="tt-RU"/>
        </w:rPr>
        <w:t xml:space="preserve">    2. Мамадыш муниципаль районы Башкарма комитетының җәмәгатьчелек һәм массакүләм мәгълүмат чаралары белән элемтә секторына әлеге карарны Татарстан Республикасы хокукый мәгълүматының рәсми порталында һәм Мамадыш муниципаль районының рәсми сайтында урнаштырырга.</w:t>
      </w:r>
    </w:p>
    <w:p w:rsidR="00FA4288" w:rsidRPr="00F46E32" w:rsidRDefault="00FA4288" w:rsidP="00FA4288">
      <w:pPr>
        <w:pStyle w:val="ac"/>
        <w:spacing w:after="200" w:line="276" w:lineRule="auto"/>
        <w:ind w:left="0" w:firstLine="360"/>
        <w:contextualSpacing/>
        <w:jc w:val="both"/>
        <w:rPr>
          <w:sz w:val="28"/>
          <w:szCs w:val="28"/>
          <w:lang w:val="tt-RU"/>
        </w:rPr>
      </w:pPr>
      <w:r>
        <w:rPr>
          <w:sz w:val="28"/>
          <w:szCs w:val="28"/>
          <w:lang w:val="tt-RU"/>
        </w:rPr>
        <w:t xml:space="preserve">     3. Әлеге карарның үтәлешен контрольдә тотуны Мамадыш муниципаль районы Башкарма комитеты җитәкчесенең беренче урынбасары М.Р. Хуҗаҗановка йөкләргә.</w:t>
      </w:r>
    </w:p>
    <w:p w:rsidR="00FA4288" w:rsidRPr="00F46E32" w:rsidRDefault="00FA4288" w:rsidP="00FA4288">
      <w:pPr>
        <w:jc w:val="both"/>
        <w:rPr>
          <w:sz w:val="28"/>
          <w:szCs w:val="28"/>
          <w:lang w:val="tt-RU"/>
        </w:rPr>
      </w:pPr>
    </w:p>
    <w:p w:rsidR="00FA4288" w:rsidRDefault="00FA4288" w:rsidP="00FA4288">
      <w:pPr>
        <w:jc w:val="both"/>
        <w:rPr>
          <w:sz w:val="28"/>
          <w:szCs w:val="28"/>
        </w:rPr>
      </w:pPr>
      <w:r>
        <w:rPr>
          <w:sz w:val="28"/>
          <w:szCs w:val="28"/>
          <w:lang w:val="tt-RU"/>
        </w:rPr>
        <w:t>Җитәкче                                                                                                И.М.Дәрҗеманов</w:t>
      </w:r>
    </w:p>
    <w:p w:rsidR="00FA4288" w:rsidRDefault="00FA4288" w:rsidP="00FA4288">
      <w:pPr>
        <w:jc w:val="both"/>
        <w:rPr>
          <w:sz w:val="28"/>
          <w:szCs w:val="28"/>
        </w:rPr>
      </w:pPr>
    </w:p>
    <w:p w:rsidR="00FA4288" w:rsidRDefault="00FA4288" w:rsidP="00FA4288">
      <w:pPr>
        <w:jc w:val="both"/>
        <w:rPr>
          <w:sz w:val="28"/>
          <w:szCs w:val="28"/>
        </w:rPr>
      </w:pPr>
    </w:p>
    <w:p w:rsidR="00FA4288" w:rsidRDefault="00FA4288" w:rsidP="00FA4288">
      <w:pPr>
        <w:pStyle w:val="ConsPlusNormal0"/>
        <w:rPr>
          <w:rFonts w:ascii="Times New Roman" w:hAnsi="Times New Roman" w:cs="Times New Roman"/>
          <w:sz w:val="28"/>
          <w:szCs w:val="28"/>
        </w:rPr>
      </w:pPr>
    </w:p>
    <w:p w:rsidR="00FA4288" w:rsidRDefault="00FA4288" w:rsidP="00FA4288">
      <w:pPr>
        <w:pStyle w:val="ConsPlusNormal0"/>
        <w:rPr>
          <w:rFonts w:ascii="Times New Roman" w:hAnsi="Times New Roman" w:cs="Times New Roman"/>
          <w:sz w:val="24"/>
          <w:szCs w:val="24"/>
        </w:rPr>
      </w:pPr>
    </w:p>
    <w:p w:rsidR="00FA4288" w:rsidRDefault="00FA4288" w:rsidP="00FA4288">
      <w:pPr>
        <w:pStyle w:val="ConsPlusNormal0"/>
        <w:ind w:left="6237"/>
        <w:rPr>
          <w:rFonts w:ascii="Times New Roman" w:hAnsi="Times New Roman" w:cs="Times New Roman"/>
          <w:sz w:val="24"/>
          <w:szCs w:val="24"/>
          <w:lang w:val="tt-RU"/>
        </w:rPr>
      </w:pPr>
    </w:p>
    <w:p w:rsidR="00FA4288" w:rsidRDefault="00FA4288" w:rsidP="00FA4288">
      <w:pPr>
        <w:pStyle w:val="ConsPlusNormal0"/>
        <w:ind w:left="6237"/>
        <w:rPr>
          <w:rFonts w:ascii="Times New Roman" w:hAnsi="Times New Roman" w:cs="Times New Roman"/>
          <w:sz w:val="24"/>
          <w:szCs w:val="24"/>
          <w:lang w:val="tt-RU"/>
        </w:rPr>
      </w:pPr>
    </w:p>
    <w:p w:rsidR="00FA4288" w:rsidRDefault="00FA4288" w:rsidP="00FA4288">
      <w:pPr>
        <w:pStyle w:val="ConsPlusNormal0"/>
        <w:ind w:left="6237"/>
        <w:rPr>
          <w:rFonts w:ascii="Times New Roman" w:hAnsi="Times New Roman" w:cs="Times New Roman"/>
          <w:sz w:val="24"/>
          <w:szCs w:val="24"/>
          <w:lang w:val="tt-RU"/>
        </w:rPr>
      </w:pPr>
    </w:p>
    <w:p w:rsidR="00FA4288" w:rsidRDefault="00FA4288" w:rsidP="00FA4288">
      <w:pPr>
        <w:pStyle w:val="ConsPlusNormal0"/>
        <w:ind w:left="6237"/>
        <w:rPr>
          <w:rFonts w:ascii="Times New Roman" w:hAnsi="Times New Roman" w:cs="Times New Roman"/>
          <w:sz w:val="24"/>
          <w:szCs w:val="24"/>
          <w:lang w:val="tt-RU"/>
        </w:rPr>
      </w:pPr>
    </w:p>
    <w:p w:rsidR="00FA4288" w:rsidRDefault="00FA4288" w:rsidP="00FA4288">
      <w:pPr>
        <w:pStyle w:val="ConsPlusNormal0"/>
        <w:ind w:left="6237"/>
        <w:rPr>
          <w:rFonts w:ascii="Times New Roman" w:hAnsi="Times New Roman" w:cs="Times New Roman"/>
          <w:sz w:val="24"/>
          <w:szCs w:val="24"/>
          <w:lang w:val="tt-RU"/>
        </w:rPr>
      </w:pPr>
    </w:p>
    <w:p w:rsidR="00FA4288" w:rsidRDefault="00FA4288" w:rsidP="00FA4288">
      <w:pPr>
        <w:pStyle w:val="ConsPlusNormal0"/>
        <w:ind w:left="6237"/>
        <w:rPr>
          <w:rFonts w:ascii="Times New Roman" w:hAnsi="Times New Roman" w:cs="Times New Roman"/>
          <w:sz w:val="24"/>
          <w:szCs w:val="24"/>
          <w:lang w:val="tt-RU"/>
        </w:rPr>
      </w:pPr>
    </w:p>
    <w:p w:rsidR="00FA4288" w:rsidRDefault="00FA4288" w:rsidP="00FA4288">
      <w:pPr>
        <w:pStyle w:val="ConsPlusNormal0"/>
        <w:ind w:left="6237"/>
        <w:rPr>
          <w:rFonts w:ascii="Times New Roman" w:hAnsi="Times New Roman" w:cs="Times New Roman"/>
          <w:sz w:val="24"/>
          <w:szCs w:val="24"/>
          <w:lang w:val="tt-RU"/>
        </w:rPr>
      </w:pPr>
    </w:p>
    <w:p w:rsidR="00FA4288" w:rsidRDefault="00FA4288" w:rsidP="00FA4288">
      <w:pPr>
        <w:pStyle w:val="ConsPlusNormal0"/>
        <w:ind w:left="6237"/>
        <w:rPr>
          <w:rFonts w:ascii="Times New Roman" w:hAnsi="Times New Roman" w:cs="Times New Roman"/>
          <w:sz w:val="24"/>
          <w:szCs w:val="24"/>
          <w:lang w:val="tt-RU"/>
        </w:rPr>
      </w:pPr>
    </w:p>
    <w:p w:rsidR="009A707C" w:rsidRDefault="009A707C" w:rsidP="00FA4288">
      <w:pPr>
        <w:pStyle w:val="ConsPlusNormal0"/>
        <w:ind w:left="6237"/>
        <w:rPr>
          <w:rFonts w:ascii="Times New Roman" w:hAnsi="Times New Roman" w:cs="Times New Roman"/>
          <w:sz w:val="24"/>
          <w:szCs w:val="24"/>
          <w:lang w:val="tt-RU"/>
        </w:rPr>
      </w:pPr>
    </w:p>
    <w:p w:rsidR="00FA4288" w:rsidRDefault="00FA4288" w:rsidP="00FA4288">
      <w:pPr>
        <w:pStyle w:val="ConsPlusNormal0"/>
        <w:ind w:left="6237"/>
        <w:rPr>
          <w:rFonts w:ascii="Times New Roman" w:hAnsi="Times New Roman" w:cs="Times New Roman"/>
          <w:sz w:val="24"/>
          <w:szCs w:val="24"/>
          <w:lang w:val="tt-RU"/>
        </w:rPr>
      </w:pPr>
    </w:p>
    <w:p w:rsidR="00FA4288" w:rsidRPr="002F3CF8" w:rsidRDefault="00FA4288" w:rsidP="00FA4288">
      <w:pPr>
        <w:pStyle w:val="ConsPlusNormal0"/>
        <w:ind w:left="6237"/>
        <w:rPr>
          <w:rFonts w:ascii="Times New Roman" w:hAnsi="Times New Roman" w:cs="Times New Roman"/>
          <w:sz w:val="24"/>
          <w:szCs w:val="24"/>
        </w:rPr>
      </w:pPr>
      <w:r w:rsidRPr="002F3CF8">
        <w:rPr>
          <w:rFonts w:ascii="Times New Roman" w:hAnsi="Times New Roman" w:cs="Times New Roman"/>
          <w:sz w:val="24"/>
          <w:szCs w:val="24"/>
          <w:lang w:val="tt-RU"/>
        </w:rPr>
        <w:lastRenderedPageBreak/>
        <w:t xml:space="preserve">Татарстан Республикасы Мамадыш муниципаль районы Башкарма комитетының </w:t>
      </w:r>
      <w:r w:rsidR="009A707C">
        <w:rPr>
          <w:rFonts w:ascii="Times New Roman" w:hAnsi="Times New Roman" w:cs="Times New Roman"/>
          <w:sz w:val="24"/>
          <w:szCs w:val="24"/>
        </w:rPr>
        <w:t xml:space="preserve"> 06.04.2020</w:t>
      </w:r>
      <w:r>
        <w:rPr>
          <w:rFonts w:ascii="Times New Roman" w:hAnsi="Times New Roman" w:cs="Times New Roman"/>
          <w:sz w:val="24"/>
          <w:szCs w:val="24"/>
        </w:rPr>
        <w:t xml:space="preserve">_ _______ </w:t>
      </w:r>
      <w:r>
        <w:rPr>
          <w:rFonts w:ascii="Times New Roman" w:hAnsi="Times New Roman" w:cs="Times New Roman"/>
          <w:sz w:val="24"/>
          <w:szCs w:val="24"/>
          <w:lang w:val="tt-RU"/>
        </w:rPr>
        <w:t>№_</w:t>
      </w:r>
      <w:r w:rsidR="009A707C">
        <w:rPr>
          <w:rFonts w:ascii="Times New Roman" w:hAnsi="Times New Roman" w:cs="Times New Roman"/>
          <w:sz w:val="24"/>
          <w:szCs w:val="24"/>
          <w:lang w:val="tt-RU"/>
        </w:rPr>
        <w:t>143</w:t>
      </w:r>
      <w:bookmarkStart w:id="0" w:name="_GoBack"/>
      <w:bookmarkEnd w:id="0"/>
      <w:r>
        <w:rPr>
          <w:rFonts w:ascii="Times New Roman" w:hAnsi="Times New Roman" w:cs="Times New Roman"/>
          <w:sz w:val="24"/>
          <w:szCs w:val="24"/>
          <w:lang w:val="tt-RU"/>
        </w:rPr>
        <w:t>____</w:t>
      </w:r>
      <w:r w:rsidRPr="002F3CF8">
        <w:rPr>
          <w:rFonts w:ascii="Times New Roman" w:hAnsi="Times New Roman" w:cs="Times New Roman"/>
          <w:sz w:val="24"/>
          <w:szCs w:val="24"/>
          <w:lang w:val="tt-RU"/>
        </w:rPr>
        <w:t xml:space="preserve">  </w:t>
      </w:r>
    </w:p>
    <w:p w:rsidR="00FA4288" w:rsidRPr="002F3CF8" w:rsidRDefault="00FA4288" w:rsidP="00FA4288">
      <w:pPr>
        <w:pStyle w:val="ConsPlusNormal0"/>
        <w:ind w:left="6237"/>
        <w:rPr>
          <w:rFonts w:ascii="Times New Roman" w:hAnsi="Times New Roman" w:cs="Times New Roman"/>
          <w:sz w:val="24"/>
          <w:szCs w:val="24"/>
        </w:rPr>
      </w:pPr>
      <w:r w:rsidRPr="002F3CF8">
        <w:rPr>
          <w:rFonts w:ascii="Times New Roman" w:hAnsi="Times New Roman" w:cs="Times New Roman"/>
          <w:sz w:val="24"/>
          <w:szCs w:val="24"/>
          <w:lang w:val="tt-RU"/>
        </w:rPr>
        <w:t xml:space="preserve">Карар белән расланды </w:t>
      </w:r>
    </w:p>
    <w:p w:rsidR="00FA4288" w:rsidRDefault="00FA4288" w:rsidP="00FA4288">
      <w:pPr>
        <w:pStyle w:val="ConsPlusNormal0"/>
        <w:ind w:left="6237"/>
        <w:rPr>
          <w:rFonts w:ascii="Times New Roman" w:hAnsi="Times New Roman" w:cs="Times New Roman"/>
          <w:sz w:val="24"/>
          <w:szCs w:val="24"/>
          <w:lang w:val="tt-RU"/>
        </w:rPr>
      </w:pPr>
      <w:r>
        <w:rPr>
          <w:rFonts w:ascii="Times New Roman" w:hAnsi="Times New Roman" w:cs="Times New Roman"/>
          <w:sz w:val="24"/>
          <w:szCs w:val="24"/>
          <w:lang w:val="tt-RU"/>
        </w:rPr>
        <w:t>1 нче к</w:t>
      </w:r>
      <w:r w:rsidRPr="002F3CF8">
        <w:rPr>
          <w:rFonts w:ascii="Times New Roman" w:hAnsi="Times New Roman" w:cs="Times New Roman"/>
          <w:sz w:val="24"/>
          <w:szCs w:val="24"/>
          <w:lang w:val="tt-RU"/>
        </w:rPr>
        <w:t>ушымта</w:t>
      </w:r>
    </w:p>
    <w:p w:rsidR="00FA4288" w:rsidRPr="00843214" w:rsidRDefault="00FA4288" w:rsidP="00FA4288">
      <w:pPr>
        <w:pStyle w:val="ConsPlusNormal0"/>
        <w:ind w:left="6237"/>
        <w:rPr>
          <w:rFonts w:ascii="Times New Roman" w:hAnsi="Times New Roman" w:cs="Times New Roman"/>
          <w:sz w:val="24"/>
          <w:szCs w:val="24"/>
          <w:lang w:val="tt-RU"/>
        </w:rPr>
      </w:pPr>
    </w:p>
    <w:p w:rsidR="00FA4288" w:rsidRPr="0053302C" w:rsidRDefault="00FA4288" w:rsidP="00FA4288">
      <w:pPr>
        <w:ind w:left="6237"/>
        <w:jc w:val="center"/>
        <w:rPr>
          <w:b/>
          <w:sz w:val="28"/>
          <w:szCs w:val="28"/>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Pr="008551DF" w:rsidRDefault="00FA4288" w:rsidP="00FA4288">
      <w:pPr>
        <w:jc w:val="center"/>
        <w:rPr>
          <w:b/>
          <w:sz w:val="32"/>
          <w:szCs w:val="32"/>
        </w:rPr>
      </w:pPr>
    </w:p>
    <w:p w:rsidR="00FA4288" w:rsidRDefault="00FA4288" w:rsidP="00FA4288">
      <w:pPr>
        <w:jc w:val="center"/>
        <w:rPr>
          <w:b/>
          <w:sz w:val="32"/>
          <w:szCs w:val="32"/>
          <w:lang w:val="tt-RU"/>
        </w:rPr>
      </w:pPr>
      <w:r w:rsidRPr="002F3CF8">
        <w:rPr>
          <w:b/>
          <w:sz w:val="32"/>
          <w:szCs w:val="32"/>
          <w:lang w:val="tt-RU"/>
        </w:rPr>
        <w:t>«2020-2024 елларга Мамадыш муниципаль районы</w:t>
      </w:r>
      <w:r w:rsidRPr="00843214">
        <w:rPr>
          <w:b/>
          <w:sz w:val="32"/>
          <w:szCs w:val="32"/>
          <w:lang w:val="tt-RU"/>
        </w:rPr>
        <w:t xml:space="preserve"> </w:t>
      </w:r>
      <w:r>
        <w:rPr>
          <w:b/>
          <w:sz w:val="32"/>
          <w:szCs w:val="32"/>
          <w:lang w:val="tt-RU"/>
        </w:rPr>
        <w:t>хал</w:t>
      </w:r>
      <w:r w:rsidRPr="002F3CF8">
        <w:rPr>
          <w:b/>
          <w:sz w:val="32"/>
          <w:szCs w:val="32"/>
          <w:lang w:val="tt-RU"/>
        </w:rPr>
        <w:t>к</w:t>
      </w:r>
      <w:r>
        <w:rPr>
          <w:b/>
          <w:sz w:val="32"/>
          <w:szCs w:val="32"/>
          <w:lang w:val="tt-RU"/>
        </w:rPr>
        <w:t>ы</w:t>
      </w:r>
      <w:r w:rsidRPr="002F3CF8">
        <w:rPr>
          <w:b/>
          <w:sz w:val="32"/>
          <w:szCs w:val="32"/>
          <w:lang w:val="tt-RU"/>
        </w:rPr>
        <w:t xml:space="preserve"> арасында җәмәгать сәламәтлеген ныгыту»</w:t>
      </w:r>
      <w:r w:rsidRPr="00843214">
        <w:rPr>
          <w:b/>
          <w:sz w:val="32"/>
          <w:szCs w:val="32"/>
          <w:lang w:val="tt-RU"/>
        </w:rPr>
        <w:t xml:space="preserve"> </w:t>
      </w:r>
    </w:p>
    <w:p w:rsidR="00FA4288" w:rsidRPr="002F3CF8" w:rsidRDefault="00FA4288" w:rsidP="00FA4288">
      <w:pPr>
        <w:jc w:val="center"/>
        <w:rPr>
          <w:b/>
          <w:sz w:val="32"/>
          <w:szCs w:val="32"/>
        </w:rPr>
      </w:pPr>
      <w:r>
        <w:rPr>
          <w:b/>
          <w:sz w:val="32"/>
          <w:szCs w:val="32"/>
          <w:lang w:val="tt-RU"/>
        </w:rPr>
        <w:t>м</w:t>
      </w:r>
      <w:r w:rsidRPr="002F3CF8">
        <w:rPr>
          <w:b/>
          <w:sz w:val="32"/>
          <w:szCs w:val="32"/>
          <w:lang w:val="tt-RU"/>
        </w:rPr>
        <w:t>униципаль программа</w:t>
      </w:r>
      <w:r>
        <w:rPr>
          <w:b/>
          <w:sz w:val="32"/>
          <w:szCs w:val="32"/>
        </w:rPr>
        <w:t>сы</w:t>
      </w:r>
    </w:p>
    <w:p w:rsidR="00FA4288" w:rsidRPr="002F3CF8" w:rsidRDefault="00FA4288" w:rsidP="00FA4288">
      <w:pPr>
        <w:jc w:val="center"/>
        <w:rPr>
          <w:b/>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Pr="00FA4288" w:rsidRDefault="00FA4288" w:rsidP="00FA4288">
      <w:pPr>
        <w:pStyle w:val="ad"/>
        <w:rPr>
          <w:lang w:val="x-none" w:eastAsia="x-none"/>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Default="00FA4288" w:rsidP="00FA4288">
      <w:pPr>
        <w:pStyle w:val="af2"/>
        <w:rPr>
          <w:sz w:val="32"/>
          <w:szCs w:val="32"/>
        </w:rPr>
      </w:pPr>
    </w:p>
    <w:p w:rsidR="00FA4288" w:rsidRPr="008551DF" w:rsidRDefault="00FA4288" w:rsidP="00FA4288">
      <w:pPr>
        <w:pStyle w:val="af2"/>
      </w:pPr>
      <w:r w:rsidRPr="008551DF">
        <w:rPr>
          <w:lang w:val="tt-RU"/>
        </w:rPr>
        <w:t>ПРОГРАММА</w:t>
      </w:r>
      <w:r>
        <w:rPr>
          <w:lang w:val="tt-RU"/>
        </w:rPr>
        <w:t xml:space="preserve">НЫҢ </w:t>
      </w:r>
      <w:r w:rsidRPr="008551DF">
        <w:rPr>
          <w:lang w:val="tt-RU"/>
        </w:rPr>
        <w:t xml:space="preserve"> ПАСПОРТЫ</w:t>
      </w:r>
    </w:p>
    <w:p w:rsidR="00FA4288" w:rsidRPr="008551DF" w:rsidRDefault="00FA4288" w:rsidP="00FA4288">
      <w:pPr>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1"/>
        <w:gridCol w:w="4976"/>
      </w:tblGrid>
      <w:tr w:rsidR="00FA4288" w:rsidRPr="00843214" w:rsidTr="00792100">
        <w:tc>
          <w:tcPr>
            <w:tcW w:w="4771" w:type="dxa"/>
            <w:shd w:val="clear" w:color="auto" w:fill="auto"/>
          </w:tcPr>
          <w:p w:rsidR="00FA4288" w:rsidRPr="008551DF" w:rsidRDefault="00FA4288" w:rsidP="00792100">
            <w:pPr>
              <w:rPr>
                <w:b/>
              </w:rPr>
            </w:pPr>
            <w:r w:rsidRPr="008551DF">
              <w:rPr>
                <w:b/>
                <w:lang w:val="tt-RU"/>
              </w:rPr>
              <w:t>ПРОГРАММАНЫҢ ИСЕМЕ</w:t>
            </w:r>
          </w:p>
        </w:tc>
        <w:tc>
          <w:tcPr>
            <w:tcW w:w="4976" w:type="dxa"/>
            <w:shd w:val="clear" w:color="auto" w:fill="auto"/>
          </w:tcPr>
          <w:p w:rsidR="00FA4288" w:rsidRPr="00843214" w:rsidRDefault="00FA4288" w:rsidP="00792100">
            <w:pPr>
              <w:jc w:val="both"/>
              <w:rPr>
                <w:b/>
                <w:sz w:val="28"/>
                <w:lang w:val="tt-RU"/>
              </w:rPr>
            </w:pPr>
            <w:r>
              <w:rPr>
                <w:sz w:val="28"/>
                <w:lang w:val="tt-RU"/>
              </w:rPr>
              <w:t>«</w:t>
            </w:r>
            <w:r>
              <w:rPr>
                <w:sz w:val="28"/>
                <w:szCs w:val="28"/>
                <w:lang w:val="tt-RU"/>
              </w:rPr>
              <w:t>2020-2024 елларга Мамадыш муниципаль районы</w:t>
            </w:r>
            <w:r>
              <w:rPr>
                <w:sz w:val="28"/>
                <w:lang w:val="tt-RU"/>
              </w:rPr>
              <w:t xml:space="preserve"> халкы арасында җәмәгать сәламәтлеген ныгыту</w:t>
            </w:r>
            <w:r>
              <w:rPr>
                <w:sz w:val="28"/>
                <w:szCs w:val="28"/>
                <w:lang w:val="tt-RU"/>
              </w:rPr>
              <w:t>»</w:t>
            </w:r>
            <w:r>
              <w:rPr>
                <w:sz w:val="28"/>
                <w:lang w:val="tt-RU"/>
              </w:rPr>
              <w:t xml:space="preserve"> муниципаль программасы</w:t>
            </w:r>
          </w:p>
        </w:tc>
      </w:tr>
      <w:tr w:rsidR="00FA4288" w:rsidTr="00792100">
        <w:trPr>
          <w:trHeight w:val="1127"/>
        </w:trPr>
        <w:tc>
          <w:tcPr>
            <w:tcW w:w="4771" w:type="dxa"/>
            <w:shd w:val="clear" w:color="auto" w:fill="auto"/>
          </w:tcPr>
          <w:p w:rsidR="00FA4288" w:rsidRPr="008551DF" w:rsidRDefault="00FA4288" w:rsidP="00792100">
            <w:pPr>
              <w:rPr>
                <w:b/>
              </w:rPr>
            </w:pPr>
            <w:r w:rsidRPr="008551DF">
              <w:rPr>
                <w:b/>
                <w:lang w:val="tt-RU"/>
              </w:rPr>
              <w:t xml:space="preserve">ПРОГРАММАНЫҢ ТӨП ЭШЛӘҮЧЕСЕ </w:t>
            </w:r>
          </w:p>
        </w:tc>
        <w:tc>
          <w:tcPr>
            <w:tcW w:w="4976" w:type="dxa"/>
            <w:shd w:val="clear" w:color="auto" w:fill="auto"/>
          </w:tcPr>
          <w:p w:rsidR="00FA4288" w:rsidRPr="00372491" w:rsidRDefault="00FA4288" w:rsidP="00792100">
            <w:pPr>
              <w:jc w:val="both"/>
              <w:rPr>
                <w:sz w:val="28"/>
              </w:rPr>
            </w:pPr>
            <w:r w:rsidRPr="007805BF">
              <w:rPr>
                <w:sz w:val="28"/>
                <w:lang w:val="tt-RU"/>
              </w:rPr>
              <w:t>Татарстан Республикасы Мамадыш муниципаль районы башкарма комитеты</w:t>
            </w:r>
          </w:p>
        </w:tc>
      </w:tr>
      <w:tr w:rsidR="00FA4288" w:rsidTr="00792100">
        <w:trPr>
          <w:trHeight w:val="1127"/>
        </w:trPr>
        <w:tc>
          <w:tcPr>
            <w:tcW w:w="4771" w:type="dxa"/>
            <w:shd w:val="clear" w:color="auto" w:fill="auto"/>
          </w:tcPr>
          <w:p w:rsidR="00FA4288" w:rsidRPr="008551DF" w:rsidRDefault="00FA4288" w:rsidP="00792100">
            <w:pPr>
              <w:rPr>
                <w:b/>
              </w:rPr>
            </w:pPr>
            <w:r>
              <w:rPr>
                <w:b/>
                <w:lang w:val="tt-RU"/>
              </w:rPr>
              <w:t>ПРОГРАММАНЫҢ ҖАВАПЛЫ БАШКАРУЧЫЛАРЫ</w:t>
            </w:r>
          </w:p>
        </w:tc>
        <w:tc>
          <w:tcPr>
            <w:tcW w:w="4976" w:type="dxa"/>
            <w:shd w:val="clear" w:color="auto" w:fill="auto"/>
          </w:tcPr>
          <w:p w:rsidR="00FA4288" w:rsidRDefault="00FA4288" w:rsidP="00792100">
            <w:pPr>
              <w:jc w:val="both"/>
              <w:rPr>
                <w:sz w:val="28"/>
              </w:rPr>
            </w:pPr>
            <w:r w:rsidRPr="007805BF">
              <w:rPr>
                <w:sz w:val="28"/>
                <w:lang w:val="tt-RU"/>
              </w:rPr>
              <w:t>Татарстан Республикасы Мамадыш муниципаль районы башкарма комитеты</w:t>
            </w:r>
            <w:r>
              <w:rPr>
                <w:sz w:val="28"/>
                <w:lang w:val="tt-RU"/>
              </w:rPr>
              <w:t>,</w:t>
            </w:r>
          </w:p>
          <w:p w:rsidR="00FA4288" w:rsidRDefault="00FA4288" w:rsidP="00792100">
            <w:pPr>
              <w:jc w:val="both"/>
              <w:rPr>
                <w:sz w:val="28"/>
              </w:rPr>
            </w:pPr>
            <w:r>
              <w:rPr>
                <w:sz w:val="28"/>
                <w:lang w:val="tt-RU"/>
              </w:rPr>
              <w:t>«Мамадыш үзәк район хастаханәсе» "ДАССУ,</w:t>
            </w:r>
          </w:p>
          <w:p w:rsidR="00FA4288" w:rsidRPr="008A3E62" w:rsidRDefault="00FA4288" w:rsidP="00792100">
            <w:pPr>
              <w:jc w:val="both"/>
              <w:rPr>
                <w:sz w:val="28"/>
                <w:lang w:val="tt-RU"/>
              </w:rPr>
            </w:pPr>
            <w:r>
              <w:rPr>
                <w:sz w:val="28"/>
                <w:lang w:val="tt-RU"/>
              </w:rPr>
              <w:t xml:space="preserve"> «Мәгариф бүлеге» МКУ,</w:t>
            </w:r>
            <w:r w:rsidRPr="008A3E62">
              <w:rPr>
                <w:sz w:val="28"/>
                <w:lang w:val="tt-RU"/>
              </w:rPr>
              <w:t xml:space="preserve"> </w:t>
            </w:r>
          </w:p>
          <w:p w:rsidR="00FA4288" w:rsidRPr="008A3E62" w:rsidRDefault="00FA4288" w:rsidP="00792100">
            <w:pPr>
              <w:jc w:val="both"/>
              <w:rPr>
                <w:sz w:val="28"/>
                <w:lang w:val="tt-RU"/>
              </w:rPr>
            </w:pPr>
            <w:r>
              <w:rPr>
                <w:sz w:val="28"/>
                <w:lang w:val="tt-RU"/>
              </w:rPr>
              <w:t>«Яшьләр эшләре һәм спорт бүлеге»</w:t>
            </w:r>
            <w:r w:rsidRPr="008A3E62">
              <w:rPr>
                <w:sz w:val="28"/>
                <w:lang w:val="tt-RU"/>
              </w:rPr>
              <w:t xml:space="preserve"> МУ,</w:t>
            </w:r>
          </w:p>
          <w:p w:rsidR="00FA4288" w:rsidRPr="008A3E62" w:rsidRDefault="00FA4288" w:rsidP="00792100">
            <w:pPr>
              <w:jc w:val="both"/>
              <w:rPr>
                <w:sz w:val="28"/>
                <w:lang w:val="tt-RU"/>
              </w:rPr>
            </w:pPr>
            <w:r>
              <w:rPr>
                <w:sz w:val="28"/>
                <w:lang w:val="tt-RU"/>
              </w:rPr>
              <w:t xml:space="preserve"> «Мәдәният бүлеге» МКУ</w:t>
            </w:r>
          </w:p>
          <w:p w:rsidR="00FA4288" w:rsidRPr="008A3E62" w:rsidRDefault="00FA4288" w:rsidP="00792100">
            <w:pPr>
              <w:jc w:val="both"/>
              <w:rPr>
                <w:sz w:val="28"/>
                <w:lang w:val="tt-RU"/>
              </w:rPr>
            </w:pPr>
            <w:r>
              <w:rPr>
                <w:sz w:val="28"/>
                <w:lang w:val="tt-RU"/>
              </w:rPr>
              <w:t>“Кайгырту" (Забота) халыкка социаль хезмәт күрсәтү үзәге»</w:t>
            </w:r>
          </w:p>
          <w:p w:rsidR="00FA4288" w:rsidRPr="007805BF" w:rsidRDefault="00FA4288" w:rsidP="00792100">
            <w:pPr>
              <w:jc w:val="both"/>
              <w:rPr>
                <w:sz w:val="28"/>
              </w:rPr>
            </w:pPr>
            <w:r>
              <w:rPr>
                <w:sz w:val="28"/>
                <w:lang w:val="tt-RU"/>
              </w:rPr>
              <w:t>"Татмедиа» АҖ филиалы-Мамадыш информ»</w:t>
            </w:r>
            <w:r>
              <w:rPr>
                <w:sz w:val="28"/>
              </w:rPr>
              <w:t xml:space="preserve"> «Нократ» («Вятка») район газетасы редакциясе</w:t>
            </w:r>
          </w:p>
        </w:tc>
      </w:tr>
      <w:tr w:rsidR="00FA4288" w:rsidTr="00792100">
        <w:tc>
          <w:tcPr>
            <w:tcW w:w="4771" w:type="dxa"/>
            <w:shd w:val="clear" w:color="auto" w:fill="auto"/>
          </w:tcPr>
          <w:p w:rsidR="00FA4288" w:rsidRPr="008551DF" w:rsidRDefault="00FA4288" w:rsidP="00792100">
            <w:pPr>
              <w:rPr>
                <w:b/>
              </w:rPr>
            </w:pPr>
            <w:r w:rsidRPr="008551DF">
              <w:rPr>
                <w:b/>
                <w:lang w:val="tt-RU"/>
              </w:rPr>
              <w:t xml:space="preserve">ПРОГРАММАНЫҢ МАКСАТЛАРЫ          </w:t>
            </w:r>
          </w:p>
        </w:tc>
        <w:tc>
          <w:tcPr>
            <w:tcW w:w="4976" w:type="dxa"/>
            <w:shd w:val="clear" w:color="auto" w:fill="auto"/>
          </w:tcPr>
          <w:p w:rsidR="00FA4288" w:rsidRPr="008551DF" w:rsidRDefault="00FA4288" w:rsidP="00792100">
            <w:pPr>
              <w:jc w:val="both"/>
              <w:rPr>
                <w:sz w:val="28"/>
              </w:rPr>
            </w:pPr>
            <w:r>
              <w:rPr>
                <w:sz w:val="28"/>
                <w:lang w:val="tt-RU"/>
              </w:rPr>
              <w:t>Район халкының сәламәтлеген саклау һәм ныгыту, уртача гомер озынлыгын һәм тормыш сыйфатын арттыру,  җәмәгать сәламәтлек культурасын формалаштыру.</w:t>
            </w:r>
          </w:p>
        </w:tc>
      </w:tr>
      <w:tr w:rsidR="00FA4288" w:rsidTr="00792100">
        <w:tc>
          <w:tcPr>
            <w:tcW w:w="4771" w:type="dxa"/>
            <w:shd w:val="clear" w:color="auto" w:fill="auto"/>
          </w:tcPr>
          <w:p w:rsidR="00FA4288" w:rsidRPr="008551DF" w:rsidRDefault="00FA4288" w:rsidP="00792100">
            <w:pPr>
              <w:rPr>
                <w:b/>
              </w:rPr>
            </w:pPr>
            <w:r w:rsidRPr="008551DF">
              <w:rPr>
                <w:b/>
                <w:lang w:val="tt-RU"/>
              </w:rPr>
              <w:t xml:space="preserve">ПРОГРАММАНЫҢ БУРЫЧЛАРЫ     </w:t>
            </w:r>
          </w:p>
        </w:tc>
        <w:tc>
          <w:tcPr>
            <w:tcW w:w="4976" w:type="dxa"/>
            <w:shd w:val="clear" w:color="auto" w:fill="auto"/>
          </w:tcPr>
          <w:p w:rsidR="00FA4288" w:rsidRPr="008551DF" w:rsidRDefault="00FA4288" w:rsidP="00792100">
            <w:pPr>
              <w:jc w:val="both"/>
              <w:rPr>
                <w:sz w:val="28"/>
              </w:rPr>
            </w:pPr>
            <w:r>
              <w:rPr>
                <w:sz w:val="28"/>
                <w:lang w:val="tt-RU"/>
              </w:rPr>
              <w:t>Сәламәт яшәү рәвешен формалаштыру буенча гамәлләр стратегиясен билгеләү, алкогольле продукция, сыра һәм тәмәке куллануны киметү, халык арасындагы авыруларны профилактикалау, үз-үзеңне тоту модельләрен төзү, үз сәламәтлегеңне саклау мәсьәләләре буенча эшчәнлекнең төрле өлкәләрен координацияләү.</w:t>
            </w:r>
          </w:p>
        </w:tc>
      </w:tr>
      <w:tr w:rsidR="00FA4288" w:rsidTr="00792100">
        <w:tc>
          <w:tcPr>
            <w:tcW w:w="4771" w:type="dxa"/>
            <w:shd w:val="clear" w:color="auto" w:fill="auto"/>
          </w:tcPr>
          <w:p w:rsidR="00FA4288" w:rsidRPr="008551DF" w:rsidRDefault="00FA4288" w:rsidP="00792100">
            <w:pPr>
              <w:rPr>
                <w:b/>
              </w:rPr>
            </w:pPr>
            <w:r w:rsidRPr="008551DF">
              <w:rPr>
                <w:b/>
                <w:lang w:val="tt-RU"/>
              </w:rPr>
              <w:t>ПРОГРАММАНЫ ТОРМЫШКА АШЫРУ ВАКЫТЫ</w:t>
            </w:r>
          </w:p>
        </w:tc>
        <w:tc>
          <w:tcPr>
            <w:tcW w:w="4976" w:type="dxa"/>
            <w:shd w:val="clear" w:color="auto" w:fill="auto"/>
          </w:tcPr>
          <w:p w:rsidR="00FA4288" w:rsidRPr="008551DF" w:rsidRDefault="00FA4288" w:rsidP="00792100">
            <w:pPr>
              <w:jc w:val="both"/>
              <w:rPr>
                <w:sz w:val="28"/>
              </w:rPr>
            </w:pPr>
            <w:r w:rsidRPr="008551DF">
              <w:rPr>
                <w:sz w:val="28"/>
                <w:lang w:val="tt-RU"/>
              </w:rPr>
              <w:t>2020-2024 еллар</w:t>
            </w:r>
          </w:p>
        </w:tc>
      </w:tr>
      <w:tr w:rsidR="00FA4288" w:rsidTr="00792100">
        <w:tc>
          <w:tcPr>
            <w:tcW w:w="4771" w:type="dxa"/>
            <w:shd w:val="clear" w:color="auto" w:fill="auto"/>
          </w:tcPr>
          <w:p w:rsidR="00FA4288" w:rsidRPr="008551DF" w:rsidRDefault="00FA4288" w:rsidP="00792100">
            <w:pPr>
              <w:rPr>
                <w:b/>
              </w:rPr>
            </w:pPr>
            <w:r w:rsidRPr="008551DF">
              <w:rPr>
                <w:b/>
                <w:lang w:val="tt-RU"/>
              </w:rPr>
              <w:t>ПРОГРАММАНЫ ТОРМЫШКА АШЫРУНЫҢ ТӨП ЮНӘЛЕШЛӘРЕ</w:t>
            </w:r>
          </w:p>
        </w:tc>
        <w:tc>
          <w:tcPr>
            <w:tcW w:w="4976" w:type="dxa"/>
            <w:shd w:val="clear" w:color="auto" w:fill="auto"/>
          </w:tcPr>
          <w:p w:rsidR="00FA4288" w:rsidRPr="008551DF" w:rsidRDefault="00FA4288" w:rsidP="00792100">
            <w:pPr>
              <w:jc w:val="both"/>
              <w:rPr>
                <w:b/>
                <w:sz w:val="28"/>
              </w:rPr>
            </w:pPr>
            <w:r>
              <w:rPr>
                <w:sz w:val="28"/>
                <w:lang w:val="tt-RU"/>
              </w:rPr>
              <w:t xml:space="preserve">Программа чаралары түбәндәге юнәлешләр буенча системалаштырыла:  </w:t>
            </w:r>
          </w:p>
          <w:p w:rsidR="00FA4288" w:rsidRPr="008551DF" w:rsidRDefault="00FA4288" w:rsidP="00792100">
            <w:pPr>
              <w:jc w:val="both"/>
              <w:rPr>
                <w:sz w:val="28"/>
              </w:rPr>
            </w:pPr>
            <w:r w:rsidRPr="008551DF">
              <w:rPr>
                <w:sz w:val="28"/>
                <w:lang w:val="tt-RU"/>
              </w:rPr>
              <w:t>- тәмәке тартуның һәм алкогольле эчемлекләрнең таралуы,</w:t>
            </w:r>
          </w:p>
          <w:p w:rsidR="00FA4288" w:rsidRDefault="00FA4288" w:rsidP="00792100">
            <w:pPr>
              <w:tabs>
                <w:tab w:val="left" w:pos="0"/>
              </w:tabs>
              <w:jc w:val="both"/>
              <w:rPr>
                <w:sz w:val="28"/>
              </w:rPr>
            </w:pPr>
            <w:r w:rsidRPr="008551DF">
              <w:rPr>
                <w:sz w:val="28"/>
                <w:lang w:val="tt-RU"/>
              </w:rPr>
              <w:lastRenderedPageBreak/>
              <w:t>- физик культура һәм спорт белән шөгыльләнү мөмкинлеге,</w:t>
            </w:r>
          </w:p>
          <w:p w:rsidR="00FA4288" w:rsidRDefault="00FA4288" w:rsidP="00792100">
            <w:pPr>
              <w:tabs>
                <w:tab w:val="left" w:pos="0"/>
              </w:tabs>
              <w:jc w:val="both"/>
              <w:rPr>
                <w:sz w:val="28"/>
              </w:rPr>
            </w:pPr>
            <w:r w:rsidRPr="008551DF">
              <w:rPr>
                <w:sz w:val="28"/>
                <w:lang w:val="tt-RU"/>
              </w:rPr>
              <w:t>- демографик хәлнең торышы,</w:t>
            </w:r>
          </w:p>
          <w:p w:rsidR="00FA4288" w:rsidRDefault="00FA4288" w:rsidP="00792100">
            <w:pPr>
              <w:tabs>
                <w:tab w:val="left" w:pos="0"/>
              </w:tabs>
              <w:jc w:val="both"/>
              <w:rPr>
                <w:sz w:val="28"/>
              </w:rPr>
            </w:pPr>
            <w:r w:rsidRPr="008551DF">
              <w:rPr>
                <w:sz w:val="28"/>
                <w:lang w:val="tt-RU"/>
              </w:rPr>
              <w:t>- туучылар саны, үлүчеләр саны, табигый үсеш, гомер озынлыгы,</w:t>
            </w:r>
          </w:p>
          <w:p w:rsidR="00FA4288" w:rsidRDefault="00FA4288" w:rsidP="00792100">
            <w:pPr>
              <w:tabs>
                <w:tab w:val="left" w:pos="0"/>
              </w:tabs>
              <w:jc w:val="both"/>
              <w:rPr>
                <w:sz w:val="28"/>
              </w:rPr>
            </w:pPr>
            <w:r w:rsidRPr="008551DF">
              <w:rPr>
                <w:sz w:val="28"/>
                <w:lang w:val="tt-RU"/>
              </w:rPr>
              <w:t>- авырулар санының һәм халыкның төрле яшь төркемнәрендә таралуның торышы,</w:t>
            </w:r>
          </w:p>
          <w:p w:rsidR="00FA4288" w:rsidRPr="008551DF" w:rsidRDefault="00FA4288" w:rsidP="00792100">
            <w:pPr>
              <w:tabs>
                <w:tab w:val="left" w:pos="0"/>
              </w:tabs>
              <w:jc w:val="both"/>
              <w:rPr>
                <w:sz w:val="28"/>
              </w:rPr>
            </w:pPr>
            <w:r w:rsidRPr="008551DF">
              <w:rPr>
                <w:sz w:val="28"/>
                <w:lang w:val="tt-RU"/>
              </w:rPr>
              <w:t>- алкогольле эчемлекләр, шул исәптән сыра сату күләме һәм тәмәке әйберләре сатып алу, эшләүче гражданнарның сәламәтлеген саклау, җәмәгать сәламәтлеге саклау, физик культура һәм спорт, мәгариф системасын үстерү, сәламәтлек культурасын формалаштыру өлкәсендә чыгымнар.</w:t>
            </w:r>
          </w:p>
        </w:tc>
      </w:tr>
      <w:tr w:rsidR="00FA4288" w:rsidRPr="009A707C" w:rsidTr="00792100">
        <w:tc>
          <w:tcPr>
            <w:tcW w:w="4771" w:type="dxa"/>
            <w:shd w:val="clear" w:color="auto" w:fill="auto"/>
          </w:tcPr>
          <w:p w:rsidR="00FA4288" w:rsidRPr="008551DF" w:rsidRDefault="00FA4288" w:rsidP="00792100">
            <w:pPr>
              <w:rPr>
                <w:b/>
              </w:rPr>
            </w:pPr>
            <w:r w:rsidRPr="008551DF">
              <w:rPr>
                <w:b/>
                <w:lang w:val="tt-RU"/>
              </w:rPr>
              <w:lastRenderedPageBreak/>
              <w:t xml:space="preserve">ПРОГРАММАНЫ ТОРМЫШКА АШЫРУНЫҢ КӨТЕЛГӘН НӘТИҖӘЛӘРЕ                              </w:t>
            </w:r>
          </w:p>
        </w:tc>
        <w:tc>
          <w:tcPr>
            <w:tcW w:w="4976" w:type="dxa"/>
            <w:shd w:val="clear" w:color="auto" w:fill="auto"/>
          </w:tcPr>
          <w:p w:rsidR="00FA4288" w:rsidRPr="001A520A" w:rsidRDefault="00FA4288" w:rsidP="00792100">
            <w:pPr>
              <w:jc w:val="both"/>
              <w:rPr>
                <w:sz w:val="28"/>
                <w:lang w:val="tt-RU"/>
              </w:rPr>
            </w:pPr>
            <w:r>
              <w:rPr>
                <w:sz w:val="28"/>
                <w:lang w:val="tt-RU"/>
              </w:rPr>
              <w:t>Мамадыш муниципаль районында сәламәт яшәү рәвешен формалаштыруның нәтиҗәле системасын алга таба үстерү, сәламәт яшәү рәвешен формалаштыру буенча дәүләт һәм иҗтимагый институтларның тырышлыгын үз эченә ала. Район халкы арасында үлүчеләр санын киметү. Алкогольле продукцияне ваклап сатуның кимүе.</w:t>
            </w:r>
          </w:p>
        </w:tc>
      </w:tr>
      <w:tr w:rsidR="00FA4288" w:rsidTr="00792100">
        <w:tc>
          <w:tcPr>
            <w:tcW w:w="4771" w:type="dxa"/>
            <w:shd w:val="clear" w:color="auto" w:fill="auto"/>
          </w:tcPr>
          <w:p w:rsidR="00FA4288" w:rsidRPr="008551DF" w:rsidRDefault="00FA4288" w:rsidP="00792100">
            <w:pPr>
              <w:rPr>
                <w:b/>
              </w:rPr>
            </w:pPr>
            <w:r w:rsidRPr="008551DF">
              <w:rPr>
                <w:b/>
                <w:lang w:val="tt-RU"/>
              </w:rPr>
              <w:t>ПРОГРАММАНЫҢ ҮТӘЛЕШЕН КОНТРОЛЬДӘ ТОТУНЫ ОЕШТЫРУ СИСТЕМАСЫ</w:t>
            </w:r>
          </w:p>
        </w:tc>
        <w:tc>
          <w:tcPr>
            <w:tcW w:w="4976" w:type="dxa"/>
            <w:shd w:val="clear" w:color="auto" w:fill="auto"/>
          </w:tcPr>
          <w:p w:rsidR="00FA4288" w:rsidRPr="008551DF" w:rsidRDefault="00FA4288" w:rsidP="00792100">
            <w:pPr>
              <w:jc w:val="both"/>
              <w:rPr>
                <w:sz w:val="28"/>
              </w:rPr>
            </w:pPr>
            <w:r>
              <w:rPr>
                <w:sz w:val="28"/>
                <w:szCs w:val="28"/>
                <w:lang w:val="tt-RU"/>
              </w:rPr>
              <w:t xml:space="preserve">Программаның үтәлеше турында хисаплар билгеләнгән тәртиптә Мамадыш муниципаль районы Башкарма комитетының икътисад бүлегенә тапшырыла. </w:t>
            </w:r>
          </w:p>
        </w:tc>
      </w:tr>
    </w:tbl>
    <w:p w:rsidR="00FA4288" w:rsidRDefault="00FA4288" w:rsidP="00FA4288">
      <w:pPr>
        <w:rPr>
          <w:b/>
        </w:rPr>
      </w:pPr>
    </w:p>
    <w:p w:rsidR="00FA4288" w:rsidRPr="001A520A" w:rsidRDefault="00FA4288" w:rsidP="00FA4288">
      <w:pPr>
        <w:rPr>
          <w:sz w:val="28"/>
          <w:szCs w:val="28"/>
        </w:rPr>
      </w:pPr>
    </w:p>
    <w:p w:rsidR="00FA4288" w:rsidRPr="001A520A" w:rsidRDefault="00FA4288" w:rsidP="00FA4288">
      <w:pPr>
        <w:jc w:val="center"/>
        <w:rPr>
          <w:sz w:val="28"/>
          <w:szCs w:val="28"/>
        </w:rPr>
      </w:pPr>
    </w:p>
    <w:p w:rsidR="00FA4288" w:rsidRPr="00FA4288" w:rsidRDefault="00FA4288" w:rsidP="00FA4288">
      <w:pPr>
        <w:pStyle w:val="ac"/>
        <w:numPr>
          <w:ilvl w:val="0"/>
          <w:numId w:val="30"/>
        </w:numPr>
        <w:jc w:val="center"/>
        <w:rPr>
          <w:sz w:val="28"/>
          <w:szCs w:val="28"/>
          <w:lang w:val="tt-RU"/>
        </w:rPr>
      </w:pPr>
      <w:r w:rsidRPr="00FA4288">
        <w:rPr>
          <w:sz w:val="28"/>
          <w:szCs w:val="28"/>
          <w:lang w:val="tt-RU"/>
        </w:rPr>
        <w:t>Кереш сүз</w:t>
      </w:r>
    </w:p>
    <w:p w:rsidR="00FA4288" w:rsidRPr="00FA4288" w:rsidRDefault="00FA4288" w:rsidP="00FA4288">
      <w:pPr>
        <w:ind w:left="360"/>
        <w:rPr>
          <w:b/>
        </w:rPr>
      </w:pPr>
    </w:p>
    <w:p w:rsidR="00FA4288" w:rsidRPr="001A520A" w:rsidRDefault="00FA4288" w:rsidP="00FA4288">
      <w:pPr>
        <w:ind w:firstLine="720"/>
        <w:jc w:val="both"/>
        <w:rPr>
          <w:sz w:val="28"/>
          <w:szCs w:val="28"/>
          <w:lang w:val="tt-RU"/>
        </w:rPr>
      </w:pPr>
      <w:r w:rsidRPr="007449E1">
        <w:rPr>
          <w:sz w:val="28"/>
          <w:szCs w:val="28"/>
          <w:lang w:val="tt-RU"/>
        </w:rPr>
        <w:t>Тормыш сыйфатын яхшыртуның төп бурычлары-халыкны сәламәтләндерү һәм гомер озынлыгын арттыру. Программа сәламәт яшәү рәвешен формалаштыру буенча проблемаларның киң спектрын хәл итүдә дәүләт һәм муниципаль органнар, иҗтимагый оешмаларның уртак эшчәнлеген тәкъдим итә.</w:t>
      </w:r>
    </w:p>
    <w:p w:rsidR="00FA4288" w:rsidRPr="001A520A" w:rsidRDefault="00FA4288" w:rsidP="00FA4288">
      <w:pPr>
        <w:ind w:firstLine="720"/>
        <w:jc w:val="both"/>
        <w:rPr>
          <w:sz w:val="28"/>
          <w:szCs w:val="28"/>
          <w:lang w:val="tt-RU"/>
        </w:rPr>
      </w:pPr>
      <w:r w:rsidRPr="009B6482">
        <w:rPr>
          <w:sz w:val="28"/>
          <w:szCs w:val="28"/>
          <w:lang w:val="tt-RU"/>
        </w:rPr>
        <w:t>Программа сәламәт яшәү рәвешен формалаштыру өлкәсендәге төп бурычларны хәл итүгә юнәлдерелгән норматив-хокукый, оештыру, фәнни-тикшеренү һәм методик материаллар комплексыннан гыйбарәт.</w:t>
      </w:r>
    </w:p>
    <w:p w:rsidR="00FA4288" w:rsidRPr="001A520A" w:rsidRDefault="00FA4288" w:rsidP="00FA4288">
      <w:pPr>
        <w:spacing w:line="276" w:lineRule="auto"/>
        <w:contextualSpacing/>
        <w:jc w:val="both"/>
        <w:rPr>
          <w:sz w:val="28"/>
          <w:szCs w:val="28"/>
          <w:lang w:val="tt-RU"/>
        </w:rPr>
      </w:pPr>
    </w:p>
    <w:p w:rsidR="00FA4288" w:rsidRPr="001A520A" w:rsidRDefault="00FA4288" w:rsidP="00FA4288">
      <w:pPr>
        <w:jc w:val="both"/>
        <w:rPr>
          <w:lang w:val="tt-RU"/>
        </w:rPr>
      </w:pPr>
    </w:p>
    <w:p w:rsidR="00FA4288" w:rsidRDefault="00FA4288" w:rsidP="00FA4288">
      <w:pPr>
        <w:jc w:val="center"/>
        <w:rPr>
          <w:sz w:val="28"/>
          <w:szCs w:val="28"/>
        </w:rPr>
      </w:pPr>
      <w:r w:rsidRPr="00C32A60">
        <w:rPr>
          <w:sz w:val="28"/>
          <w:szCs w:val="28"/>
          <w:lang w:val="tt-RU"/>
        </w:rPr>
        <w:t xml:space="preserve">II. Программаны тормышка ашыру сферасының характеристикасы, </w:t>
      </w:r>
    </w:p>
    <w:p w:rsidR="00FA4288" w:rsidRDefault="00FA4288" w:rsidP="00FA4288">
      <w:pPr>
        <w:jc w:val="center"/>
        <w:rPr>
          <w:sz w:val="28"/>
          <w:szCs w:val="28"/>
        </w:rPr>
      </w:pPr>
      <w:r w:rsidRPr="00C32A60">
        <w:rPr>
          <w:sz w:val="28"/>
          <w:szCs w:val="28"/>
          <w:lang w:val="tt-RU"/>
        </w:rPr>
        <w:lastRenderedPageBreak/>
        <w:t xml:space="preserve">әлеге өлкәдә төп проблемаларны тасвирлау һәм аның үсеше фаразлары </w:t>
      </w:r>
    </w:p>
    <w:p w:rsidR="00FA4288" w:rsidRDefault="00FA4288" w:rsidP="00FA4288">
      <w:pPr>
        <w:ind w:firstLine="851"/>
        <w:rPr>
          <w:sz w:val="28"/>
          <w:szCs w:val="28"/>
        </w:rPr>
      </w:pPr>
    </w:p>
    <w:p w:rsidR="00FA4288" w:rsidRPr="001A520A" w:rsidRDefault="00FA4288" w:rsidP="00FA4288">
      <w:pPr>
        <w:ind w:firstLine="851"/>
        <w:jc w:val="both"/>
        <w:rPr>
          <w:sz w:val="28"/>
          <w:szCs w:val="28"/>
          <w:lang w:val="tt-RU"/>
        </w:rPr>
      </w:pPr>
      <w:r>
        <w:rPr>
          <w:sz w:val="28"/>
          <w:szCs w:val="28"/>
          <w:lang w:val="tt-RU"/>
        </w:rPr>
        <w:t xml:space="preserve">Мамадыш муниципаль районында халык арасында сәламәт яшәү рәвешен формалаштыруга юнәлдерелгән чаралар комплексы тормышка ашырыла: </w:t>
      </w:r>
    </w:p>
    <w:p w:rsidR="00FA4288" w:rsidRPr="001A520A" w:rsidRDefault="00FA4288" w:rsidP="00FA4288">
      <w:pPr>
        <w:pStyle w:val="a3"/>
        <w:ind w:firstLine="720"/>
        <w:rPr>
          <w:szCs w:val="28"/>
          <w:lang w:val="tt-RU"/>
        </w:rPr>
      </w:pPr>
      <w:r w:rsidRPr="009B6482">
        <w:rPr>
          <w:szCs w:val="28"/>
          <w:lang w:val="tt-RU"/>
        </w:rPr>
        <w:t>- ведомство карамагындагы учреждениеләрнең хезмәт коллективларында иҗтимагый берләшмәләрне җәлеп итеп, сәламәт яшәү р</w:t>
      </w:r>
      <w:r>
        <w:rPr>
          <w:szCs w:val="28"/>
          <w:lang w:val="tt-RU"/>
        </w:rPr>
        <w:t>әвеше өчен хәрәкәт формалаштыру;</w:t>
      </w:r>
    </w:p>
    <w:p w:rsidR="00FA4288" w:rsidRPr="001A520A" w:rsidRDefault="00FA4288" w:rsidP="00FA4288">
      <w:pPr>
        <w:pStyle w:val="a3"/>
        <w:ind w:firstLine="720"/>
        <w:rPr>
          <w:szCs w:val="28"/>
          <w:lang w:val="tt-RU"/>
        </w:rPr>
      </w:pPr>
      <w:r w:rsidRPr="009B6482">
        <w:rPr>
          <w:szCs w:val="28"/>
          <w:lang w:val="tt-RU"/>
        </w:rPr>
        <w:t xml:space="preserve"> - тәмәке тартмаучыларны һәм сәламәт яшәү рәвешен алып баручыларны матди кызыксындыру</w:t>
      </w:r>
      <w:r>
        <w:rPr>
          <w:szCs w:val="28"/>
          <w:lang w:val="tt-RU"/>
        </w:rPr>
        <w:t>ны</w:t>
      </w:r>
      <w:r w:rsidRPr="009B6482">
        <w:rPr>
          <w:szCs w:val="28"/>
          <w:lang w:val="tt-RU"/>
        </w:rPr>
        <w:t xml:space="preserve"> учреждениеләренең күмәк шартнамәләренә кертү, эчке хез</w:t>
      </w:r>
      <w:r>
        <w:rPr>
          <w:szCs w:val="28"/>
          <w:lang w:val="tt-RU"/>
        </w:rPr>
        <w:t>мәт тәртибе кагыйдәләренә кертү;</w:t>
      </w:r>
    </w:p>
    <w:p w:rsidR="00FA4288" w:rsidRPr="001A520A" w:rsidRDefault="00FA4288" w:rsidP="00FA4288">
      <w:pPr>
        <w:pStyle w:val="a3"/>
        <w:ind w:firstLine="720"/>
        <w:rPr>
          <w:szCs w:val="28"/>
          <w:lang w:val="tt-RU"/>
        </w:rPr>
      </w:pPr>
      <w:r w:rsidRPr="009B6482">
        <w:rPr>
          <w:szCs w:val="28"/>
          <w:lang w:val="tt-RU"/>
        </w:rPr>
        <w:t xml:space="preserve"> - алкогольле эчемлекләр сату буенча с</w:t>
      </w:r>
      <w:r>
        <w:rPr>
          <w:szCs w:val="28"/>
          <w:lang w:val="tt-RU"/>
        </w:rPr>
        <w:t>әүдә объектларының санын киметү;</w:t>
      </w:r>
    </w:p>
    <w:p w:rsidR="00FA4288" w:rsidRPr="001A520A" w:rsidRDefault="00FA4288" w:rsidP="00FA4288">
      <w:pPr>
        <w:pStyle w:val="a3"/>
        <w:ind w:firstLine="720"/>
        <w:rPr>
          <w:szCs w:val="28"/>
          <w:lang w:val="tt-RU"/>
        </w:rPr>
      </w:pPr>
      <w:r w:rsidRPr="009B6482">
        <w:rPr>
          <w:szCs w:val="28"/>
          <w:lang w:val="tt-RU"/>
        </w:rPr>
        <w:t xml:space="preserve"> - спортның абруен күтәрүгә һәм сәламәт яшәү рәвешен пропагандалауга юнәлдерелгән район чаралары, акцияләр үткәрү.</w:t>
      </w:r>
    </w:p>
    <w:p w:rsidR="00FA4288" w:rsidRPr="001A520A" w:rsidRDefault="00FA4288" w:rsidP="00FA4288">
      <w:pPr>
        <w:pStyle w:val="a3"/>
        <w:ind w:firstLine="720"/>
        <w:rPr>
          <w:szCs w:val="28"/>
          <w:lang w:val="tt-RU"/>
        </w:rPr>
      </w:pPr>
      <w:r w:rsidRPr="009B6482">
        <w:rPr>
          <w:szCs w:val="28"/>
          <w:lang w:val="tt-RU"/>
        </w:rPr>
        <w:t xml:space="preserve"> - яшүсмерләр һәм яшьләрнең сәламәт яшәү рәвешен формалаштыру, наркомания, эчкечелек профилактикасы, яшьләрнең сәламәтлеген яхшырту.</w:t>
      </w:r>
    </w:p>
    <w:p w:rsidR="00FA4288" w:rsidRPr="001A520A" w:rsidRDefault="00FA4288" w:rsidP="00FA4288">
      <w:pPr>
        <w:pStyle w:val="a3"/>
        <w:ind w:firstLine="720"/>
        <w:rPr>
          <w:szCs w:val="28"/>
          <w:lang w:val="tt-RU"/>
        </w:rPr>
      </w:pPr>
      <w:r w:rsidRPr="009B6482">
        <w:rPr>
          <w:szCs w:val="28"/>
          <w:lang w:val="tt-RU"/>
        </w:rPr>
        <w:t>Районның иҗтимагый һәм мәдәни тормышының аерылгысыз өлеше булып сәламәт яшәү рәвеше буенча район чаралары: фестивальләр, яшьләр акци</w:t>
      </w:r>
      <w:r>
        <w:rPr>
          <w:szCs w:val="28"/>
          <w:lang w:val="tt-RU"/>
        </w:rPr>
        <w:t>яләре, тематик кичәләр уздырыла</w:t>
      </w:r>
      <w:r w:rsidRPr="009B6482">
        <w:rPr>
          <w:szCs w:val="28"/>
          <w:lang w:val="tt-RU"/>
        </w:rPr>
        <w:t>. Яшьләрнең традицион фестивальләренә зур игътибар бирелә. «Яшьләр эшләре һәм спорт бүлеге» муниципаль учреждениесе һәм ведомство карамагындагы учреждениеләр белгечләре тарафыннан плакатлар, рәсемнәр, белешмәлекләр конкурслары үткәрү буенча зур тәҗрибә тупланган.</w:t>
      </w:r>
    </w:p>
    <w:p w:rsidR="00FA4288" w:rsidRPr="001A520A" w:rsidRDefault="00FA4288" w:rsidP="00FA4288">
      <w:pPr>
        <w:pStyle w:val="a3"/>
        <w:ind w:firstLine="720"/>
        <w:rPr>
          <w:szCs w:val="28"/>
          <w:lang w:val="tt-RU"/>
        </w:rPr>
      </w:pPr>
      <w:r w:rsidRPr="009B6482">
        <w:rPr>
          <w:szCs w:val="28"/>
          <w:lang w:val="tt-RU"/>
        </w:rPr>
        <w:t>Белем бирү учреждениеләрен төтен детекторлары белән тәэмин итү буенча эш дәвам итә. Спорт һәм мәдәни объектларда алкогольле эчемлекләр куллануны тыю</w:t>
      </w:r>
      <w:r>
        <w:rPr>
          <w:szCs w:val="28"/>
          <w:lang w:val="tt-RU"/>
        </w:rPr>
        <w:t xml:space="preserve"> буенча эш алып барыла</w:t>
      </w:r>
      <w:r w:rsidRPr="009B6482">
        <w:rPr>
          <w:szCs w:val="28"/>
          <w:lang w:val="tt-RU"/>
        </w:rPr>
        <w:t>.</w:t>
      </w:r>
    </w:p>
    <w:p w:rsidR="00FA4288" w:rsidRPr="001A520A" w:rsidRDefault="00FA4288" w:rsidP="00FA4288">
      <w:pPr>
        <w:pStyle w:val="a3"/>
        <w:ind w:firstLine="720"/>
        <w:rPr>
          <w:szCs w:val="28"/>
          <w:lang w:val="tt-RU"/>
        </w:rPr>
      </w:pPr>
      <w:r>
        <w:rPr>
          <w:szCs w:val="28"/>
          <w:lang w:val="tt-RU"/>
        </w:rPr>
        <w:t xml:space="preserve">Ел саен диспансерлаштыру һәм халыкка медицина тикшерүе үткәрелә. Профилактика кысаларында авыруларны иртә ачыклау максатыннан, 2019 елда I этапта 8340 кеше (еллык планның 127% ы), II этапта 1200 өлкән яшьтәге  кеше өстәмә диспансерлаштыру узды. </w:t>
      </w:r>
    </w:p>
    <w:p w:rsidR="00FA4288" w:rsidRPr="001A520A" w:rsidRDefault="00FA4288" w:rsidP="00FA4288">
      <w:pPr>
        <w:pStyle w:val="ac"/>
        <w:ind w:left="0" w:firstLine="720"/>
        <w:jc w:val="both"/>
        <w:rPr>
          <w:sz w:val="28"/>
          <w:szCs w:val="28"/>
          <w:lang w:val="tt-RU"/>
        </w:rPr>
      </w:pPr>
      <w:r w:rsidRPr="0095081C">
        <w:rPr>
          <w:sz w:val="28"/>
          <w:szCs w:val="28"/>
          <w:lang w:val="tt-RU"/>
        </w:rPr>
        <w:t xml:space="preserve"> I гр. сәламәтлек-10%; II гр. сәламәтлек - 19%; III гр. Сәламәтлек-71%</w:t>
      </w:r>
      <w:r>
        <w:rPr>
          <w:sz w:val="28"/>
          <w:szCs w:val="28"/>
          <w:lang w:val="tt-RU"/>
        </w:rPr>
        <w:t xml:space="preserve"> халык ия</w:t>
      </w:r>
      <w:r w:rsidRPr="0095081C">
        <w:rPr>
          <w:sz w:val="28"/>
          <w:szCs w:val="28"/>
          <w:lang w:val="tt-RU"/>
        </w:rPr>
        <w:t>. Беренче тапкыр ачыкланган хроник йогышлы булмаган авырулар белән гражданнар саны 577 (7%). Беренче тапк</w:t>
      </w:r>
      <w:r>
        <w:rPr>
          <w:sz w:val="28"/>
          <w:szCs w:val="28"/>
          <w:lang w:val="tt-RU"/>
        </w:rPr>
        <w:t>ыр ачыкланган авырулар белән</w:t>
      </w:r>
      <w:r w:rsidRPr="0095081C">
        <w:rPr>
          <w:sz w:val="28"/>
          <w:szCs w:val="28"/>
          <w:lang w:val="tt-RU"/>
        </w:rPr>
        <w:t xml:space="preserve"> 42 кеше - яңа </w:t>
      </w:r>
      <w:r>
        <w:rPr>
          <w:sz w:val="28"/>
          <w:szCs w:val="28"/>
          <w:lang w:val="tt-RU"/>
        </w:rPr>
        <w:t xml:space="preserve">шеш </w:t>
      </w:r>
      <w:r w:rsidRPr="0095081C">
        <w:rPr>
          <w:sz w:val="28"/>
          <w:szCs w:val="28"/>
          <w:lang w:val="tt-RU"/>
        </w:rPr>
        <w:t xml:space="preserve">барлыкка килү, 95 кеше - кан әйләнеше системасы авырулары, 14 кеше - сулыш органнары авырулары, 39 кеше - ашкайнату органнары авырулары, 90 кеше - симерү, 20 кеше - анемия белән һәм башка авырулар </w:t>
      </w:r>
      <w:r>
        <w:rPr>
          <w:sz w:val="28"/>
          <w:szCs w:val="28"/>
          <w:lang w:val="tt-RU"/>
        </w:rPr>
        <w:t xml:space="preserve">белән </w:t>
      </w:r>
      <w:r w:rsidRPr="0095081C">
        <w:rPr>
          <w:sz w:val="28"/>
          <w:szCs w:val="28"/>
          <w:lang w:val="tt-RU"/>
        </w:rPr>
        <w:t>ачыкланды.</w:t>
      </w:r>
    </w:p>
    <w:p w:rsidR="00FA4288" w:rsidRPr="0095081C" w:rsidRDefault="00FA4288" w:rsidP="00FA4288">
      <w:pPr>
        <w:pStyle w:val="ac"/>
        <w:ind w:left="0" w:firstLine="720"/>
        <w:jc w:val="both"/>
        <w:rPr>
          <w:sz w:val="28"/>
          <w:szCs w:val="28"/>
        </w:rPr>
      </w:pPr>
      <w:r w:rsidRPr="0095081C">
        <w:rPr>
          <w:sz w:val="28"/>
          <w:szCs w:val="28"/>
          <w:lang w:val="tt-RU"/>
        </w:rPr>
        <w:t xml:space="preserve">Хастаханәдә сыйфатлы диспансерлаштыруны уздыру өчен барлык шартлар да бар - заманча диагностика җиһазлары, программада каралган табиблар - белгечләр. Диспансерлаштыру буенча чараларны түләү мәҗбүри медицина иминияте системасы кысаларында башкарыла. </w:t>
      </w:r>
    </w:p>
    <w:p w:rsidR="00FA4288" w:rsidRPr="001A520A" w:rsidRDefault="00FA4288" w:rsidP="00FA4288">
      <w:pPr>
        <w:pStyle w:val="ac"/>
        <w:ind w:left="0" w:firstLine="720"/>
        <w:jc w:val="both"/>
        <w:rPr>
          <w:sz w:val="28"/>
          <w:szCs w:val="28"/>
          <w:lang w:val="tt-RU"/>
        </w:rPr>
      </w:pPr>
      <w:r w:rsidRPr="0095081C">
        <w:rPr>
          <w:sz w:val="28"/>
          <w:szCs w:val="28"/>
          <w:lang w:val="tt-RU"/>
        </w:rPr>
        <w:t>Профилактик медицина тикшерүләре кысаларында 7035 балигъ булмаган бала тикшерелде (</w:t>
      </w:r>
      <w:r>
        <w:rPr>
          <w:sz w:val="28"/>
          <w:szCs w:val="28"/>
          <w:lang w:val="tt-RU"/>
        </w:rPr>
        <w:t xml:space="preserve"> шулардан </w:t>
      </w:r>
      <w:r w:rsidRPr="0095081C">
        <w:rPr>
          <w:sz w:val="28"/>
          <w:szCs w:val="28"/>
          <w:lang w:val="tt-RU"/>
        </w:rPr>
        <w:t>ятим балалар-9</w:t>
      </w:r>
      <w:r>
        <w:rPr>
          <w:sz w:val="28"/>
          <w:szCs w:val="28"/>
          <w:lang w:val="tt-RU"/>
        </w:rPr>
        <w:t>8 кеше). Узганнар арасыннан: 1 с</w:t>
      </w:r>
      <w:r w:rsidRPr="0095081C">
        <w:rPr>
          <w:sz w:val="28"/>
          <w:szCs w:val="28"/>
          <w:lang w:val="tt-RU"/>
        </w:rPr>
        <w:t>әламәтлек төркеме</w:t>
      </w:r>
      <w:r>
        <w:rPr>
          <w:sz w:val="28"/>
          <w:szCs w:val="28"/>
          <w:lang w:val="tt-RU"/>
        </w:rPr>
        <w:t xml:space="preserve">  белән - 16,9%, 2 с</w:t>
      </w:r>
      <w:r w:rsidRPr="0095081C">
        <w:rPr>
          <w:sz w:val="28"/>
          <w:szCs w:val="28"/>
          <w:lang w:val="tt-RU"/>
        </w:rPr>
        <w:t>әламәтлек төркеме</w:t>
      </w:r>
      <w:r>
        <w:rPr>
          <w:sz w:val="28"/>
          <w:szCs w:val="28"/>
          <w:lang w:val="tt-RU"/>
        </w:rPr>
        <w:t xml:space="preserve"> белән </w:t>
      </w:r>
      <w:r w:rsidRPr="0095081C">
        <w:rPr>
          <w:sz w:val="28"/>
          <w:szCs w:val="28"/>
          <w:lang w:val="tt-RU"/>
        </w:rPr>
        <w:t>-</w:t>
      </w:r>
      <w:r>
        <w:rPr>
          <w:sz w:val="28"/>
          <w:szCs w:val="28"/>
          <w:lang w:val="tt-RU"/>
        </w:rPr>
        <w:t xml:space="preserve"> 70,1%, 3 с</w:t>
      </w:r>
      <w:r w:rsidRPr="0095081C">
        <w:rPr>
          <w:sz w:val="28"/>
          <w:szCs w:val="28"/>
          <w:lang w:val="tt-RU"/>
        </w:rPr>
        <w:t>әламәтлек төркеме</w:t>
      </w:r>
      <w:r>
        <w:rPr>
          <w:sz w:val="28"/>
          <w:szCs w:val="28"/>
          <w:lang w:val="tt-RU"/>
        </w:rPr>
        <w:t xml:space="preserve"> </w:t>
      </w:r>
      <w:r w:rsidRPr="0095081C">
        <w:rPr>
          <w:sz w:val="28"/>
          <w:szCs w:val="28"/>
          <w:lang w:val="tt-RU"/>
        </w:rPr>
        <w:t>-</w:t>
      </w:r>
      <w:r>
        <w:rPr>
          <w:sz w:val="28"/>
          <w:szCs w:val="28"/>
          <w:lang w:val="tt-RU"/>
        </w:rPr>
        <w:t xml:space="preserve"> </w:t>
      </w:r>
      <w:r w:rsidRPr="0095081C">
        <w:rPr>
          <w:sz w:val="28"/>
          <w:szCs w:val="28"/>
          <w:lang w:val="tt-RU"/>
        </w:rPr>
        <w:t>10%, 4-5 төркем сәламәтлек</w:t>
      </w:r>
      <w:r>
        <w:rPr>
          <w:sz w:val="28"/>
          <w:szCs w:val="28"/>
          <w:lang w:val="tt-RU"/>
        </w:rPr>
        <w:t xml:space="preserve"> белән </w:t>
      </w:r>
      <w:r w:rsidRPr="0095081C">
        <w:rPr>
          <w:sz w:val="28"/>
          <w:szCs w:val="28"/>
          <w:lang w:val="tt-RU"/>
        </w:rPr>
        <w:t>-2,1%.</w:t>
      </w:r>
    </w:p>
    <w:p w:rsidR="00FA4288" w:rsidRPr="001A520A" w:rsidRDefault="00FA4288" w:rsidP="00FA4288">
      <w:pPr>
        <w:pStyle w:val="ac"/>
        <w:ind w:left="0" w:firstLine="720"/>
        <w:jc w:val="both"/>
        <w:rPr>
          <w:sz w:val="28"/>
          <w:szCs w:val="28"/>
          <w:lang w:val="tt-RU"/>
        </w:rPr>
      </w:pPr>
      <w:r>
        <w:rPr>
          <w:sz w:val="28"/>
          <w:szCs w:val="28"/>
          <w:lang w:val="tt-RU"/>
        </w:rPr>
        <w:t xml:space="preserve">Узган елдан башлап районда гериатрик ярдәмне үстерүгә юнәлдерелгән чаралар тормышка ашырыла. «Демография» милли проектының «Өлкән буын» төбәк проекты кысаларында социаль яклау органнары тарафыннан авыл җирендә яшәүче 65 яшьтән өлкәнрәкләр һәм инвалидларны «LADA Largus»яңа җиңел автомобилендә </w:t>
      </w:r>
      <w:r>
        <w:rPr>
          <w:sz w:val="28"/>
          <w:szCs w:val="28"/>
          <w:lang w:val="tt-RU"/>
        </w:rPr>
        <w:lastRenderedPageBreak/>
        <w:t xml:space="preserve">диспансеризация үтү өчен амбулатория һәм РҮХдә алып киләләр. Диспансерлаштыруны һәм профилактик тикшерүләрне 1561 өлкән яшьтәге граждан узды. Моннан тыш, РҮХдә өлкән яшьтәге кешеләргә ярдәм итү өчен гериатрик кабинет ачылды. </w:t>
      </w:r>
    </w:p>
    <w:p w:rsidR="00FA4288" w:rsidRPr="001A520A" w:rsidRDefault="00FA4288" w:rsidP="00FA4288">
      <w:pPr>
        <w:pStyle w:val="ac"/>
        <w:ind w:left="0" w:firstLine="720"/>
        <w:jc w:val="both"/>
        <w:rPr>
          <w:sz w:val="28"/>
          <w:szCs w:val="28"/>
          <w:lang w:val="tt-RU"/>
        </w:rPr>
      </w:pPr>
      <w:r>
        <w:rPr>
          <w:sz w:val="28"/>
          <w:szCs w:val="28"/>
          <w:lang w:val="tt-RU"/>
        </w:rPr>
        <w:t xml:space="preserve">Сәламәт яшәү рәвеше, шул исәптән сәламәт туклану проблемалары буенча гражданнарга һәм медицина белгечләренә өзлексез белем бирү системасын формалаштыру зарурилыгы бар. Хәзерге вакытта балалар, яшүсмерләр, яшьләр һәм студентларда сәламәт яшәү рәвешен формалаштыру аерым әһәмияткә ия, бу алар арасында тәмәке тартуның киң таралуына, шулай ук рациональ булмаган туклану, тән массасы һәм симерү, түбән физик активлыкка бәйле. </w:t>
      </w:r>
    </w:p>
    <w:p w:rsidR="00FA4288" w:rsidRPr="001A520A" w:rsidRDefault="00FA4288" w:rsidP="00FA4288">
      <w:pPr>
        <w:pStyle w:val="ac"/>
        <w:ind w:left="0" w:firstLine="709"/>
        <w:jc w:val="both"/>
        <w:rPr>
          <w:sz w:val="28"/>
          <w:szCs w:val="28"/>
          <w:lang w:val="tt-RU"/>
        </w:rPr>
      </w:pPr>
      <w:r>
        <w:rPr>
          <w:sz w:val="28"/>
          <w:szCs w:val="28"/>
          <w:lang w:val="tt-RU"/>
        </w:rPr>
        <w:t>Наркомания һәм эчкечелек проблемалары аерым игътибарга лаек. «Мамадыш РҮХ» ДАССУның наркология кабинетында наркомания белән учетта 10 кеше тора, алкоголизм һәм алкоголь психозы белән 305 кеше, бу диагноз белән беренче тапкыр 28 кеше. «Хроник алкоголизм» диагнозы белән учеттан төшерелде: 3 кеше.</w:t>
      </w:r>
    </w:p>
    <w:p w:rsidR="00FA4288" w:rsidRPr="001A520A" w:rsidRDefault="00FA4288" w:rsidP="00FA4288">
      <w:pPr>
        <w:pStyle w:val="ac"/>
        <w:ind w:left="0" w:firstLine="709"/>
        <w:jc w:val="both"/>
        <w:rPr>
          <w:sz w:val="28"/>
          <w:szCs w:val="28"/>
          <w:lang w:val="tt-RU"/>
        </w:rPr>
      </w:pPr>
      <w:r>
        <w:rPr>
          <w:sz w:val="28"/>
          <w:szCs w:val="28"/>
          <w:lang w:val="tt-RU"/>
        </w:rPr>
        <w:t>Халыкның, шул исәптән балалар һәм яшүсмерләрнең сәламәт яшәү рәвешен алып баруга мотивациясен арттыру процессы район учреждениеләре, йогышлы булмаган авырулар һәм бәйлелек риск факторлары турында халыкка мәгълүмат бирүдә катнашучы иҗтимагый оешмаларны җәлеп итеп, сәламәтлек саклау системасын булдыру һәм моның өчен тиешле шартлар булдыру, шулай ук әлеге процессларны мониторинг уздыру аша тикшереп торуны гамәлгә ашыру белән ведомствоара һәм күп дәрәҗәле хезмәттәшлекне күздә тота. Профилактик чараларны үткәрү йөрәк-кан тамырлары һәм онкология авырулары белән көрәштә, барыннан да элек, эшкә яраклы гражданнар арасында иң мөһимнәрдән булырга тиеш. Иң мөһим ресурсларның берсе-мәгълүмати кампанияләр үткәрү.</w:t>
      </w:r>
    </w:p>
    <w:p w:rsidR="00FA4288" w:rsidRPr="001A520A" w:rsidRDefault="00FA4288" w:rsidP="00FA4288">
      <w:pPr>
        <w:pStyle w:val="ac"/>
        <w:ind w:left="0" w:firstLine="709"/>
        <w:jc w:val="both"/>
        <w:rPr>
          <w:sz w:val="28"/>
          <w:szCs w:val="28"/>
          <w:lang w:val="tt-RU"/>
        </w:rPr>
      </w:pPr>
    </w:p>
    <w:p w:rsidR="00FA4288" w:rsidRPr="001A520A" w:rsidRDefault="00FA4288" w:rsidP="00FA4288">
      <w:pPr>
        <w:pStyle w:val="a3"/>
        <w:ind w:firstLine="720"/>
        <w:rPr>
          <w:lang w:val="tt-RU"/>
        </w:rPr>
      </w:pPr>
    </w:p>
    <w:p w:rsidR="00FA4288" w:rsidRPr="001A520A" w:rsidRDefault="00FA4288" w:rsidP="00FA4288">
      <w:pPr>
        <w:pStyle w:val="11"/>
        <w:jc w:val="center"/>
        <w:rPr>
          <w:lang w:val="tt-RU"/>
        </w:rPr>
      </w:pPr>
      <w:bookmarkStart w:id="1" w:name="sub_102"/>
      <w:r w:rsidRPr="000409B8">
        <w:rPr>
          <w:sz w:val="26"/>
          <w:szCs w:val="26"/>
          <w:lang w:val="tt-RU"/>
        </w:rPr>
        <w:t xml:space="preserve">III. </w:t>
      </w:r>
      <w:r w:rsidRPr="009B6482">
        <w:rPr>
          <w:lang w:val="tt-RU"/>
        </w:rPr>
        <w:t>Программаның максатлары һәм бурычлары</w:t>
      </w:r>
    </w:p>
    <w:p w:rsidR="00FA4288" w:rsidRPr="001A520A" w:rsidRDefault="00FA4288" w:rsidP="00FA4288">
      <w:pPr>
        <w:rPr>
          <w:lang w:val="tt-RU"/>
        </w:rPr>
      </w:pPr>
    </w:p>
    <w:bookmarkEnd w:id="1"/>
    <w:p w:rsidR="00FA4288" w:rsidRDefault="00FA4288" w:rsidP="00FA4288">
      <w:pPr>
        <w:ind w:firstLine="708"/>
        <w:jc w:val="both"/>
        <w:rPr>
          <w:sz w:val="28"/>
          <w:szCs w:val="28"/>
          <w:u w:val="single"/>
        </w:rPr>
      </w:pPr>
      <w:r w:rsidRPr="009B6482">
        <w:rPr>
          <w:sz w:val="28"/>
          <w:szCs w:val="28"/>
          <w:u w:val="single"/>
          <w:lang w:val="tt-RU"/>
        </w:rPr>
        <w:t>Программаның максаты булып тора</w:t>
      </w:r>
      <w:r>
        <w:rPr>
          <w:sz w:val="28"/>
          <w:szCs w:val="28"/>
          <w:u w:val="single"/>
          <w:lang w:val="tt-RU"/>
        </w:rPr>
        <w:t>:</w:t>
      </w:r>
    </w:p>
    <w:p w:rsidR="00FA4288" w:rsidRPr="00946608" w:rsidRDefault="00FA4288" w:rsidP="00FA4288">
      <w:pPr>
        <w:numPr>
          <w:ilvl w:val="3"/>
          <w:numId w:val="29"/>
        </w:numPr>
        <w:ind w:left="709"/>
        <w:jc w:val="both"/>
        <w:rPr>
          <w:sz w:val="28"/>
          <w:szCs w:val="28"/>
        </w:rPr>
      </w:pPr>
      <w:r w:rsidRPr="00946608">
        <w:rPr>
          <w:sz w:val="28"/>
          <w:szCs w:val="28"/>
          <w:lang w:val="tt-RU"/>
        </w:rPr>
        <w:t>сәламәт туклануны һәм зарарлы гадәтләрдән баш тартуны да кертеп, гражданнарны сәламәт яшәү рәвешенә мотивацияләү системасын формалаштыру;</w:t>
      </w:r>
    </w:p>
    <w:p w:rsidR="00FA4288" w:rsidRPr="009B6482" w:rsidRDefault="00FA4288" w:rsidP="00FA4288">
      <w:pPr>
        <w:numPr>
          <w:ilvl w:val="0"/>
          <w:numId w:val="29"/>
        </w:numPr>
        <w:jc w:val="both"/>
        <w:rPr>
          <w:sz w:val="28"/>
          <w:szCs w:val="28"/>
        </w:rPr>
      </w:pPr>
      <w:r w:rsidRPr="009B6482">
        <w:rPr>
          <w:sz w:val="28"/>
          <w:szCs w:val="28"/>
          <w:lang w:val="tt-RU"/>
        </w:rPr>
        <w:t>эчкечелекне, эчүчелекне, наркоманияне, тәмәке тартуны профилактикалау өлкәсендә ведомствоара хезмәттәшлекне көчәйтү;</w:t>
      </w:r>
    </w:p>
    <w:p w:rsidR="00FA4288" w:rsidRPr="009B6482" w:rsidRDefault="00FA4288" w:rsidP="00FA4288">
      <w:pPr>
        <w:numPr>
          <w:ilvl w:val="0"/>
          <w:numId w:val="29"/>
        </w:numPr>
        <w:jc w:val="both"/>
        <w:rPr>
          <w:sz w:val="28"/>
          <w:szCs w:val="28"/>
        </w:rPr>
      </w:pPr>
      <w:r w:rsidRPr="009B6482">
        <w:rPr>
          <w:sz w:val="28"/>
          <w:szCs w:val="28"/>
          <w:lang w:val="tt-RU"/>
        </w:rPr>
        <w:t>сәламәт яшәү рәвешен формалаштыруның бердәм системасын булдыру, халыкның сәламәтлеген саклау һәм ныгыту;</w:t>
      </w:r>
    </w:p>
    <w:p w:rsidR="00FA4288" w:rsidRPr="009B6482" w:rsidRDefault="00FA4288" w:rsidP="00FA4288">
      <w:pPr>
        <w:numPr>
          <w:ilvl w:val="0"/>
          <w:numId w:val="29"/>
        </w:numPr>
        <w:jc w:val="both"/>
        <w:rPr>
          <w:sz w:val="28"/>
          <w:szCs w:val="28"/>
        </w:rPr>
      </w:pPr>
      <w:r w:rsidRPr="009B6482">
        <w:rPr>
          <w:sz w:val="28"/>
          <w:szCs w:val="28"/>
          <w:lang w:val="tt-RU"/>
        </w:rPr>
        <w:t>халыкның уртача гомер озынлыгын һәм тормыш сыйфатын күтәрү</w:t>
      </w:r>
    </w:p>
    <w:p w:rsidR="00FA4288" w:rsidRPr="009B6482" w:rsidRDefault="00FA4288" w:rsidP="00FA4288">
      <w:pPr>
        <w:ind w:left="720"/>
        <w:jc w:val="both"/>
        <w:rPr>
          <w:sz w:val="28"/>
          <w:szCs w:val="28"/>
          <w:u w:val="single"/>
        </w:rPr>
      </w:pPr>
      <w:r w:rsidRPr="009B6482">
        <w:rPr>
          <w:sz w:val="28"/>
          <w:szCs w:val="28"/>
          <w:u w:val="single"/>
          <w:lang w:val="tt-RU"/>
        </w:rPr>
        <w:t>Программаның бурычлары:</w:t>
      </w:r>
    </w:p>
    <w:p w:rsidR="00FA4288" w:rsidRPr="009B6482" w:rsidRDefault="00FA4288" w:rsidP="00FA4288">
      <w:pPr>
        <w:numPr>
          <w:ilvl w:val="0"/>
          <w:numId w:val="29"/>
        </w:numPr>
        <w:jc w:val="both"/>
        <w:rPr>
          <w:sz w:val="28"/>
          <w:szCs w:val="28"/>
        </w:rPr>
      </w:pPr>
      <w:r w:rsidRPr="009B6482">
        <w:rPr>
          <w:sz w:val="28"/>
          <w:szCs w:val="28"/>
          <w:lang w:val="tt-RU"/>
        </w:rPr>
        <w:t>сәламәт яшәү рәвешен формалаштыру буенча гамәлләр стратегиясен билгеләү, алкогол</w:t>
      </w:r>
      <w:r>
        <w:rPr>
          <w:sz w:val="28"/>
          <w:szCs w:val="28"/>
          <w:lang w:val="tt-RU"/>
        </w:rPr>
        <w:t>ьле продукция, сыра һәм тәмәке</w:t>
      </w:r>
      <w:r w:rsidRPr="009B6482">
        <w:rPr>
          <w:sz w:val="28"/>
          <w:szCs w:val="28"/>
          <w:lang w:val="tt-RU"/>
        </w:rPr>
        <w:t xml:space="preserve"> куллануны киметү, халыкны авыруларны профилактикалау, үз-үзеңне тоту модельләрен төзү, үз сәламәтлегеңне саклау мәсьәләләре буенча эшчәнлекнең төрле өлкәләрен координацияләү.</w:t>
      </w:r>
    </w:p>
    <w:p w:rsidR="00FA4288" w:rsidRPr="009B6482" w:rsidRDefault="00FA4288" w:rsidP="00FA4288">
      <w:pPr>
        <w:pStyle w:val="a3"/>
        <w:ind w:left="720"/>
        <w:rPr>
          <w:szCs w:val="28"/>
          <w:u w:val="single"/>
        </w:rPr>
      </w:pPr>
      <w:r w:rsidRPr="009B6482">
        <w:rPr>
          <w:szCs w:val="28"/>
          <w:u w:val="single"/>
          <w:lang w:val="tt-RU"/>
        </w:rPr>
        <w:t>Сәламәт яшәү рәвешен формалаштыру буенча оештыру чаралары:</w:t>
      </w:r>
    </w:p>
    <w:p w:rsidR="00FA4288" w:rsidRPr="009B6482" w:rsidRDefault="00FA4288" w:rsidP="00FA4288">
      <w:pPr>
        <w:pStyle w:val="a3"/>
        <w:numPr>
          <w:ilvl w:val="0"/>
          <w:numId w:val="29"/>
        </w:numPr>
        <w:rPr>
          <w:szCs w:val="28"/>
        </w:rPr>
      </w:pPr>
      <w:r w:rsidRPr="009B6482">
        <w:rPr>
          <w:szCs w:val="28"/>
          <w:lang w:val="tt-RU"/>
        </w:rPr>
        <w:lastRenderedPageBreak/>
        <w:t>иҗтимагый берләшмәләрне җәлеп итеп, ведомство карамагындагы учреждениеләрнең хезмәт коллективларында сәламәт яшәү рәвеше өчен хәрәкәт формалаштыру;</w:t>
      </w:r>
    </w:p>
    <w:p w:rsidR="00FA4288" w:rsidRPr="009B6482" w:rsidRDefault="00FA4288" w:rsidP="00FA4288">
      <w:pPr>
        <w:pStyle w:val="a3"/>
        <w:numPr>
          <w:ilvl w:val="0"/>
          <w:numId w:val="29"/>
        </w:numPr>
        <w:rPr>
          <w:szCs w:val="28"/>
        </w:rPr>
      </w:pPr>
      <w:r w:rsidRPr="009B6482">
        <w:rPr>
          <w:szCs w:val="28"/>
          <w:lang w:val="tt-RU"/>
        </w:rPr>
        <w:t>спорт абруен күтәрүгә һәм сәламәт яшәү рәвешен пропагандалауга юнәлдерелгән чаралар, акцияләр үткәрү;</w:t>
      </w:r>
    </w:p>
    <w:p w:rsidR="00FA4288" w:rsidRDefault="00FA4288" w:rsidP="00FA4288">
      <w:pPr>
        <w:pStyle w:val="a3"/>
        <w:numPr>
          <w:ilvl w:val="0"/>
          <w:numId w:val="29"/>
        </w:numPr>
        <w:rPr>
          <w:szCs w:val="28"/>
        </w:rPr>
      </w:pPr>
      <w:r w:rsidRPr="009B6482">
        <w:rPr>
          <w:szCs w:val="28"/>
          <w:lang w:val="tt-RU"/>
        </w:rPr>
        <w:t>яшүсмерләр һәм яшьләрнең сәламәт яшәү рәвешен формалаштыру, наркомания, эчкечелек профилактикасы, яшьләрнең сәламәтлеген яхшырту.</w:t>
      </w:r>
    </w:p>
    <w:p w:rsidR="00FA4288" w:rsidRPr="009B6482" w:rsidRDefault="00FA4288" w:rsidP="00FA4288">
      <w:pPr>
        <w:pStyle w:val="a3"/>
        <w:numPr>
          <w:ilvl w:val="0"/>
          <w:numId w:val="29"/>
        </w:numPr>
        <w:rPr>
          <w:szCs w:val="28"/>
        </w:rPr>
      </w:pPr>
    </w:p>
    <w:p w:rsidR="00FA4288" w:rsidRPr="001A520A" w:rsidRDefault="00FA4288" w:rsidP="00FA4288">
      <w:pPr>
        <w:pStyle w:val="11"/>
        <w:jc w:val="center"/>
        <w:rPr>
          <w:lang w:val="tt-RU"/>
        </w:rPr>
      </w:pPr>
      <w:bookmarkStart w:id="2" w:name="sub_103"/>
      <w:r w:rsidRPr="009B6482">
        <w:rPr>
          <w:lang w:val="tt-RU"/>
        </w:rPr>
        <w:t xml:space="preserve"> IV. Программаның төп юнәлешләре</w:t>
      </w:r>
    </w:p>
    <w:p w:rsidR="00FA4288" w:rsidRPr="001A520A" w:rsidRDefault="00FA4288" w:rsidP="00FA4288">
      <w:pPr>
        <w:rPr>
          <w:lang w:val="tt-RU"/>
        </w:rPr>
      </w:pPr>
    </w:p>
    <w:p w:rsidR="00FA4288" w:rsidRPr="001A520A" w:rsidRDefault="00FA4288" w:rsidP="00FA4288">
      <w:pPr>
        <w:ind w:firstLine="708"/>
        <w:jc w:val="both"/>
        <w:rPr>
          <w:sz w:val="28"/>
          <w:szCs w:val="28"/>
          <w:lang w:val="tt-RU"/>
        </w:rPr>
      </w:pPr>
      <w:r w:rsidRPr="009B6482">
        <w:rPr>
          <w:sz w:val="28"/>
          <w:szCs w:val="28"/>
          <w:lang w:val="tt-RU"/>
        </w:rPr>
        <w:t>Программа чаралары комплексы районның барлык категория гражданнарын сәламәт яшәү рәвеше белән тәэмин итүне күздә тота. Әмма программаның өстенлекле юнәлеше булып үсеп килүче буын-балалар һәм яшьләр арасында сәламәт яшәү рәвешен тәрбияләү тора. Шул ук вакытта төп басым гомуми белем бирү учреждениеләрендә, яшьләр үзәкләрендә, мәктәп, гаилә һәм иҗтимагый оешмаларның уртак тәрбия эшчә</w:t>
      </w:r>
      <w:r>
        <w:rPr>
          <w:sz w:val="28"/>
          <w:szCs w:val="28"/>
          <w:lang w:val="tt-RU"/>
        </w:rPr>
        <w:t>нлеге интеграцияләнгән үзәкләр</w:t>
      </w:r>
      <w:r w:rsidRPr="009B6482">
        <w:rPr>
          <w:sz w:val="28"/>
          <w:szCs w:val="28"/>
          <w:lang w:val="tt-RU"/>
        </w:rPr>
        <w:t>дә эшләүгә ясала.</w:t>
      </w:r>
    </w:p>
    <w:p w:rsidR="00FA4288" w:rsidRPr="001A520A" w:rsidRDefault="00FA4288" w:rsidP="00FA4288">
      <w:pPr>
        <w:jc w:val="both"/>
        <w:rPr>
          <w:sz w:val="28"/>
          <w:szCs w:val="28"/>
          <w:lang w:val="tt-RU"/>
        </w:rPr>
      </w:pPr>
    </w:p>
    <w:p w:rsidR="00FA4288" w:rsidRDefault="00FA4288" w:rsidP="00FA4288">
      <w:pPr>
        <w:pStyle w:val="11"/>
        <w:jc w:val="center"/>
      </w:pPr>
      <w:r w:rsidRPr="009B6482">
        <w:rPr>
          <w:lang w:val="tt-RU"/>
        </w:rPr>
        <w:t>V. Программаны гамәлгә ашыру сроклары һәм этаплары</w:t>
      </w:r>
    </w:p>
    <w:p w:rsidR="00FA4288" w:rsidRPr="002D68EE" w:rsidRDefault="00FA4288" w:rsidP="00FA4288"/>
    <w:bookmarkEnd w:id="2"/>
    <w:p w:rsidR="00FA4288" w:rsidRPr="001A520A" w:rsidRDefault="00FA4288" w:rsidP="00FA4288">
      <w:pPr>
        <w:ind w:firstLine="708"/>
        <w:jc w:val="both"/>
        <w:rPr>
          <w:sz w:val="28"/>
          <w:szCs w:val="28"/>
          <w:lang w:val="tt-RU"/>
        </w:rPr>
      </w:pPr>
      <w:r w:rsidRPr="009B6482">
        <w:rPr>
          <w:sz w:val="28"/>
          <w:szCs w:val="28"/>
          <w:lang w:val="tt-RU"/>
        </w:rPr>
        <w:t>Программаны тормышка ашыру вакыты 2020 - 2024 елларны тәшкил итә. Программа чаралары системасы аларны этапларга бүлүне күздә тотмый. Барлык чараларны гамәлгә ашыру программа гамәлдә булган бөтен чорга исәпләнгән.</w:t>
      </w:r>
    </w:p>
    <w:p w:rsidR="00FA4288" w:rsidRPr="001A520A" w:rsidRDefault="00FA4288" w:rsidP="00FA4288">
      <w:pPr>
        <w:ind w:firstLine="708"/>
        <w:jc w:val="both"/>
        <w:rPr>
          <w:sz w:val="28"/>
          <w:szCs w:val="28"/>
          <w:lang w:val="tt-RU"/>
        </w:rPr>
      </w:pPr>
    </w:p>
    <w:p w:rsidR="00FA4288" w:rsidRDefault="00FA4288" w:rsidP="00FA4288">
      <w:pPr>
        <w:pStyle w:val="11"/>
        <w:jc w:val="center"/>
      </w:pPr>
      <w:bookmarkStart w:id="3" w:name="sub_104"/>
      <w:r w:rsidRPr="009B6482">
        <w:rPr>
          <w:lang w:val="tt-RU"/>
        </w:rPr>
        <w:t>VI. Программаны ресурслар белән тәэмин итү</w:t>
      </w:r>
    </w:p>
    <w:p w:rsidR="00FA4288" w:rsidRPr="002D68EE" w:rsidRDefault="00FA4288" w:rsidP="00FA4288"/>
    <w:bookmarkEnd w:id="3"/>
    <w:p w:rsidR="00FA4288" w:rsidRPr="009B6482" w:rsidRDefault="00FA4288" w:rsidP="00FA4288">
      <w:pPr>
        <w:pStyle w:val="af4"/>
        <w:ind w:firstLine="708"/>
        <w:jc w:val="both"/>
        <w:rPr>
          <w:rFonts w:ascii="Times New Roman" w:hAnsi="Times New Roman" w:cs="Times New Roman"/>
          <w:sz w:val="28"/>
          <w:szCs w:val="28"/>
        </w:rPr>
      </w:pPr>
      <w:r w:rsidRPr="009B6482">
        <w:rPr>
          <w:rFonts w:ascii="Times New Roman" w:hAnsi="Times New Roman" w:cs="Times New Roman"/>
          <w:sz w:val="28"/>
          <w:szCs w:val="28"/>
          <w:lang w:val="tt-RU"/>
        </w:rPr>
        <w:t xml:space="preserve">Программа чаралары җирле бюджет һәм бюджеттан тыш чаралар хисабына 12324 мең сум күләмендә тормышка ашырыла.  </w:t>
      </w:r>
    </w:p>
    <w:p w:rsidR="00FA4288" w:rsidRPr="001A520A" w:rsidRDefault="00FA4288" w:rsidP="00FA4288">
      <w:pPr>
        <w:pStyle w:val="a3"/>
        <w:ind w:firstLine="720"/>
        <w:rPr>
          <w:szCs w:val="28"/>
          <w:lang w:val="tt-RU"/>
        </w:rPr>
      </w:pPr>
      <w:r w:rsidRPr="009B6482">
        <w:rPr>
          <w:szCs w:val="28"/>
          <w:lang w:val="tt-RU"/>
        </w:rPr>
        <w:t>Программаны тормышка ашыру барышында, аерым чараларны төгәлләштерүгә бәйле рәвештә, чараларны финанслау күләме җирле бюджетның расланган чыгымнарын исәпкә алып, төгәлләштерелергә һәм төзәтмәләр кертергә мөмкин</w:t>
      </w:r>
      <w:r>
        <w:rPr>
          <w:szCs w:val="28"/>
          <w:lang w:val="tt-RU"/>
        </w:rPr>
        <w:t>. Программа чаралары, нигездә, т</w:t>
      </w:r>
      <w:r w:rsidRPr="009B6482">
        <w:rPr>
          <w:szCs w:val="28"/>
          <w:lang w:val="tt-RU"/>
        </w:rPr>
        <w:t xml:space="preserve">өп эшчәнлекне агымдагы финанслау хисабына гамәлгә ашырыла. </w:t>
      </w:r>
    </w:p>
    <w:p w:rsidR="00FA4288" w:rsidRPr="001A520A" w:rsidRDefault="00FA4288" w:rsidP="00FA4288">
      <w:pPr>
        <w:jc w:val="both"/>
        <w:rPr>
          <w:sz w:val="28"/>
          <w:szCs w:val="28"/>
          <w:lang w:val="tt-RU"/>
        </w:rPr>
      </w:pPr>
    </w:p>
    <w:p w:rsidR="00FA4288" w:rsidRPr="001A520A" w:rsidRDefault="00FA4288" w:rsidP="00FA4288">
      <w:pPr>
        <w:rPr>
          <w:sz w:val="28"/>
          <w:lang w:val="tt-RU"/>
        </w:rPr>
      </w:pPr>
    </w:p>
    <w:p w:rsidR="00FA4288" w:rsidRPr="001A520A" w:rsidRDefault="00FA4288" w:rsidP="00FA4288">
      <w:pPr>
        <w:rPr>
          <w:sz w:val="28"/>
          <w:lang w:val="tt-RU"/>
        </w:rPr>
      </w:pPr>
    </w:p>
    <w:p w:rsidR="00FA4288" w:rsidRPr="001A520A" w:rsidRDefault="00FA4288" w:rsidP="00FA4288">
      <w:pPr>
        <w:rPr>
          <w:sz w:val="28"/>
          <w:lang w:val="tt-RU"/>
        </w:rPr>
      </w:pPr>
    </w:p>
    <w:p w:rsidR="00FA4288" w:rsidRPr="001A520A" w:rsidRDefault="00FA4288" w:rsidP="00FA4288">
      <w:pPr>
        <w:rPr>
          <w:sz w:val="28"/>
          <w:lang w:val="tt-RU"/>
        </w:rPr>
      </w:pPr>
    </w:p>
    <w:p w:rsidR="00FA4288" w:rsidRPr="001A520A" w:rsidRDefault="00FA4288" w:rsidP="00FA4288">
      <w:pPr>
        <w:rPr>
          <w:sz w:val="28"/>
          <w:lang w:val="tt-RU"/>
        </w:rPr>
      </w:pPr>
    </w:p>
    <w:p w:rsidR="00FA4288" w:rsidRPr="001A520A" w:rsidRDefault="00FA4288" w:rsidP="00FA4288">
      <w:pPr>
        <w:rPr>
          <w:sz w:val="28"/>
          <w:lang w:val="tt-RU"/>
        </w:rPr>
      </w:pPr>
    </w:p>
    <w:p w:rsidR="00FA4288" w:rsidRPr="001A520A" w:rsidRDefault="00FA4288" w:rsidP="00FA4288">
      <w:pPr>
        <w:rPr>
          <w:sz w:val="28"/>
          <w:lang w:val="tt-RU"/>
        </w:rPr>
      </w:pPr>
    </w:p>
    <w:p w:rsidR="00FA4288" w:rsidRPr="001A520A" w:rsidRDefault="00FA4288" w:rsidP="00FA4288">
      <w:pPr>
        <w:rPr>
          <w:sz w:val="28"/>
          <w:lang w:val="tt-RU"/>
        </w:rPr>
      </w:pPr>
    </w:p>
    <w:p w:rsidR="00FA4288" w:rsidRPr="001A520A" w:rsidRDefault="00FA4288" w:rsidP="00FA4288">
      <w:pPr>
        <w:rPr>
          <w:sz w:val="28"/>
          <w:lang w:val="tt-RU"/>
        </w:rPr>
        <w:sectPr w:rsidR="00FA4288" w:rsidRPr="001A520A" w:rsidSect="00FA4288">
          <w:pgSz w:w="11906" w:h="16838" w:code="9"/>
          <w:pgMar w:top="1134" w:right="566" w:bottom="851" w:left="1134" w:header="567" w:footer="454" w:gutter="0"/>
          <w:cols w:space="720"/>
        </w:sectPr>
      </w:pPr>
    </w:p>
    <w:p w:rsidR="00FA4288" w:rsidRPr="001A520A" w:rsidRDefault="00FA4288" w:rsidP="00FA4288">
      <w:pPr>
        <w:rPr>
          <w:sz w:val="28"/>
          <w:lang w:val="tt-RU"/>
        </w:rPr>
      </w:pPr>
    </w:p>
    <w:p w:rsidR="00FA4288" w:rsidRPr="00BF34A1" w:rsidRDefault="00FA4288" w:rsidP="00FA4288">
      <w:pPr>
        <w:jc w:val="center"/>
        <w:rPr>
          <w:sz w:val="28"/>
          <w:szCs w:val="28"/>
          <w:lang w:val="tt-RU"/>
        </w:rPr>
      </w:pPr>
      <w:r>
        <w:rPr>
          <w:sz w:val="28"/>
          <w:szCs w:val="28"/>
          <w:lang w:val="tt-RU"/>
        </w:rPr>
        <w:t xml:space="preserve"> «</w:t>
      </w:r>
      <w:r w:rsidRPr="009306EA">
        <w:rPr>
          <w:sz w:val="28"/>
          <w:szCs w:val="28"/>
          <w:lang w:val="tt-RU"/>
        </w:rPr>
        <w:t xml:space="preserve">2020-2024 елларга Мамадыш муниципаль районы </w:t>
      </w:r>
      <w:r>
        <w:rPr>
          <w:sz w:val="28"/>
          <w:szCs w:val="28"/>
          <w:lang w:val="tt-RU"/>
        </w:rPr>
        <w:t>хал</w:t>
      </w:r>
      <w:r w:rsidRPr="009306EA">
        <w:rPr>
          <w:sz w:val="28"/>
          <w:szCs w:val="28"/>
          <w:lang w:val="tt-RU"/>
        </w:rPr>
        <w:t>к</w:t>
      </w:r>
      <w:r>
        <w:rPr>
          <w:sz w:val="28"/>
          <w:szCs w:val="28"/>
          <w:lang w:val="tt-RU"/>
        </w:rPr>
        <w:t>ы</w:t>
      </w:r>
      <w:r w:rsidRPr="009306EA">
        <w:rPr>
          <w:sz w:val="28"/>
          <w:szCs w:val="28"/>
          <w:lang w:val="tt-RU"/>
        </w:rPr>
        <w:t xml:space="preserve"> арасында җәмәгать сәламәтлеген ныгыту</w:t>
      </w:r>
      <w:r w:rsidRPr="00BF34A1">
        <w:rPr>
          <w:sz w:val="28"/>
          <w:szCs w:val="28"/>
          <w:lang w:val="tt-RU"/>
        </w:rPr>
        <w:t>»</w:t>
      </w:r>
      <w:r w:rsidRPr="009306EA">
        <w:rPr>
          <w:sz w:val="28"/>
          <w:szCs w:val="28"/>
          <w:lang w:val="tt-RU"/>
        </w:rPr>
        <w:t xml:space="preserve"> муниципаль программасы</w:t>
      </w:r>
      <w:r>
        <w:rPr>
          <w:sz w:val="28"/>
          <w:szCs w:val="28"/>
          <w:lang w:val="tt-RU"/>
        </w:rPr>
        <w:t>н</w:t>
      </w:r>
      <w:r w:rsidRPr="008A3E62">
        <w:rPr>
          <w:sz w:val="28"/>
          <w:szCs w:val="28"/>
          <w:lang w:val="tt-RU"/>
        </w:rPr>
        <w:t xml:space="preserve"> </w:t>
      </w:r>
      <w:r>
        <w:rPr>
          <w:sz w:val="28"/>
          <w:szCs w:val="28"/>
          <w:lang w:val="tt-RU"/>
        </w:rPr>
        <w:t>т</w:t>
      </w:r>
      <w:r w:rsidRPr="009306EA">
        <w:rPr>
          <w:sz w:val="28"/>
          <w:szCs w:val="28"/>
          <w:lang w:val="tt-RU"/>
        </w:rPr>
        <w:t xml:space="preserve">ормышка ашыру буенча чаралар планы </w:t>
      </w:r>
    </w:p>
    <w:p w:rsidR="00FA4288" w:rsidRPr="008A3E62" w:rsidRDefault="00FA4288" w:rsidP="00FA4288">
      <w:pPr>
        <w:jc w:val="center"/>
        <w:rPr>
          <w:sz w:val="28"/>
          <w:szCs w:val="28"/>
          <w:lang w:val="tt-RU"/>
        </w:rPr>
      </w:pPr>
    </w:p>
    <w:p w:rsidR="00FA4288" w:rsidRPr="008A3E62" w:rsidRDefault="00FA4288" w:rsidP="00FA4288">
      <w:pPr>
        <w:jc w:val="center"/>
        <w:rPr>
          <w:sz w:val="28"/>
          <w:szCs w:val="28"/>
          <w:lang w:val="tt-RU"/>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4"/>
        <w:gridCol w:w="4111"/>
        <w:gridCol w:w="1701"/>
        <w:gridCol w:w="1975"/>
        <w:gridCol w:w="1842"/>
        <w:gridCol w:w="1570"/>
        <w:gridCol w:w="2683"/>
      </w:tblGrid>
      <w:tr w:rsidR="00FA4288" w:rsidTr="00792100">
        <w:tc>
          <w:tcPr>
            <w:tcW w:w="1144" w:type="dxa"/>
            <w:vMerge w:val="restart"/>
            <w:tcBorders>
              <w:top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rPr>
            </w:pPr>
            <w:r>
              <w:rPr>
                <w:rFonts w:ascii="Times New Roman" w:hAnsi="Times New Roman" w:cs="Times New Roman"/>
                <w:lang w:val="tt-RU"/>
              </w:rPr>
              <w:t>№</w:t>
            </w:r>
          </w:p>
          <w:p w:rsidR="00FA4288" w:rsidRPr="00CA31A6" w:rsidRDefault="00FA4288" w:rsidP="00792100">
            <w:pPr>
              <w:pStyle w:val="af5"/>
              <w:jc w:val="center"/>
              <w:rPr>
                <w:rFonts w:ascii="Times New Roman" w:hAnsi="Times New Roman" w:cs="Times New Roman"/>
              </w:rPr>
            </w:pPr>
            <w:r w:rsidRPr="00CA31A6">
              <w:rPr>
                <w:rFonts w:ascii="Times New Roman" w:hAnsi="Times New Roman" w:cs="Times New Roman"/>
                <w:lang w:val="tt-RU"/>
              </w:rPr>
              <w:t>т/б</w:t>
            </w:r>
          </w:p>
        </w:tc>
        <w:tc>
          <w:tcPr>
            <w:tcW w:w="4111" w:type="dxa"/>
            <w:vMerge w:val="restart"/>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rPr>
            </w:pPr>
            <w:r w:rsidRPr="00CA31A6">
              <w:rPr>
                <w:rFonts w:ascii="Times New Roman" w:hAnsi="Times New Roman" w:cs="Times New Roman"/>
                <w:lang w:val="tt-RU"/>
              </w:rPr>
              <w:t>Чаралар исеме</w:t>
            </w:r>
          </w:p>
        </w:tc>
        <w:tc>
          <w:tcPr>
            <w:tcW w:w="1701" w:type="dxa"/>
            <w:vMerge w:val="restart"/>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rPr>
            </w:pPr>
            <w:r w:rsidRPr="00CA31A6">
              <w:rPr>
                <w:rFonts w:ascii="Times New Roman" w:hAnsi="Times New Roman" w:cs="Times New Roman"/>
                <w:lang w:val="tt-RU"/>
              </w:rPr>
              <w:t>Үтәү вакыты (еллар)</w:t>
            </w:r>
          </w:p>
        </w:tc>
        <w:tc>
          <w:tcPr>
            <w:tcW w:w="5387" w:type="dxa"/>
            <w:gridSpan w:val="3"/>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rPr>
            </w:pPr>
            <w:r w:rsidRPr="00CA31A6">
              <w:rPr>
                <w:rFonts w:ascii="Times New Roman" w:hAnsi="Times New Roman" w:cs="Times New Roman"/>
                <w:lang w:val="tt-RU"/>
              </w:rPr>
              <w:t>Финанслау чыганаклары (мең сум)</w:t>
            </w:r>
          </w:p>
        </w:tc>
        <w:tc>
          <w:tcPr>
            <w:tcW w:w="2683" w:type="dxa"/>
            <w:vMerge w:val="restart"/>
            <w:tcBorders>
              <w:top w:val="single" w:sz="4" w:space="0" w:color="auto"/>
              <w:left w:val="single" w:sz="4" w:space="0" w:color="auto"/>
              <w:bottom w:val="single" w:sz="4" w:space="0" w:color="auto"/>
            </w:tcBorders>
          </w:tcPr>
          <w:p w:rsidR="00FA4288" w:rsidRPr="00CA31A6" w:rsidRDefault="00FA4288" w:rsidP="00792100">
            <w:pPr>
              <w:pStyle w:val="af5"/>
              <w:jc w:val="center"/>
              <w:rPr>
                <w:rFonts w:ascii="Times New Roman" w:hAnsi="Times New Roman" w:cs="Times New Roman"/>
              </w:rPr>
            </w:pPr>
            <w:r w:rsidRPr="00CA31A6">
              <w:rPr>
                <w:rFonts w:ascii="Times New Roman" w:hAnsi="Times New Roman" w:cs="Times New Roman"/>
                <w:lang w:val="tt-RU"/>
              </w:rPr>
              <w:t>Башкаручылар</w:t>
            </w:r>
          </w:p>
        </w:tc>
      </w:tr>
      <w:tr w:rsidR="00FA4288" w:rsidTr="00792100">
        <w:tc>
          <w:tcPr>
            <w:tcW w:w="1144" w:type="dxa"/>
            <w:vMerge/>
            <w:tcBorders>
              <w:top w:val="single" w:sz="4" w:space="0" w:color="auto"/>
              <w:bottom w:val="single" w:sz="4" w:space="0" w:color="auto"/>
              <w:right w:val="single" w:sz="4" w:space="0" w:color="auto"/>
            </w:tcBorders>
          </w:tcPr>
          <w:p w:rsidR="00FA4288" w:rsidRPr="00CA31A6" w:rsidRDefault="00FA4288" w:rsidP="00792100">
            <w:pPr>
              <w:pStyle w:val="af5"/>
              <w:rPr>
                <w:rFonts w:ascii="Times New Roman" w:hAnsi="Times New Roman" w:cs="Times New Roman"/>
                <w:sz w:val="28"/>
                <w:szCs w:val="28"/>
              </w:rPr>
            </w:pPr>
          </w:p>
        </w:tc>
        <w:tc>
          <w:tcPr>
            <w:tcW w:w="4111" w:type="dxa"/>
            <w:vMerge/>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rPr>
                <w:rFonts w:ascii="Times New Roman" w:hAnsi="Times New Roman" w:cs="Times New Roman"/>
                <w:sz w:val="28"/>
                <w:szCs w:val="28"/>
              </w:rPr>
            </w:pPr>
          </w:p>
        </w:tc>
        <w:tc>
          <w:tcPr>
            <w:tcW w:w="1975" w:type="dxa"/>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rPr>
            </w:pPr>
            <w:r>
              <w:rPr>
                <w:rFonts w:ascii="Times New Roman" w:hAnsi="Times New Roman" w:cs="Times New Roman"/>
                <w:lang w:val="tt-RU"/>
              </w:rPr>
              <w:t xml:space="preserve">Муниципаль бюджет </w:t>
            </w:r>
          </w:p>
        </w:tc>
        <w:tc>
          <w:tcPr>
            <w:tcW w:w="1842" w:type="dxa"/>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rPr>
            </w:pPr>
            <w:r w:rsidRPr="00CA31A6">
              <w:rPr>
                <w:rFonts w:ascii="Times New Roman" w:hAnsi="Times New Roman" w:cs="Times New Roman"/>
                <w:lang w:val="tt-RU"/>
              </w:rPr>
              <w:t>Бюджеттан тыш чыганаклар</w:t>
            </w:r>
          </w:p>
        </w:tc>
        <w:tc>
          <w:tcPr>
            <w:tcW w:w="1570" w:type="dxa"/>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rPr>
            </w:pPr>
            <w:r w:rsidRPr="00CA31A6">
              <w:rPr>
                <w:rFonts w:ascii="Times New Roman" w:hAnsi="Times New Roman" w:cs="Times New Roman"/>
                <w:lang w:val="tt-RU"/>
              </w:rPr>
              <w:t>Барлыгы</w:t>
            </w:r>
          </w:p>
        </w:tc>
        <w:tc>
          <w:tcPr>
            <w:tcW w:w="2683" w:type="dxa"/>
            <w:vMerge/>
            <w:tcBorders>
              <w:top w:val="single" w:sz="4" w:space="0" w:color="auto"/>
              <w:left w:val="single" w:sz="4" w:space="0" w:color="auto"/>
              <w:bottom w:val="single" w:sz="4" w:space="0" w:color="auto"/>
            </w:tcBorders>
          </w:tcPr>
          <w:p w:rsidR="00FA4288" w:rsidRPr="00CA31A6" w:rsidRDefault="00FA4288" w:rsidP="00792100">
            <w:pPr>
              <w:pStyle w:val="af5"/>
              <w:rPr>
                <w:rFonts w:ascii="Times New Roman" w:hAnsi="Times New Roman" w:cs="Times New Roman"/>
              </w:rPr>
            </w:pPr>
          </w:p>
        </w:tc>
      </w:tr>
      <w:tr w:rsidR="00FA4288" w:rsidTr="00792100">
        <w:tc>
          <w:tcPr>
            <w:tcW w:w="1144" w:type="dxa"/>
            <w:tcBorders>
              <w:top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sz w:val="28"/>
                <w:szCs w:val="28"/>
              </w:rPr>
            </w:pPr>
            <w:r w:rsidRPr="00CA31A6">
              <w:rPr>
                <w:rFonts w:ascii="Times New Roman" w:hAnsi="Times New Roman" w:cs="Times New Roman"/>
                <w:sz w:val="28"/>
                <w:szCs w:val="28"/>
                <w:lang w:val="tt-RU"/>
              </w:rPr>
              <w:t>1</w:t>
            </w:r>
          </w:p>
        </w:tc>
        <w:tc>
          <w:tcPr>
            <w:tcW w:w="4111" w:type="dxa"/>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sz w:val="28"/>
                <w:szCs w:val="28"/>
              </w:rPr>
            </w:pPr>
            <w:r w:rsidRPr="00CA31A6">
              <w:rPr>
                <w:rFonts w:ascii="Times New Roman" w:hAnsi="Times New Roman" w:cs="Times New Roman"/>
                <w:sz w:val="28"/>
                <w:szCs w:val="28"/>
                <w:lang w:val="tt-RU"/>
              </w:rPr>
              <w:t>2</w:t>
            </w:r>
          </w:p>
        </w:tc>
        <w:tc>
          <w:tcPr>
            <w:tcW w:w="1701" w:type="dxa"/>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sz w:val="28"/>
                <w:szCs w:val="28"/>
              </w:rPr>
            </w:pPr>
            <w:r w:rsidRPr="00CA31A6">
              <w:rPr>
                <w:rFonts w:ascii="Times New Roman" w:hAnsi="Times New Roman" w:cs="Times New Roman"/>
                <w:sz w:val="28"/>
                <w:szCs w:val="28"/>
                <w:lang w:val="tt-RU"/>
              </w:rPr>
              <w:t>3</w:t>
            </w:r>
          </w:p>
        </w:tc>
        <w:tc>
          <w:tcPr>
            <w:tcW w:w="1975" w:type="dxa"/>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sz w:val="28"/>
                <w:szCs w:val="28"/>
              </w:rPr>
            </w:pPr>
            <w:r w:rsidRPr="00CA31A6">
              <w:rPr>
                <w:rFonts w:ascii="Times New Roman" w:hAnsi="Times New Roman" w:cs="Times New Roman"/>
                <w:sz w:val="28"/>
                <w:szCs w:val="28"/>
                <w:lang w:val="tt-RU"/>
              </w:rPr>
              <w:t>4</w:t>
            </w:r>
          </w:p>
        </w:tc>
        <w:tc>
          <w:tcPr>
            <w:tcW w:w="1842" w:type="dxa"/>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sz w:val="28"/>
                <w:szCs w:val="28"/>
              </w:rPr>
            </w:pPr>
            <w:r w:rsidRPr="00CA31A6">
              <w:rPr>
                <w:rFonts w:ascii="Times New Roman" w:hAnsi="Times New Roman" w:cs="Times New Roman"/>
                <w:sz w:val="28"/>
                <w:szCs w:val="28"/>
                <w:lang w:val="tt-RU"/>
              </w:rPr>
              <w:t>5</w:t>
            </w:r>
          </w:p>
        </w:tc>
        <w:tc>
          <w:tcPr>
            <w:tcW w:w="1570" w:type="dxa"/>
            <w:tcBorders>
              <w:top w:val="single" w:sz="4" w:space="0" w:color="auto"/>
              <w:left w:val="single" w:sz="4" w:space="0" w:color="auto"/>
              <w:bottom w:val="single" w:sz="4" w:space="0" w:color="auto"/>
              <w:right w:val="single" w:sz="4" w:space="0" w:color="auto"/>
            </w:tcBorders>
          </w:tcPr>
          <w:p w:rsidR="00FA4288" w:rsidRPr="00CA31A6" w:rsidRDefault="00FA4288" w:rsidP="00792100">
            <w:pPr>
              <w:pStyle w:val="af5"/>
              <w:jc w:val="center"/>
              <w:rPr>
                <w:rFonts w:ascii="Times New Roman" w:hAnsi="Times New Roman" w:cs="Times New Roman"/>
                <w:sz w:val="28"/>
                <w:szCs w:val="28"/>
              </w:rPr>
            </w:pPr>
            <w:r w:rsidRPr="00CA31A6">
              <w:rPr>
                <w:rFonts w:ascii="Times New Roman" w:hAnsi="Times New Roman" w:cs="Times New Roman"/>
                <w:sz w:val="28"/>
                <w:szCs w:val="28"/>
                <w:lang w:val="tt-RU"/>
              </w:rPr>
              <w:t>6</w:t>
            </w:r>
          </w:p>
        </w:tc>
        <w:tc>
          <w:tcPr>
            <w:tcW w:w="2683" w:type="dxa"/>
            <w:tcBorders>
              <w:top w:val="single" w:sz="4" w:space="0" w:color="auto"/>
              <w:left w:val="single" w:sz="4" w:space="0" w:color="auto"/>
              <w:bottom w:val="single" w:sz="4" w:space="0" w:color="auto"/>
            </w:tcBorders>
          </w:tcPr>
          <w:p w:rsidR="00FA4288" w:rsidRPr="00CA31A6" w:rsidRDefault="00FA4288" w:rsidP="00792100">
            <w:pPr>
              <w:pStyle w:val="af5"/>
              <w:jc w:val="center"/>
              <w:rPr>
                <w:rFonts w:ascii="Times New Roman" w:hAnsi="Times New Roman" w:cs="Times New Roman"/>
                <w:sz w:val="28"/>
                <w:szCs w:val="28"/>
              </w:rPr>
            </w:pPr>
            <w:r w:rsidRPr="00CA31A6">
              <w:rPr>
                <w:rFonts w:ascii="Times New Roman" w:hAnsi="Times New Roman" w:cs="Times New Roman"/>
                <w:sz w:val="28"/>
                <w:szCs w:val="28"/>
                <w:lang w:val="tt-RU"/>
              </w:rPr>
              <w:t>7</w:t>
            </w:r>
          </w:p>
        </w:tc>
      </w:tr>
      <w:tr w:rsidR="00FA4288" w:rsidTr="00792100">
        <w:tc>
          <w:tcPr>
            <w:tcW w:w="15026" w:type="dxa"/>
            <w:gridSpan w:val="7"/>
            <w:tcBorders>
              <w:top w:val="single" w:sz="4" w:space="0" w:color="auto"/>
              <w:bottom w:val="single" w:sz="4" w:space="0" w:color="auto"/>
            </w:tcBorders>
          </w:tcPr>
          <w:p w:rsidR="00FA4288" w:rsidRPr="00DA113D" w:rsidRDefault="00FA4288" w:rsidP="00792100">
            <w:pPr>
              <w:pStyle w:val="11"/>
              <w:jc w:val="center"/>
              <w:rPr>
                <w:b/>
                <w:sz w:val="24"/>
                <w:szCs w:val="24"/>
              </w:rPr>
            </w:pPr>
            <w:r w:rsidRPr="00DA113D">
              <w:rPr>
                <w:sz w:val="24"/>
                <w:szCs w:val="24"/>
                <w:lang w:val="tt-RU"/>
              </w:rPr>
              <w:t>I. Сәламәт яшәү рәвешен формалаштыру буенча чараларны оештыру</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1.1.</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Сәламәт яшәү рәвеше мәсьәләләре буенча федераль һәм республика норматив хокукый актларын һәм методик документларны гамәлгә кертү.</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2020-2024</w:t>
            </w:r>
          </w:p>
          <w:p w:rsidR="00FA4288" w:rsidRPr="00DA75CE" w:rsidRDefault="00FA4288" w:rsidP="00792100">
            <w:pPr>
              <w:jc w:val="both"/>
              <w:rPr>
                <w:sz w:val="24"/>
                <w:szCs w:val="24"/>
              </w:rPr>
            </w:pPr>
          </w:p>
        </w:tc>
        <w:tc>
          <w:tcPr>
            <w:tcW w:w="1975" w:type="dxa"/>
            <w:tcBorders>
              <w:top w:val="single" w:sz="4" w:space="0" w:color="auto"/>
              <w:left w:val="single" w:sz="4" w:space="0" w:color="auto"/>
              <w:bottom w:val="single" w:sz="4" w:space="0" w:color="auto"/>
              <w:right w:val="single" w:sz="4" w:space="0" w:color="auto"/>
            </w:tcBorders>
          </w:tcPr>
          <w:p w:rsidR="00FA4288" w:rsidRPr="009C1B58"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93F74" w:rsidRDefault="00FA4288" w:rsidP="00792100">
            <w:pPr>
              <w:pStyle w:val="af5"/>
              <w:jc w:val="center"/>
              <w:rPr>
                <w:rFonts w:ascii="Times New Roman" w:hAnsi="Times New Roman" w:cs="Times New Roman"/>
                <w:lang w:val="en-US"/>
              </w:rPr>
            </w:pPr>
          </w:p>
        </w:tc>
        <w:tc>
          <w:tcPr>
            <w:tcW w:w="1570" w:type="dxa"/>
            <w:tcBorders>
              <w:top w:val="single" w:sz="4" w:space="0" w:color="auto"/>
              <w:left w:val="single" w:sz="4" w:space="0" w:color="auto"/>
              <w:bottom w:val="single" w:sz="4" w:space="0" w:color="auto"/>
              <w:right w:val="single" w:sz="4" w:space="0" w:color="auto"/>
            </w:tcBorders>
          </w:tcPr>
          <w:p w:rsidR="00FA4288" w:rsidRPr="00D93F74" w:rsidRDefault="00FA4288" w:rsidP="00792100">
            <w:pPr>
              <w:pStyle w:val="af5"/>
              <w:jc w:val="center"/>
              <w:rPr>
                <w:rFonts w:ascii="Times New Roman" w:hAnsi="Times New Roman" w:cs="Times New Roman"/>
                <w:lang w:val="en-US"/>
              </w:rPr>
            </w:pP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Район башкар</w:t>
            </w:r>
            <w:r>
              <w:rPr>
                <w:rFonts w:ascii="Times New Roman" w:hAnsi="Times New Roman" w:cs="Times New Roman"/>
                <w:lang w:val="tt-RU"/>
              </w:rPr>
              <w:t>ма комитеты, "Мамадыш РҮХ" ДАССО</w:t>
            </w:r>
            <w:r w:rsidRPr="00DA75CE">
              <w:rPr>
                <w:rFonts w:ascii="Times New Roman" w:hAnsi="Times New Roman" w:cs="Times New Roman"/>
                <w:lang w:val="tt-RU"/>
              </w:rPr>
              <w:t>»</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1.2.</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Муниципаль районда алкоголь продукциясен, сыра, тәмәкене чамадан тыш куллануны профилактикалау һәм халык арасында сәламәт яшәү рәвешен формалаштыру буенча ведомствоара эшче төркем эшчәнлеген оештыру.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2020-2024</w:t>
            </w:r>
          </w:p>
          <w:p w:rsidR="00FA4288" w:rsidRPr="00DA75CE" w:rsidRDefault="00FA4288" w:rsidP="00792100">
            <w:pPr>
              <w:pStyle w:val="af5"/>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rsidR="00FA4288" w:rsidRPr="009C1B58" w:rsidRDefault="00FA4288" w:rsidP="00792100">
            <w:pPr>
              <w:pStyle w:val="af5"/>
              <w:jc w:val="center"/>
              <w:rPr>
                <w:rFonts w:ascii="Times New Roman" w:hAnsi="Times New Roman" w:cs="Times New Roman"/>
              </w:rPr>
            </w:pPr>
            <w:r>
              <w:rPr>
                <w:rFonts w:ascii="Times New Roman" w:hAnsi="Times New Roman" w:cs="Times New Roman"/>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93F74" w:rsidRDefault="00FA4288" w:rsidP="00792100">
            <w:pPr>
              <w:pStyle w:val="af5"/>
              <w:jc w:val="center"/>
              <w:rPr>
                <w:rFonts w:ascii="Times New Roman" w:hAnsi="Times New Roman" w:cs="Times New Roman"/>
                <w:lang w:val="en-US"/>
              </w:rPr>
            </w:pPr>
          </w:p>
        </w:tc>
        <w:tc>
          <w:tcPr>
            <w:tcW w:w="1570" w:type="dxa"/>
            <w:tcBorders>
              <w:top w:val="single" w:sz="4" w:space="0" w:color="auto"/>
              <w:left w:val="single" w:sz="4" w:space="0" w:color="auto"/>
              <w:bottom w:val="single" w:sz="4" w:space="0" w:color="auto"/>
              <w:right w:val="single" w:sz="4" w:space="0" w:color="auto"/>
            </w:tcBorders>
          </w:tcPr>
          <w:p w:rsidR="00FA4288" w:rsidRPr="00D93F74" w:rsidRDefault="00FA4288" w:rsidP="00792100">
            <w:pPr>
              <w:pStyle w:val="af5"/>
              <w:jc w:val="center"/>
              <w:rPr>
                <w:rFonts w:ascii="Times New Roman" w:hAnsi="Times New Roman" w:cs="Times New Roman"/>
                <w:lang w:val="en-US"/>
              </w:rPr>
            </w:pPr>
          </w:p>
        </w:tc>
        <w:tc>
          <w:tcPr>
            <w:tcW w:w="2683" w:type="dxa"/>
            <w:tcBorders>
              <w:top w:val="single" w:sz="4" w:space="0" w:color="auto"/>
              <w:left w:val="single" w:sz="4" w:space="0" w:color="auto"/>
              <w:bottom w:val="single" w:sz="4" w:space="0" w:color="auto"/>
            </w:tcBorders>
          </w:tcPr>
          <w:p w:rsidR="00FA4288" w:rsidRPr="00BF34A1" w:rsidRDefault="00FA4288" w:rsidP="00792100">
            <w:pPr>
              <w:pStyle w:val="af4"/>
              <w:jc w:val="both"/>
              <w:rPr>
                <w:rFonts w:ascii="Times New Roman" w:hAnsi="Times New Roman" w:cs="Times New Roman"/>
                <w:lang w:val="tt-RU"/>
              </w:rPr>
            </w:pPr>
            <w:r w:rsidRPr="00DA75CE">
              <w:rPr>
                <w:rFonts w:ascii="Times New Roman" w:hAnsi="Times New Roman" w:cs="Times New Roman"/>
                <w:lang w:val="tt-RU"/>
              </w:rPr>
              <w:t>Район башка</w:t>
            </w:r>
            <w:r>
              <w:rPr>
                <w:rFonts w:ascii="Times New Roman" w:hAnsi="Times New Roman" w:cs="Times New Roman"/>
                <w:lang w:val="tt-RU"/>
              </w:rPr>
              <w:t>рма комитеты, "Мамадыш РҮХ" ДАССО, "Я</w:t>
            </w:r>
            <w:r w:rsidRPr="00DA75CE">
              <w:rPr>
                <w:rFonts w:ascii="Times New Roman" w:hAnsi="Times New Roman" w:cs="Times New Roman"/>
                <w:lang w:val="tt-RU"/>
              </w:rPr>
              <w:t>шьләр эшләре һәм спорт бүлеге" МУ</w:t>
            </w:r>
          </w:p>
        </w:tc>
      </w:tr>
      <w:tr w:rsidR="00FA4288" w:rsidRPr="009A707C"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1.3.</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Гражданнарның сәламәт яшәү рәвешенә, шул исәптән сәламәт туклануга, хәрәкәт активлыгына һәм зарарлы гадәтләрдән баш тартуга юнәлтелгән мәгълүмати-коммуникацион кампанияләрне оештыру, халыкның төрле максатчан төркемнәре өчен.</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9C1B58" w:rsidRDefault="00FA4288" w:rsidP="00792100">
            <w:pPr>
              <w:pStyle w:val="af5"/>
              <w:jc w:val="center"/>
              <w:rPr>
                <w:rFonts w:ascii="Times New Roman" w:hAnsi="Times New Roman" w:cs="Times New Roman"/>
              </w:rPr>
            </w:pPr>
            <w:r>
              <w:rPr>
                <w:rFonts w:ascii="Times New Roman" w:hAnsi="Times New Roman" w:cs="Times New Roman"/>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93F74" w:rsidRDefault="00FA4288" w:rsidP="00792100">
            <w:pPr>
              <w:pStyle w:val="af5"/>
              <w:jc w:val="center"/>
              <w:rPr>
                <w:rFonts w:ascii="Times New Roman" w:hAnsi="Times New Roman" w:cs="Times New Roman"/>
                <w:lang w:val="en-US"/>
              </w:rPr>
            </w:pPr>
          </w:p>
        </w:tc>
        <w:tc>
          <w:tcPr>
            <w:tcW w:w="1570" w:type="dxa"/>
            <w:tcBorders>
              <w:top w:val="single" w:sz="4" w:space="0" w:color="auto"/>
              <w:left w:val="single" w:sz="4" w:space="0" w:color="auto"/>
              <w:bottom w:val="single" w:sz="4" w:space="0" w:color="auto"/>
              <w:right w:val="single" w:sz="4" w:space="0" w:color="auto"/>
            </w:tcBorders>
          </w:tcPr>
          <w:p w:rsidR="00FA4288" w:rsidRPr="00D93F74" w:rsidRDefault="00FA4288" w:rsidP="00792100">
            <w:pPr>
              <w:pStyle w:val="af5"/>
              <w:jc w:val="center"/>
              <w:rPr>
                <w:rFonts w:ascii="Times New Roman" w:hAnsi="Times New Roman" w:cs="Times New Roman"/>
                <w:lang w:val="en-US"/>
              </w:rPr>
            </w:pPr>
          </w:p>
        </w:tc>
        <w:tc>
          <w:tcPr>
            <w:tcW w:w="2683" w:type="dxa"/>
            <w:tcBorders>
              <w:top w:val="single" w:sz="4" w:space="0" w:color="auto"/>
              <w:left w:val="single" w:sz="4" w:space="0" w:color="auto"/>
              <w:bottom w:val="single" w:sz="4" w:space="0" w:color="auto"/>
            </w:tcBorders>
          </w:tcPr>
          <w:p w:rsidR="00FA4288" w:rsidRPr="001A520A" w:rsidRDefault="00FA4288" w:rsidP="00792100">
            <w:pPr>
              <w:pStyle w:val="af4"/>
              <w:jc w:val="both"/>
              <w:rPr>
                <w:rFonts w:ascii="Times New Roman" w:hAnsi="Times New Roman" w:cs="Times New Roman"/>
                <w:lang w:val="en-US"/>
              </w:rPr>
            </w:pPr>
            <w:r w:rsidRPr="00DA75CE">
              <w:rPr>
                <w:rFonts w:ascii="Times New Roman" w:hAnsi="Times New Roman" w:cs="Times New Roman"/>
                <w:lang w:val="tt-RU"/>
              </w:rPr>
              <w:t xml:space="preserve">Район Башкарма комитетының җәмәгатьчелек һәм ММЧ белән элемтә бүлекчәсе, «Татмедиа» АҖ филиалы - </w:t>
            </w:r>
          </w:p>
          <w:p w:rsidR="00FA4288" w:rsidRPr="00F96677" w:rsidRDefault="00FA4288" w:rsidP="00792100">
            <w:pPr>
              <w:pStyle w:val="af4"/>
              <w:jc w:val="both"/>
              <w:rPr>
                <w:rFonts w:ascii="Times New Roman" w:hAnsi="Times New Roman" w:cs="Times New Roman"/>
                <w:lang w:val="en-US"/>
              </w:rPr>
            </w:pP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1.4</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 xml:space="preserve">Сәламәт яшәү рәвешен пропагандалауның көнүзәк мәсьәләләре буенча теле-һәм радио </w:t>
            </w:r>
            <w:r>
              <w:rPr>
                <w:rFonts w:ascii="Times New Roman" w:hAnsi="Times New Roman" w:cs="Times New Roman"/>
                <w:lang w:val="tt-RU"/>
              </w:rPr>
              <w:lastRenderedPageBreak/>
              <w:t>тапшырулар</w:t>
            </w:r>
            <w:r w:rsidRPr="00DA75CE">
              <w:rPr>
                <w:rFonts w:ascii="Times New Roman" w:hAnsi="Times New Roman" w:cs="Times New Roman"/>
                <w:lang w:val="tt-RU"/>
              </w:rPr>
              <w:t xml:space="preserve"> әзерләү һәм эфирга чыгару.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lastRenderedPageBreak/>
              <w:t>2020-2024</w:t>
            </w:r>
          </w:p>
        </w:tc>
        <w:tc>
          <w:tcPr>
            <w:tcW w:w="1975" w:type="dxa"/>
            <w:tcBorders>
              <w:top w:val="single" w:sz="4" w:space="0" w:color="auto"/>
              <w:left w:val="single" w:sz="4" w:space="0" w:color="auto"/>
              <w:bottom w:val="single" w:sz="4" w:space="0" w:color="auto"/>
              <w:right w:val="single" w:sz="4" w:space="0" w:color="auto"/>
            </w:tcBorders>
          </w:tcPr>
          <w:p w:rsidR="00FA4288" w:rsidRPr="009C1B58" w:rsidRDefault="00FA4288" w:rsidP="00792100">
            <w:pPr>
              <w:pStyle w:val="af5"/>
              <w:jc w:val="center"/>
              <w:rPr>
                <w:rFonts w:ascii="Times New Roman" w:hAnsi="Times New Roman" w:cs="Times New Roman"/>
              </w:rPr>
            </w:pPr>
            <w:r w:rsidRPr="009C1B58">
              <w:rPr>
                <w:rFonts w:ascii="Times New Roman" w:hAnsi="Times New Roman" w:cs="Times New Roman"/>
                <w:lang w:val="tt-RU"/>
              </w:rPr>
              <w:t>330,0</w:t>
            </w:r>
          </w:p>
          <w:p w:rsidR="00FA4288" w:rsidRPr="009C1B58" w:rsidRDefault="00FA4288" w:rsidP="00792100">
            <w:pPr>
              <w:rPr>
                <w:sz w:val="22"/>
                <w:szCs w:val="22"/>
              </w:rPr>
            </w:pPr>
            <w:r w:rsidRPr="009C1B58">
              <w:rPr>
                <w:sz w:val="22"/>
                <w:szCs w:val="22"/>
                <w:lang w:val="tt-RU"/>
              </w:rPr>
              <w:lastRenderedPageBreak/>
              <w:t>(Радиога 12 тапшыру*2,505=30,0;</w:t>
            </w:r>
          </w:p>
          <w:p w:rsidR="00FA4288" w:rsidRPr="00DA75CE" w:rsidRDefault="00FA4288" w:rsidP="00792100">
            <w:pPr>
              <w:pStyle w:val="af5"/>
              <w:jc w:val="center"/>
              <w:rPr>
                <w:rFonts w:ascii="Times New Roman" w:hAnsi="Times New Roman" w:cs="Times New Roman"/>
              </w:rPr>
            </w:pPr>
            <w:r w:rsidRPr="009C1B58">
              <w:rPr>
                <w:rFonts w:ascii="Times New Roman" w:hAnsi="Times New Roman" w:cs="Times New Roman"/>
                <w:sz w:val="22"/>
                <w:szCs w:val="22"/>
                <w:lang w:val="tt-RU"/>
              </w:rPr>
              <w:t xml:space="preserve"> телевидениедә </w:t>
            </w:r>
            <w:r>
              <w:rPr>
                <w:rFonts w:ascii="Times New Roman" w:hAnsi="Times New Roman" w:cs="Times New Roman"/>
                <w:sz w:val="22"/>
                <w:szCs w:val="22"/>
                <w:lang w:val="tt-RU"/>
              </w:rPr>
              <w:t xml:space="preserve">4 </w:t>
            </w:r>
            <w:r w:rsidRPr="009C1B58">
              <w:rPr>
                <w:rFonts w:ascii="Times New Roman" w:hAnsi="Times New Roman" w:cs="Times New Roman"/>
                <w:sz w:val="22"/>
                <w:szCs w:val="22"/>
                <w:lang w:val="tt-RU"/>
              </w:rPr>
              <w:t>видеоролик*9,0 =36,0; 66,0 Т. Р.*5 ел)</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r>
              <w:rPr>
                <w:rFonts w:ascii="Times New Roman" w:hAnsi="Times New Roman" w:cs="Times New Roman"/>
                <w:lang w:val="tt-RU"/>
              </w:rPr>
              <w:t>330,0</w:t>
            </w: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"Татмедиа» АҖ филиалы-«Мамадыш информ"</w:t>
            </w:r>
          </w:p>
          <w:p w:rsidR="00FA4288" w:rsidRPr="00DA75CE" w:rsidRDefault="00FA4288" w:rsidP="00792100">
            <w:pPr>
              <w:pStyle w:val="af4"/>
              <w:jc w:val="both"/>
              <w:rPr>
                <w:rFonts w:ascii="Times New Roman" w:hAnsi="Times New Roman" w:cs="Times New Roman"/>
              </w:rPr>
            </w:pP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lastRenderedPageBreak/>
              <w:t>1.5</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Халык өчен сәламәт яшәү рәвешен, шул исәптән сәламәт туклану һәм физик активлыкны формалаштыру мәсьәләләре буенча басма продукцияне (плакатлар, белешмәлекләр, листовкалар, буклетлар, флайерлар) тиражлау һәм тарату.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r>
              <w:rPr>
                <w:rFonts w:ascii="Times New Roman" w:hAnsi="Times New Roman" w:cs="Times New Roman"/>
                <w:lang w:val="tt-RU"/>
              </w:rPr>
              <w:t>20,0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r>
              <w:rPr>
                <w:rFonts w:ascii="Times New Roman" w:hAnsi="Times New Roman" w:cs="Times New Roman"/>
                <w:lang w:val="tt-RU"/>
              </w:rPr>
              <w:t>20,0</w:t>
            </w: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Район башкарма комитеты, «Мамадыш РҮХ " ДАССУ, «яшьләр эшләре һәм спорт бүлеге» МУ, ФОРПОСТ</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1.6</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Сәламәт яшәү рәвешен формалаштыру мәсьәләләре буенча социаль реклама биналары эчендәге ведомствоара плазмаларда мәгълүмати таблоларда Трансляция</w:t>
            </w:r>
            <w:r>
              <w:rPr>
                <w:rFonts w:ascii="Times New Roman" w:hAnsi="Times New Roman" w:cs="Times New Roman"/>
                <w:lang w:val="tt-RU"/>
              </w:rPr>
              <w:t>ләү</w:t>
            </w:r>
            <w:r w:rsidRPr="00DA75CE">
              <w:rPr>
                <w:rFonts w:ascii="Times New Roman" w:hAnsi="Times New Roman" w:cs="Times New Roman"/>
                <w:lang w:val="tt-RU"/>
              </w:rPr>
              <w:t>.</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9C1B58"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93F74" w:rsidRDefault="00FA4288" w:rsidP="00792100">
            <w:pPr>
              <w:pStyle w:val="af5"/>
              <w:jc w:val="center"/>
              <w:rPr>
                <w:rFonts w:ascii="Times New Roman" w:hAnsi="Times New Roman" w:cs="Times New Roman"/>
                <w:lang w:val="en-US"/>
              </w:rPr>
            </w:pPr>
          </w:p>
        </w:tc>
        <w:tc>
          <w:tcPr>
            <w:tcW w:w="1570" w:type="dxa"/>
            <w:tcBorders>
              <w:top w:val="single" w:sz="4" w:space="0" w:color="auto"/>
              <w:left w:val="single" w:sz="4" w:space="0" w:color="auto"/>
              <w:bottom w:val="single" w:sz="4" w:space="0" w:color="auto"/>
              <w:right w:val="single" w:sz="4" w:space="0" w:color="auto"/>
            </w:tcBorders>
          </w:tcPr>
          <w:p w:rsidR="00FA4288" w:rsidRPr="00D93F74" w:rsidRDefault="00FA4288" w:rsidP="00792100">
            <w:pPr>
              <w:pStyle w:val="af5"/>
              <w:jc w:val="center"/>
              <w:rPr>
                <w:rFonts w:ascii="Times New Roman" w:hAnsi="Times New Roman" w:cs="Times New Roman"/>
                <w:lang w:val="en-US"/>
              </w:rPr>
            </w:pP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Район башкарма комитеты, район Башкарма комитетының территориаль үсеш бүлеге</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1.7</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Сәламәт яшәү рәвешен формалаштыру мәсьәләләре буенча тематик смотр-конкурслар үткәрү (мәсәлә</w:t>
            </w:r>
            <w:r>
              <w:rPr>
                <w:rFonts w:ascii="Times New Roman" w:hAnsi="Times New Roman" w:cs="Times New Roman"/>
                <w:lang w:val="tt-RU"/>
              </w:rPr>
              <w:t>н, «Сәламәтлек территориясе», «Тәмәке тартудан ирекле т</w:t>
            </w:r>
            <w:r w:rsidRPr="00DA75CE">
              <w:rPr>
                <w:rFonts w:ascii="Times New Roman" w:hAnsi="Times New Roman" w:cs="Times New Roman"/>
                <w:lang w:val="tt-RU"/>
              </w:rPr>
              <w:t>ерритория»).</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93F74" w:rsidRDefault="00FA4288" w:rsidP="00792100">
            <w:pPr>
              <w:jc w:val="center"/>
              <w:rPr>
                <w:sz w:val="24"/>
                <w:szCs w:val="24"/>
              </w:rPr>
            </w:pPr>
            <w:r>
              <w:rPr>
                <w:sz w:val="24"/>
                <w:szCs w:val="24"/>
                <w:lang w:val="tt-RU"/>
              </w:rPr>
              <w:t>50,0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50,0</w:t>
            </w: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Район башкарма комитеты, "Мамадыш РҮХ" ДАССО, "яшьләр эшләре һәм спорт бүлеге" МУ, ФОРПОСТ, МКУ "Мәгариф бүлеге"»</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1.8</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highlight w:val="lightGray"/>
              </w:rPr>
            </w:pPr>
            <w:r w:rsidRPr="00DA75CE">
              <w:rPr>
                <w:rFonts w:ascii="Times New Roman" w:hAnsi="Times New Roman" w:cs="Times New Roman"/>
                <w:lang w:val="tt-RU"/>
              </w:rPr>
              <w:t xml:space="preserve">Массакүләм тематик профилактик акцияләр үткәрү, шул исәптән Бөтендөнья сәламәтлек саклау оешмасы тарафыннан расланган Халыкара һәм Бөтендөнья даталарын исәпкә алып, </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highlight w:val="lightGray"/>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50,0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50,0</w:t>
            </w: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highlight w:val="lightGray"/>
              </w:rPr>
            </w:pPr>
            <w:r w:rsidRPr="00DA75CE">
              <w:rPr>
                <w:rFonts w:ascii="Times New Roman" w:hAnsi="Times New Roman" w:cs="Times New Roman"/>
                <w:lang w:val="tt-RU"/>
              </w:rPr>
              <w:t>Район башкарма комитеты, "Мамадыш РҮХ" ДАССО, "яшьләр эшләре һәм спорт бүлеге" МУ, ФОРПОСТ, МКУ "Мәгариф бүлеге"»</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1.9</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widowControl w:val="0"/>
              <w:autoSpaceDE w:val="0"/>
              <w:autoSpaceDN w:val="0"/>
              <w:jc w:val="both"/>
              <w:rPr>
                <w:sz w:val="24"/>
                <w:szCs w:val="24"/>
              </w:rPr>
            </w:pPr>
            <w:r w:rsidRPr="00DA75CE">
              <w:rPr>
                <w:sz w:val="24"/>
                <w:szCs w:val="24"/>
                <w:lang w:val="tt-RU"/>
              </w:rPr>
              <w:t xml:space="preserve">Проектларга, идеяләргә һәм </w:t>
            </w:r>
            <w:r w:rsidRPr="00DA75CE">
              <w:rPr>
                <w:sz w:val="24"/>
                <w:szCs w:val="24"/>
                <w:lang w:val="tt-RU"/>
              </w:rPr>
              <w:lastRenderedPageBreak/>
              <w:t xml:space="preserve">программаларга, шул исәптән яшьләр </w:t>
            </w:r>
            <w:r>
              <w:rPr>
                <w:sz w:val="24"/>
                <w:szCs w:val="24"/>
                <w:lang w:val="tt-RU"/>
              </w:rPr>
              <w:t>арасында үз-үзен тотудан</w:t>
            </w:r>
            <w:r w:rsidRPr="00DA75CE">
              <w:rPr>
                <w:sz w:val="24"/>
                <w:szCs w:val="24"/>
                <w:lang w:val="tt-RU"/>
              </w:rPr>
              <w:t xml:space="preserve"> тайпылу фактлары буенча шәхси позицияне формалаштыруга, рухи һәм физик сәламәтлек принципларында тормыш төзергә омтылуда ярдәм итү.</w:t>
            </w:r>
          </w:p>
          <w:p w:rsidR="00FA4288" w:rsidRPr="00DA75CE" w:rsidRDefault="00FA4288" w:rsidP="00792100">
            <w:pPr>
              <w:pStyle w:val="af4"/>
              <w:jc w:val="both"/>
              <w:rPr>
                <w:rFonts w:ascii="Times New Roman" w:hAnsi="Times New Roman" w:cs="Times New Roman"/>
                <w:highlight w:val="lightGray"/>
              </w:rPr>
            </w:pP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highlight w:val="lightGray"/>
              </w:rPr>
            </w:pPr>
            <w:r w:rsidRPr="00DA75CE">
              <w:rPr>
                <w:rFonts w:ascii="Times New Roman" w:hAnsi="Times New Roman" w:cs="Times New Roman"/>
                <w:lang w:val="tt-RU"/>
              </w:rPr>
              <w:lastRenderedPageBreak/>
              <w:t>2020-2024</w:t>
            </w:r>
          </w:p>
        </w:tc>
        <w:tc>
          <w:tcPr>
            <w:tcW w:w="1975" w:type="dxa"/>
            <w:tcBorders>
              <w:top w:val="single" w:sz="4" w:space="0" w:color="auto"/>
              <w:left w:val="single" w:sz="4" w:space="0" w:color="auto"/>
              <w:bottom w:val="single" w:sz="4" w:space="0" w:color="auto"/>
              <w:right w:val="single" w:sz="4" w:space="0" w:color="auto"/>
            </w:tcBorders>
          </w:tcPr>
          <w:p w:rsidR="00FA4288" w:rsidRDefault="00FA4288" w:rsidP="00792100">
            <w:pPr>
              <w:jc w:val="center"/>
              <w:rPr>
                <w:sz w:val="24"/>
                <w:szCs w:val="24"/>
              </w:rPr>
            </w:pPr>
            <w:r>
              <w:rPr>
                <w:sz w:val="24"/>
                <w:szCs w:val="24"/>
                <w:lang w:val="tt-RU"/>
              </w:rPr>
              <w:t>110,0</w:t>
            </w:r>
          </w:p>
          <w:p w:rsidR="00FA4288" w:rsidRPr="00561107" w:rsidRDefault="00FA4288" w:rsidP="00792100">
            <w:pPr>
              <w:jc w:val="center"/>
              <w:rPr>
                <w:sz w:val="24"/>
                <w:szCs w:val="24"/>
              </w:rPr>
            </w:pPr>
            <w:r w:rsidRPr="00561107">
              <w:rPr>
                <w:sz w:val="24"/>
                <w:szCs w:val="24"/>
                <w:lang w:val="tt-RU"/>
              </w:rPr>
              <w:lastRenderedPageBreak/>
              <w:t>(1 урын-10,0</w:t>
            </w:r>
            <w:r>
              <w:rPr>
                <w:sz w:val="24"/>
                <w:szCs w:val="24"/>
                <w:lang w:val="tt-RU"/>
              </w:rPr>
              <w:t>; 2 у-7,0; 3у</w:t>
            </w:r>
            <w:r w:rsidRPr="00561107">
              <w:rPr>
                <w:sz w:val="24"/>
                <w:szCs w:val="24"/>
                <w:lang w:val="tt-RU"/>
              </w:rPr>
              <w:t>-5,0 =22,0 * 5)</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r>
              <w:rPr>
                <w:rFonts w:ascii="Times New Roman" w:hAnsi="Times New Roman" w:cs="Times New Roman"/>
                <w:lang w:val="tt-RU"/>
              </w:rPr>
              <w:lastRenderedPageBreak/>
              <w:t>0</w:t>
            </w: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110,0</w:t>
            </w: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highlight w:val="lightGray"/>
              </w:rPr>
            </w:pPr>
            <w:r>
              <w:rPr>
                <w:rFonts w:ascii="Times New Roman" w:hAnsi="Times New Roman" w:cs="Times New Roman"/>
                <w:lang w:val="tt-RU"/>
              </w:rPr>
              <w:t>"</w:t>
            </w:r>
            <w:r w:rsidRPr="00DA75CE">
              <w:rPr>
                <w:rFonts w:ascii="Times New Roman" w:hAnsi="Times New Roman" w:cs="Times New Roman"/>
                <w:lang w:val="tt-RU"/>
              </w:rPr>
              <w:t>Мәгариф бүлеге»</w:t>
            </w:r>
            <w:r>
              <w:rPr>
                <w:rFonts w:ascii="Times New Roman" w:hAnsi="Times New Roman" w:cs="Times New Roman"/>
                <w:lang w:val="tt-RU"/>
              </w:rPr>
              <w:t xml:space="preserve"> МКУ</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lastRenderedPageBreak/>
              <w:t>1.10</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widowControl w:val="0"/>
              <w:autoSpaceDE w:val="0"/>
              <w:autoSpaceDN w:val="0"/>
              <w:jc w:val="both"/>
              <w:rPr>
                <w:sz w:val="24"/>
                <w:szCs w:val="24"/>
              </w:rPr>
            </w:pPr>
            <w:r w:rsidRPr="00DA75CE">
              <w:rPr>
                <w:sz w:val="24"/>
                <w:szCs w:val="24"/>
                <w:lang w:val="tt-RU"/>
              </w:rPr>
              <w:t>Белем бирү оешмалары, башка оешмалар һәм предприятиеләр арасында сәламәт яшәү рәвеше буенча иң яхшы практикаларга смотр-конкурслар оештыру һәм үткәрү.</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50,0 (1 урын-5,0; 2 урын-3,0; 3М. - 2,0 =10,0*5)</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r>
              <w:rPr>
                <w:rFonts w:ascii="Times New Roman" w:hAnsi="Times New Roman" w:cs="Times New Roman"/>
                <w:lang w:val="tt-RU"/>
              </w:rPr>
              <w:t>0</w:t>
            </w: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50,0</w:t>
            </w: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highlight w:val="lightGray"/>
              </w:rPr>
            </w:pPr>
            <w:r>
              <w:rPr>
                <w:rFonts w:ascii="Times New Roman" w:hAnsi="Times New Roman" w:cs="Times New Roman"/>
                <w:lang w:val="tt-RU"/>
              </w:rPr>
              <w:t>"</w:t>
            </w:r>
            <w:r w:rsidRPr="00DA75CE">
              <w:rPr>
                <w:rFonts w:ascii="Times New Roman" w:hAnsi="Times New Roman" w:cs="Times New Roman"/>
                <w:lang w:val="tt-RU"/>
              </w:rPr>
              <w:t>Мәгариф бүлеге» МКУ</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1.11</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highlight w:val="lightGray"/>
              </w:rPr>
            </w:pPr>
            <w:r w:rsidRPr="00DA75CE">
              <w:rPr>
                <w:rFonts w:ascii="Times New Roman" w:hAnsi="Times New Roman" w:cs="Times New Roman"/>
                <w:lang w:val="tt-RU"/>
              </w:rPr>
              <w:t>Лекцияләр, сораштыру (анкеталаштыру) үткәрү, ведомство карамагындагы учреждениеләр (оешмаларда) хезмәт коллективларында иҗтимагый берләшмәләрне җәлеп итеп белешмәлекләр тарату.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highlight w:val="lightGray"/>
              </w:rPr>
            </w:pPr>
            <w:r w:rsidRPr="00DA75CE">
              <w:rPr>
                <w:rFonts w:ascii="Times New Roman" w:hAnsi="Times New Roman" w:cs="Times New Roman"/>
                <w:lang w:val="tt-RU"/>
              </w:rPr>
              <w:t>Район башкарма комитеты, "яшьләр эшләре һәм спорт бүлеге" МУ, "Мәгариф бүлеге" МКУ</w:t>
            </w:r>
          </w:p>
        </w:tc>
      </w:tr>
      <w:tr w:rsidR="00FA4288" w:rsidTr="00792100">
        <w:trPr>
          <w:trHeight w:val="302"/>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1.12</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4"/>
              <w:jc w:val="both"/>
              <w:rPr>
                <w:rFonts w:ascii="Times New Roman" w:hAnsi="Times New Roman" w:cs="Times New Roman"/>
                <w:highlight w:val="lightGray"/>
              </w:rPr>
            </w:pPr>
            <w:r w:rsidRPr="00DA75CE">
              <w:rPr>
                <w:rFonts w:ascii="Times New Roman" w:hAnsi="Times New Roman" w:cs="Times New Roman"/>
                <w:lang w:val="tt-RU"/>
              </w:rPr>
              <w:t>Социаль челтәрләрдә эшләүче деструктив төркемнәрне ачыклау.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highlight w:val="lightGray"/>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highlight w:val="lightGray"/>
              </w:rPr>
            </w:pPr>
            <w:r>
              <w:rPr>
                <w:rFonts w:ascii="Times New Roman" w:hAnsi="Times New Roman" w:cs="Times New Roman"/>
                <w:lang w:val="tt-RU"/>
              </w:rPr>
              <w:t>“</w:t>
            </w:r>
            <w:r w:rsidRPr="00DA75CE">
              <w:rPr>
                <w:rFonts w:ascii="Times New Roman" w:hAnsi="Times New Roman" w:cs="Times New Roman"/>
                <w:lang w:val="tt-RU"/>
              </w:rPr>
              <w:t>Яшьләр эшләре һәм спорт бүлеге", ФОРПОСТ</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1.13</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color w:val="000000"/>
                <w:sz w:val="24"/>
                <w:szCs w:val="24"/>
              </w:rPr>
            </w:pPr>
            <w:r w:rsidRPr="00DA75CE">
              <w:rPr>
                <w:sz w:val="24"/>
                <w:szCs w:val="24"/>
                <w:lang w:val="tt-RU"/>
              </w:rPr>
              <w:t xml:space="preserve">Гаилә белән ял итү һәм гаилә белән ял итү </w:t>
            </w:r>
            <w:r>
              <w:rPr>
                <w:sz w:val="24"/>
                <w:szCs w:val="24"/>
                <w:lang w:val="tt-RU"/>
              </w:rPr>
              <w:t>формаларын</w:t>
            </w:r>
            <w:r w:rsidRPr="00DA75CE">
              <w:rPr>
                <w:sz w:val="24"/>
                <w:szCs w:val="24"/>
                <w:lang w:val="tt-RU"/>
              </w:rPr>
              <w:t xml:space="preserve"> үстерү, гаиләнең әхлакый-эстетик кыйммәтләрен, мәдәни традицияләрне формалаштыру.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highlight w:val="lightGray"/>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highlight w:val="lightGray"/>
              </w:rPr>
            </w:pPr>
            <w:r>
              <w:rPr>
                <w:sz w:val="24"/>
                <w:szCs w:val="24"/>
                <w:highlight w:val="lightGray"/>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highlight w:val="lightGray"/>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highlight w:val="lightGray"/>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883917">
              <w:rPr>
                <w:sz w:val="24"/>
                <w:szCs w:val="24"/>
                <w:lang w:val="tt-RU"/>
              </w:rPr>
              <w:t>Район башкарма комитеты, "яшьләр эшләре һәм спорт бү</w:t>
            </w:r>
            <w:r>
              <w:rPr>
                <w:sz w:val="24"/>
                <w:szCs w:val="24"/>
                <w:lang w:val="tt-RU"/>
              </w:rPr>
              <w:t>леге" МУ, "Мәгариф бүлеге» МКУ,</w:t>
            </w:r>
            <w:r w:rsidRPr="00883917">
              <w:rPr>
                <w:sz w:val="24"/>
                <w:szCs w:val="24"/>
                <w:lang w:val="tt-RU"/>
              </w:rPr>
              <w:t xml:space="preserve"> Мәдәният бүлеге " МКУ»</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1.14</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Балигъ булмаганнарның ата-аналары һәм башка законлы вәкилләре белән балаларны тәрбияләү бурычларын үтәмәгән өчен җинаять-хокукый нәтиҗәләрне аңлату буенча профилактик эш алып бару.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Pr>
                <w:sz w:val="24"/>
                <w:szCs w:val="24"/>
                <w:lang w:val="tt-RU"/>
              </w:rPr>
              <w:t>"</w:t>
            </w:r>
            <w:r w:rsidRPr="00883917">
              <w:rPr>
                <w:sz w:val="24"/>
                <w:szCs w:val="24"/>
                <w:lang w:val="tt-RU"/>
              </w:rPr>
              <w:t xml:space="preserve">Мәгариф бүлеге», МКУ </w:t>
            </w:r>
            <w:r>
              <w:rPr>
                <w:sz w:val="24"/>
                <w:szCs w:val="24"/>
                <w:lang w:val="tt-RU"/>
              </w:rPr>
              <w:t xml:space="preserve"> </w:t>
            </w:r>
            <w:r w:rsidRPr="00883917">
              <w:rPr>
                <w:sz w:val="24"/>
                <w:szCs w:val="24"/>
                <w:lang w:val="tt-RU"/>
              </w:rPr>
              <w:t>КЦСОН «Забота», ПДН, КДН һәм ЗП</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lastRenderedPageBreak/>
              <w:t>1.15</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1"/>
              <w:spacing w:before="0" w:beforeAutospacing="0" w:after="0" w:afterAutospacing="0"/>
              <w:ind w:left="40" w:right="40"/>
              <w:jc w:val="both"/>
              <w:textAlignment w:val="baseline"/>
              <w:rPr>
                <w:color w:val="000000"/>
              </w:rPr>
            </w:pPr>
            <w:r w:rsidRPr="00DA75CE">
              <w:rPr>
                <w:lang w:val="tt-RU"/>
              </w:rPr>
              <w:t>Балаларның һәрьяклап үсешенә, шәхеснең җәмгыять мәнфәгатьләрендә тормышка ашырылуына ярдәм итү.</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highlight w:val="lightGray"/>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30496E" w:rsidRDefault="00FA4288" w:rsidP="00792100">
            <w:pPr>
              <w:pStyle w:val="af4"/>
              <w:jc w:val="both"/>
              <w:rPr>
                <w:rFonts w:ascii="Times New Roman" w:hAnsi="Times New Roman" w:cs="Times New Roman"/>
              </w:rPr>
            </w:pPr>
            <w:r>
              <w:rPr>
                <w:rFonts w:ascii="Times New Roman" w:hAnsi="Times New Roman" w:cs="Times New Roman"/>
                <w:lang w:val="tt-RU"/>
              </w:rPr>
              <w:t>"</w:t>
            </w:r>
            <w:r w:rsidRPr="0030496E">
              <w:rPr>
                <w:rFonts w:ascii="Times New Roman" w:hAnsi="Times New Roman" w:cs="Times New Roman"/>
                <w:lang w:val="tt-RU"/>
              </w:rPr>
              <w:t>Мәгариф бүлеге»</w:t>
            </w:r>
            <w:r>
              <w:rPr>
                <w:rFonts w:ascii="Times New Roman" w:hAnsi="Times New Roman" w:cs="Times New Roman"/>
                <w:lang w:val="tt-RU"/>
              </w:rPr>
              <w:t xml:space="preserve"> МКУ</w:t>
            </w:r>
          </w:p>
        </w:tc>
      </w:tr>
      <w:tr w:rsidR="00FA4288" w:rsidTr="00792100">
        <w:trPr>
          <w:trHeight w:val="423"/>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1.16.</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spacing w:after="60"/>
              <w:jc w:val="both"/>
              <w:rPr>
                <w:sz w:val="24"/>
                <w:szCs w:val="24"/>
              </w:rPr>
            </w:pPr>
            <w:r w:rsidRPr="00DA75CE">
              <w:rPr>
                <w:sz w:val="24"/>
                <w:szCs w:val="24"/>
                <w:lang w:val="tt-RU"/>
              </w:rPr>
              <w:t>Тәмәкесез көн һәм халыкара наркомания һәм наркотикларның законсыз әйләнешенә каршы көрәш көне кысаларында акцияне оештыру һәм үткәрү (белешмәлекләр һәм буклетлар тарату)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highlight w:val="lightGray"/>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10,0 (2,0*5)</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highlight w:val="lightGray"/>
              </w:rPr>
            </w:pPr>
            <w:r w:rsidRPr="002A16D0">
              <w:rPr>
                <w:rFonts w:ascii="Times New Roman" w:hAnsi="Times New Roman" w:cs="Times New Roman"/>
                <w:lang w:val="tt-RU"/>
              </w:rPr>
              <w:t>"Мәгариф бүлеге» МКУ</w:t>
            </w:r>
            <w:r w:rsidRPr="0030496E">
              <w:rPr>
                <w:rFonts w:ascii="Times New Roman" w:hAnsi="Times New Roman" w:cs="Times New Roman"/>
                <w:lang w:val="tt-RU"/>
              </w:rPr>
              <w:t xml:space="preserve">, КЦСОН «Забота», </w:t>
            </w:r>
            <w:r>
              <w:rPr>
                <w:rFonts w:ascii="Times New Roman" w:hAnsi="Times New Roman" w:cs="Times New Roman"/>
                <w:lang w:val="tt-RU"/>
              </w:rPr>
              <w:t>"</w:t>
            </w:r>
            <w:r w:rsidRPr="0030496E">
              <w:rPr>
                <w:rFonts w:ascii="Times New Roman" w:hAnsi="Times New Roman" w:cs="Times New Roman"/>
                <w:lang w:val="tt-RU"/>
              </w:rPr>
              <w:t>Яшьләр эшләре һәм спорт бүлеге» МУ</w:t>
            </w:r>
          </w:p>
        </w:tc>
      </w:tr>
      <w:tr w:rsidR="00FA4288" w:rsidTr="00792100">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1.17</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Сәламәт яшәү рәвешен формалаштыру кысаларында, җәйге каникуллар чорында мәктәп яны лагерьларын оештыру һәм үткәрү</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10550,0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r>
              <w:rPr>
                <w:rFonts w:ascii="Times New Roman" w:hAnsi="Times New Roman" w:cs="Times New Roman"/>
                <w:lang w:val="tt-RU"/>
              </w:rPr>
              <w:t>42,0</w:t>
            </w: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10592,0</w:t>
            </w: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Pr>
                <w:sz w:val="24"/>
                <w:szCs w:val="24"/>
                <w:lang w:val="tt-RU"/>
              </w:rPr>
              <w:t>"</w:t>
            </w:r>
            <w:r w:rsidRPr="0030496E">
              <w:rPr>
                <w:sz w:val="24"/>
                <w:szCs w:val="24"/>
                <w:lang w:val="tt-RU"/>
              </w:rPr>
              <w:t>Мәгариф бүлеге» МКУ</w:t>
            </w:r>
          </w:p>
        </w:tc>
      </w:tr>
      <w:tr w:rsidR="00FA4288" w:rsidTr="00792100">
        <w:trPr>
          <w:trHeight w:val="876"/>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1.18</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Яз-көз чорында ачык мәйданчыкларда спорт чараларын оештыру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highlight w:val="lightGray"/>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200,0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30496E">
              <w:rPr>
                <w:sz w:val="24"/>
                <w:szCs w:val="24"/>
                <w:lang w:val="tt-RU"/>
              </w:rPr>
              <w:t>Яшьләр эшләре һәм спорт бүлеге»</w:t>
            </w:r>
          </w:p>
        </w:tc>
      </w:tr>
      <w:tr w:rsidR="00FA4288" w:rsidRPr="009A707C" w:rsidTr="00792100">
        <w:trPr>
          <w:trHeight w:val="407"/>
        </w:trPr>
        <w:tc>
          <w:tcPr>
            <w:tcW w:w="15026" w:type="dxa"/>
            <w:gridSpan w:val="7"/>
            <w:tcBorders>
              <w:top w:val="single" w:sz="4" w:space="0" w:color="auto"/>
              <w:bottom w:val="single" w:sz="4" w:space="0" w:color="auto"/>
            </w:tcBorders>
          </w:tcPr>
          <w:p w:rsidR="00FA4288" w:rsidRDefault="00FA4288" w:rsidP="00792100">
            <w:pPr>
              <w:jc w:val="center"/>
              <w:rPr>
                <w:sz w:val="24"/>
                <w:szCs w:val="24"/>
              </w:rPr>
            </w:pPr>
            <w:r w:rsidRPr="00DA75CE">
              <w:rPr>
                <w:sz w:val="24"/>
                <w:szCs w:val="24"/>
                <w:lang w:val="tt-RU"/>
              </w:rPr>
              <w:t xml:space="preserve">II. </w:t>
            </w:r>
          </w:p>
          <w:p w:rsidR="00FA4288" w:rsidRDefault="00FA4288" w:rsidP="00792100">
            <w:pPr>
              <w:jc w:val="center"/>
              <w:rPr>
                <w:sz w:val="24"/>
                <w:szCs w:val="24"/>
                <w:lang w:val="tt-RU"/>
              </w:rPr>
            </w:pPr>
            <w:r w:rsidRPr="00DA75CE">
              <w:rPr>
                <w:sz w:val="24"/>
                <w:szCs w:val="24"/>
                <w:lang w:val="tt-RU"/>
              </w:rPr>
              <w:t>иҗтимагый берләшмәләрне җәлеп итеп, хезмәт коллективларында, учреждениеләрдә (оешмаларда)</w:t>
            </w:r>
          </w:p>
          <w:p w:rsidR="00FA4288" w:rsidRPr="00F96677" w:rsidRDefault="00FA4288" w:rsidP="00792100">
            <w:pPr>
              <w:jc w:val="center"/>
              <w:rPr>
                <w:sz w:val="24"/>
                <w:szCs w:val="24"/>
                <w:lang w:val="tt-RU"/>
              </w:rPr>
            </w:pPr>
            <w:r w:rsidRPr="00DA75CE">
              <w:rPr>
                <w:sz w:val="24"/>
                <w:szCs w:val="24"/>
                <w:lang w:val="tt-RU"/>
              </w:rPr>
              <w:t xml:space="preserve"> </w:t>
            </w:r>
            <w:r>
              <w:rPr>
                <w:sz w:val="24"/>
                <w:szCs w:val="24"/>
                <w:lang w:val="tt-RU"/>
              </w:rPr>
              <w:t>с</w:t>
            </w:r>
            <w:r w:rsidRPr="00DA75CE">
              <w:rPr>
                <w:sz w:val="24"/>
                <w:szCs w:val="24"/>
                <w:lang w:val="tt-RU"/>
              </w:rPr>
              <w:t>әламәт яшәү рәвеше өчен хәрәкәтен формалаштыру</w:t>
            </w:r>
          </w:p>
        </w:tc>
      </w:tr>
      <w:tr w:rsidR="00FA4288" w:rsidTr="00792100">
        <w:trPr>
          <w:trHeight w:val="876"/>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2.1</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Җитештерү предприятиеләрендә һәм оешмаларында</w:t>
            </w:r>
            <w:r>
              <w:rPr>
                <w:sz w:val="24"/>
                <w:szCs w:val="24"/>
                <w:lang w:val="tt-RU"/>
              </w:rPr>
              <w:t xml:space="preserve"> производство</w:t>
            </w:r>
            <w:r w:rsidRPr="00DA75CE">
              <w:rPr>
                <w:sz w:val="24"/>
                <w:szCs w:val="24"/>
                <w:lang w:val="tt-RU"/>
              </w:rPr>
              <w:t xml:space="preserve"> </w:t>
            </w:r>
            <w:r>
              <w:rPr>
                <w:sz w:val="24"/>
                <w:szCs w:val="24"/>
                <w:lang w:val="tt-RU"/>
              </w:rPr>
              <w:t>гимнастикасын</w:t>
            </w:r>
            <w:r w:rsidRPr="00DA75CE">
              <w:rPr>
                <w:sz w:val="24"/>
                <w:szCs w:val="24"/>
                <w:lang w:val="tt-RU"/>
              </w:rPr>
              <w:t xml:space="preserve"> кертү</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30496E">
              <w:rPr>
                <w:sz w:val="24"/>
                <w:szCs w:val="24"/>
                <w:lang w:val="tt-RU"/>
              </w:rPr>
              <w:t xml:space="preserve">Яшьләр эшләре һәм спорт бүлеге, Башкарма комитетның территориаль үсеш бүлеге </w:t>
            </w:r>
          </w:p>
        </w:tc>
      </w:tr>
      <w:tr w:rsidR="00FA4288" w:rsidTr="00792100">
        <w:trPr>
          <w:trHeight w:val="876"/>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2.2</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Сәламәт яшәү рәвеше мәсьәләләре буенча рубрика булдыру.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highlight w:val="lightGray"/>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Default="00FA4288" w:rsidP="00792100">
            <w:pPr>
              <w:jc w:val="center"/>
              <w:rPr>
                <w:sz w:val="24"/>
                <w:szCs w:val="24"/>
              </w:rPr>
            </w:pPr>
            <w:r>
              <w:rPr>
                <w:sz w:val="24"/>
                <w:szCs w:val="24"/>
                <w:lang w:val="tt-RU"/>
              </w:rPr>
              <w:t>204,0</w:t>
            </w:r>
          </w:p>
          <w:p w:rsidR="00FA4288" w:rsidRPr="00DA75CE" w:rsidRDefault="00FA4288" w:rsidP="00792100">
            <w:pPr>
              <w:jc w:val="center"/>
              <w:rPr>
                <w:sz w:val="24"/>
                <w:szCs w:val="24"/>
              </w:rPr>
            </w:pPr>
            <w:r>
              <w:rPr>
                <w:sz w:val="24"/>
                <w:szCs w:val="24"/>
                <w:lang w:val="tt-RU"/>
              </w:rPr>
              <w:t>( "Татар-информ" мәгълүмат агентлыгы*12*3,4*5)</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rPr>
            </w:pPr>
            <w:r>
              <w:rPr>
                <w:rFonts w:ascii="Times New Roman" w:hAnsi="Times New Roman" w:cs="Times New Roman"/>
                <w:lang w:val="tt-RU"/>
              </w:rPr>
              <w:t>"Татмедиа» АҖ филиалы-Мамадыш информ</w:t>
            </w:r>
          </w:p>
          <w:p w:rsidR="00FA4288" w:rsidRPr="00DA75CE" w:rsidRDefault="00FA4288" w:rsidP="00792100">
            <w:pPr>
              <w:jc w:val="both"/>
              <w:rPr>
                <w:sz w:val="24"/>
                <w:szCs w:val="24"/>
              </w:rPr>
            </w:pPr>
          </w:p>
        </w:tc>
      </w:tr>
      <w:tr w:rsidR="00FA4288" w:rsidTr="00792100">
        <w:trPr>
          <w:trHeight w:val="420"/>
        </w:trPr>
        <w:tc>
          <w:tcPr>
            <w:tcW w:w="15026" w:type="dxa"/>
            <w:gridSpan w:val="7"/>
            <w:tcBorders>
              <w:top w:val="single" w:sz="4" w:space="0" w:color="auto"/>
              <w:bottom w:val="single" w:sz="4" w:space="0" w:color="auto"/>
            </w:tcBorders>
          </w:tcPr>
          <w:p w:rsidR="00FA4288" w:rsidRPr="00DA75CE" w:rsidRDefault="00FA4288" w:rsidP="00792100">
            <w:pPr>
              <w:jc w:val="center"/>
              <w:rPr>
                <w:sz w:val="24"/>
                <w:szCs w:val="24"/>
              </w:rPr>
            </w:pPr>
            <w:r w:rsidRPr="00DA75CE">
              <w:rPr>
                <w:sz w:val="24"/>
                <w:szCs w:val="24"/>
                <w:lang w:val="tt-RU"/>
              </w:rPr>
              <w:t>III. Алкогольле продукцияне чамадан тыш куллану масштабларын киметү һәм алкоголизмны профилактикалау буенча чаралар</w:t>
            </w:r>
          </w:p>
        </w:tc>
      </w:tr>
      <w:tr w:rsidR="00FA4288" w:rsidTr="00792100">
        <w:trPr>
          <w:trHeight w:val="278"/>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3.1</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 xml:space="preserve">Алкогольле продукцияне сату, чикләү тәртибен регламентлаучы федераль </w:t>
            </w:r>
            <w:r w:rsidRPr="00DA75CE">
              <w:rPr>
                <w:sz w:val="24"/>
                <w:szCs w:val="24"/>
                <w:lang w:val="tt-RU"/>
              </w:rPr>
              <w:lastRenderedPageBreak/>
              <w:t>һәм республика норматив хокукый актларының үтәлеше буенча контроль-күзәтчелек чаралары.</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lastRenderedPageBreak/>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30496E" w:rsidRDefault="00FA4288" w:rsidP="00792100">
            <w:pPr>
              <w:jc w:val="both"/>
              <w:rPr>
                <w:i/>
                <w:sz w:val="24"/>
                <w:szCs w:val="24"/>
              </w:rPr>
            </w:pPr>
            <w:r w:rsidRPr="0030496E">
              <w:rPr>
                <w:sz w:val="24"/>
                <w:szCs w:val="24"/>
                <w:lang w:val="tt-RU"/>
              </w:rPr>
              <w:t xml:space="preserve">РФ Эчке эшләр министрлыгының ТР </w:t>
            </w:r>
            <w:r w:rsidRPr="0030496E">
              <w:rPr>
                <w:sz w:val="24"/>
                <w:szCs w:val="24"/>
                <w:lang w:val="tt-RU"/>
              </w:rPr>
              <w:lastRenderedPageBreak/>
              <w:t>буенча Мамадыш районындагы бүлеге, ТР Дәүләт алкоголь инспекциясенең Чаллы территориаль органы</w:t>
            </w:r>
          </w:p>
        </w:tc>
      </w:tr>
      <w:tr w:rsidR="00FA4288" w:rsidTr="00792100">
        <w:trPr>
          <w:trHeight w:val="876"/>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lastRenderedPageBreak/>
              <w:t>3.2</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rPr>
                <w:sz w:val="24"/>
                <w:szCs w:val="24"/>
              </w:rPr>
            </w:pPr>
            <w:r w:rsidRPr="00DA75CE">
              <w:rPr>
                <w:sz w:val="24"/>
                <w:szCs w:val="24"/>
                <w:lang w:val="tt-RU"/>
              </w:rPr>
              <w:t xml:space="preserve">Социаль өлкә, мәгариф, мәдәният, сәламәтлек саклау учреждениеләре, бизнес вәкилләре, авыл хуҗалыгы предприятиеләре җитәкчеләре, иҗтимагый һәм социаль юнәлешле коммерцияле булмаган оешмалар, дини конфессияләр белән алкоголь продукциясеннән явызларча файдалануны киметү мәсьәләләре буенча хезмәттәшлек </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DA75CE">
              <w:rPr>
                <w:sz w:val="24"/>
                <w:szCs w:val="24"/>
                <w:lang w:val="tt-RU"/>
              </w:rPr>
              <w:t>Район башкарма комитеты</w:t>
            </w:r>
          </w:p>
        </w:tc>
      </w:tr>
      <w:tr w:rsidR="00FA4288" w:rsidTr="00792100">
        <w:trPr>
          <w:trHeight w:val="876"/>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3.3</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Санкцияләнмәгән сәүдәне, шул исәптән шәхси хуҗалыклардан ялган хәмер продукциясен сатуны булдырмауга, ялган алкогольле продукция белән тәэмин итү һәм сату каналларын ачыклауга, көмешкә куу очракларына юл куймауга юнәлтелгән профилактик чаралар үткәрү.</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DA75CE">
              <w:rPr>
                <w:sz w:val="24"/>
                <w:szCs w:val="24"/>
                <w:lang w:val="tt-RU"/>
              </w:rPr>
              <w:t>РФ Эчке эшләр министрлыгының ТР буенча Мамадыш районындагы бүлеге (килешү буенча)</w:t>
            </w:r>
          </w:p>
        </w:tc>
      </w:tr>
      <w:tr w:rsidR="00FA4288" w:rsidTr="00792100">
        <w:trPr>
          <w:trHeight w:val="876"/>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3.4</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bCs/>
                <w:sz w:val="24"/>
                <w:szCs w:val="24"/>
                <w:lang w:val="tt-RU"/>
              </w:rPr>
              <w:t>Мамадыш муниципаль районында алкогольле продукциянең законсыз әйләнешен кисәтү буенча ведомствоара район комиссиясе эшчәнлеген оештыру.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DA75CE">
              <w:rPr>
                <w:sz w:val="24"/>
                <w:szCs w:val="24"/>
                <w:lang w:val="tt-RU"/>
              </w:rPr>
              <w:t>Башкарма комитетның территориаль үсеш бүлеге, " Мамадыш РҮХ» ДАССУ, ТР буенча РФ Эчке эшләр министрлыгының Мамадыш районындагы бүлеге (килешү буенча)</w:t>
            </w:r>
          </w:p>
        </w:tc>
      </w:tr>
      <w:tr w:rsidR="00FA4288" w:rsidTr="00792100">
        <w:trPr>
          <w:trHeight w:val="876"/>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lastRenderedPageBreak/>
              <w:t>3.5</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Pr>
                <w:sz w:val="24"/>
                <w:szCs w:val="24"/>
                <w:lang w:val="tt-RU"/>
              </w:rPr>
              <w:t>Спорт һәм мәдәни-тамаша чаралары</w:t>
            </w:r>
            <w:r w:rsidRPr="00DA75CE">
              <w:rPr>
                <w:sz w:val="24"/>
                <w:szCs w:val="24"/>
                <w:lang w:val="tt-RU"/>
              </w:rPr>
              <w:t xml:space="preserve"> үткәргәндә алкогольле эчемлекләр куллануны чикләү.</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DA75CE">
              <w:rPr>
                <w:sz w:val="24"/>
                <w:szCs w:val="24"/>
                <w:lang w:val="tt-RU"/>
              </w:rPr>
              <w:t>Башкарма комитетның территориаль үсеш бүлеге, яшьләр эшләре һәм спорт бүлеге»</w:t>
            </w:r>
          </w:p>
        </w:tc>
      </w:tr>
      <w:tr w:rsidR="00FA4288" w:rsidTr="00792100">
        <w:trPr>
          <w:trHeight w:val="876"/>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3.6</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Массакүләм мәгълүмат чараларында, интернет челтәрендә алкогольле продукция, сыра һәм спиртлы сыеклыклар куллануның тискәре нәтиҗәләрен яктырту.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Default="00FA4288" w:rsidP="00792100">
            <w:pPr>
              <w:jc w:val="center"/>
              <w:rPr>
                <w:sz w:val="24"/>
                <w:szCs w:val="24"/>
              </w:rPr>
            </w:pPr>
            <w:r>
              <w:rPr>
                <w:sz w:val="24"/>
                <w:szCs w:val="24"/>
                <w:lang w:val="tt-RU"/>
              </w:rPr>
              <w:t xml:space="preserve">48,0 </w:t>
            </w:r>
          </w:p>
          <w:p w:rsidR="00FA4288" w:rsidRPr="00DA75CE" w:rsidRDefault="00FA4288" w:rsidP="00792100">
            <w:pPr>
              <w:jc w:val="center"/>
              <w:rPr>
                <w:sz w:val="24"/>
                <w:szCs w:val="24"/>
              </w:rPr>
            </w:pPr>
            <w:r>
              <w:rPr>
                <w:sz w:val="24"/>
                <w:szCs w:val="24"/>
                <w:lang w:val="tt-RU"/>
              </w:rPr>
              <w:t>( сайтта  айга 2 публ. *12*0,4*5)</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r>
              <w:rPr>
                <w:rFonts w:ascii="Times New Roman" w:hAnsi="Times New Roman" w:cs="Times New Roman"/>
                <w:lang w:val="tt-RU"/>
              </w:rPr>
              <w:t>0</w:t>
            </w: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48,0</w:t>
            </w:r>
          </w:p>
        </w:tc>
        <w:tc>
          <w:tcPr>
            <w:tcW w:w="2683" w:type="dxa"/>
            <w:tcBorders>
              <w:top w:val="single" w:sz="4" w:space="0" w:color="auto"/>
              <w:left w:val="single" w:sz="4" w:space="0" w:color="auto"/>
              <w:bottom w:val="single" w:sz="4" w:space="0" w:color="auto"/>
            </w:tcBorders>
          </w:tcPr>
          <w:p w:rsidR="00FA4288" w:rsidRPr="00DA75CE" w:rsidRDefault="00FA4288" w:rsidP="00792100">
            <w:pPr>
              <w:pStyle w:val="af4"/>
              <w:jc w:val="both"/>
              <w:rPr>
                <w:rFonts w:ascii="Times New Roman" w:hAnsi="Times New Roman" w:cs="Times New Roman"/>
              </w:rPr>
            </w:pPr>
            <w:r w:rsidRPr="00DA75CE">
              <w:rPr>
                <w:rFonts w:ascii="Times New Roman" w:hAnsi="Times New Roman" w:cs="Times New Roman"/>
                <w:lang w:val="tt-RU"/>
              </w:rPr>
              <w:t>Район Башкарма комитетының җәмәгатьчелек һәм ММЧ белән элемтә бүлекчәсе, «Татмедиа» АҖ филиалы - «Мамадыш информ"</w:t>
            </w:r>
          </w:p>
          <w:p w:rsidR="00FA4288" w:rsidRPr="00DA75CE" w:rsidRDefault="00FA4288" w:rsidP="00792100">
            <w:pPr>
              <w:jc w:val="both"/>
              <w:rPr>
                <w:sz w:val="24"/>
                <w:szCs w:val="24"/>
              </w:rPr>
            </w:pPr>
          </w:p>
        </w:tc>
      </w:tr>
      <w:tr w:rsidR="00FA4288" w:rsidRPr="009A707C" w:rsidTr="00792100">
        <w:trPr>
          <w:trHeight w:val="329"/>
        </w:trPr>
        <w:tc>
          <w:tcPr>
            <w:tcW w:w="15026" w:type="dxa"/>
            <w:gridSpan w:val="7"/>
            <w:tcBorders>
              <w:top w:val="single" w:sz="4" w:space="0" w:color="auto"/>
              <w:bottom w:val="single" w:sz="4" w:space="0" w:color="auto"/>
            </w:tcBorders>
          </w:tcPr>
          <w:p w:rsidR="00FA4288" w:rsidRPr="00E55A29" w:rsidRDefault="00FA4288" w:rsidP="00792100">
            <w:pPr>
              <w:widowControl w:val="0"/>
              <w:jc w:val="center"/>
              <w:rPr>
                <w:sz w:val="24"/>
                <w:szCs w:val="24"/>
                <w:lang w:val="tt-RU"/>
              </w:rPr>
            </w:pPr>
            <w:r>
              <w:rPr>
                <w:sz w:val="24"/>
                <w:szCs w:val="24"/>
                <w:lang w:val="tt-RU"/>
              </w:rPr>
              <w:t xml:space="preserve"> IV. </w:t>
            </w:r>
            <w:r w:rsidRPr="00DA75CE">
              <w:rPr>
                <w:sz w:val="24"/>
                <w:szCs w:val="24"/>
                <w:lang w:val="tt-RU"/>
              </w:rPr>
              <w:t xml:space="preserve">2013 елның 23 февралендәге « </w:t>
            </w:r>
            <w:r>
              <w:rPr>
                <w:sz w:val="24"/>
                <w:szCs w:val="24"/>
                <w:lang w:val="tt-RU"/>
              </w:rPr>
              <w:t>Г</w:t>
            </w:r>
            <w:r w:rsidRPr="00DA75CE">
              <w:rPr>
                <w:sz w:val="24"/>
                <w:szCs w:val="24"/>
                <w:lang w:val="tt-RU"/>
              </w:rPr>
              <w:t xml:space="preserve">ражданнарның </w:t>
            </w:r>
            <w:r>
              <w:rPr>
                <w:sz w:val="24"/>
                <w:szCs w:val="24"/>
                <w:lang w:val="tt-RU"/>
              </w:rPr>
              <w:t xml:space="preserve">сәламәтлеген тирә –юньдәге </w:t>
            </w:r>
            <w:r w:rsidRPr="00DA75CE">
              <w:rPr>
                <w:sz w:val="24"/>
                <w:szCs w:val="24"/>
                <w:lang w:val="tt-RU"/>
              </w:rPr>
              <w:t xml:space="preserve"> тәмәке төтененең йогынтысыннан һәм тәмәке куллану нәтиҗәләреннән саклау турында "  № 15-ФЗ  Федераль закон таләпләрен үтәү</w:t>
            </w:r>
          </w:p>
          <w:p w:rsidR="00FA4288" w:rsidRPr="00E55A29" w:rsidRDefault="00FA4288" w:rsidP="00792100">
            <w:pPr>
              <w:widowControl w:val="0"/>
              <w:jc w:val="center"/>
              <w:rPr>
                <w:sz w:val="24"/>
                <w:szCs w:val="24"/>
                <w:lang w:val="tt-RU"/>
              </w:rPr>
            </w:pPr>
          </w:p>
        </w:tc>
      </w:tr>
      <w:tr w:rsidR="00FA4288" w:rsidTr="00792100">
        <w:trPr>
          <w:trHeight w:val="329"/>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4.1</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«Граж</w:t>
            </w:r>
            <w:r>
              <w:rPr>
                <w:sz w:val="24"/>
                <w:szCs w:val="24"/>
                <w:lang w:val="tt-RU"/>
              </w:rPr>
              <w:t xml:space="preserve">даннарның сәламәтлеген </w:t>
            </w:r>
            <w:r w:rsidRPr="00DA75CE">
              <w:rPr>
                <w:sz w:val="24"/>
                <w:szCs w:val="24"/>
                <w:lang w:val="tt-RU"/>
              </w:rPr>
              <w:t xml:space="preserve"> </w:t>
            </w:r>
            <w:r>
              <w:rPr>
                <w:sz w:val="24"/>
                <w:szCs w:val="24"/>
                <w:lang w:val="tt-RU"/>
              </w:rPr>
              <w:t xml:space="preserve">тирә –юньдәге </w:t>
            </w:r>
            <w:r w:rsidRPr="00DA75CE">
              <w:rPr>
                <w:sz w:val="24"/>
                <w:szCs w:val="24"/>
                <w:lang w:val="tt-RU"/>
              </w:rPr>
              <w:t xml:space="preserve"> тәмәке төтененең йогынтысыннан һәм тәмәке куллану нәтиҗәләреннән саклау турында»</w:t>
            </w:r>
            <w:r>
              <w:rPr>
                <w:sz w:val="24"/>
                <w:szCs w:val="24"/>
                <w:lang w:val="tt-RU"/>
              </w:rPr>
              <w:t xml:space="preserve"> </w:t>
            </w:r>
            <w:r w:rsidRPr="00DA75CE">
              <w:rPr>
                <w:sz w:val="24"/>
                <w:szCs w:val="24"/>
                <w:lang w:val="tt-RU"/>
              </w:rPr>
              <w:t xml:space="preserve">23 февраль, 2013 ел, № 15-ФЗ Федераль законны гамәлгә ашыруны оештыру һәм контрольдә тоту буенча чаралар. </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DA75CE">
              <w:rPr>
                <w:sz w:val="24"/>
                <w:szCs w:val="24"/>
                <w:lang w:val="tt-RU"/>
              </w:rPr>
              <w:t>РФ Эчке эшләр министрлыгының ТР буенча Мамадыш районындагы бүлеге</w:t>
            </w:r>
          </w:p>
        </w:tc>
      </w:tr>
      <w:tr w:rsidR="00FA4288" w:rsidTr="00792100">
        <w:trPr>
          <w:trHeight w:val="329"/>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4.2</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Социаль өлкә, мәгариф, мәдәният, сәламәтлек саклау учреждениеләре, бизнес вәкилләре, авыл хуҗалыгы предприятиеләре җитәкчеләре, иҗтимагый һәм социаль юнәлешле коммерцияле булмаган оешмалар, дини конфессияләр белән үзара хезмәттәшлек</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DA75CE">
              <w:rPr>
                <w:sz w:val="24"/>
                <w:szCs w:val="24"/>
                <w:lang w:val="tt-RU"/>
              </w:rPr>
              <w:t>Район башкарма комитеты</w:t>
            </w:r>
          </w:p>
        </w:tc>
      </w:tr>
      <w:tr w:rsidR="00FA4288" w:rsidTr="00792100">
        <w:trPr>
          <w:trHeight w:val="329"/>
        </w:trPr>
        <w:tc>
          <w:tcPr>
            <w:tcW w:w="15026" w:type="dxa"/>
            <w:gridSpan w:val="7"/>
            <w:tcBorders>
              <w:top w:val="single" w:sz="4" w:space="0" w:color="auto"/>
              <w:bottom w:val="single" w:sz="4" w:space="0" w:color="auto"/>
            </w:tcBorders>
          </w:tcPr>
          <w:p w:rsidR="00FA4288" w:rsidRPr="00DA75CE" w:rsidRDefault="00FA4288" w:rsidP="00792100">
            <w:pPr>
              <w:widowControl w:val="0"/>
              <w:ind w:left="-57" w:right="-57"/>
              <w:jc w:val="center"/>
              <w:rPr>
                <w:bCs/>
                <w:sz w:val="24"/>
                <w:szCs w:val="24"/>
              </w:rPr>
            </w:pPr>
            <w:r w:rsidRPr="00DA75CE">
              <w:rPr>
                <w:bCs/>
                <w:sz w:val="24"/>
                <w:szCs w:val="24"/>
                <w:lang w:val="tt-RU"/>
              </w:rPr>
              <w:t>V. Массакүләм физик культураны үстерү чаралары</w:t>
            </w:r>
          </w:p>
          <w:p w:rsidR="00FA4288" w:rsidRPr="00DA75CE" w:rsidRDefault="00FA4288" w:rsidP="00792100">
            <w:pPr>
              <w:jc w:val="both"/>
              <w:rPr>
                <w:sz w:val="24"/>
                <w:szCs w:val="24"/>
              </w:rPr>
            </w:pPr>
          </w:p>
        </w:tc>
      </w:tr>
      <w:tr w:rsidR="00FA4288" w:rsidTr="00792100">
        <w:trPr>
          <w:trHeight w:val="329"/>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5.1</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 xml:space="preserve">Йорт яны территорияләрен һәм торак массивларны спорт һәм уен мәйданчыклары, билбордлар, сәламәт </w:t>
            </w:r>
            <w:r w:rsidRPr="00DA75CE">
              <w:rPr>
                <w:sz w:val="24"/>
                <w:szCs w:val="24"/>
                <w:lang w:val="tt-RU"/>
              </w:rPr>
              <w:lastRenderedPageBreak/>
              <w:t>яшәү рәвеше буенча мәгълүмати стендлар белән тәэмин итү.</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lastRenderedPageBreak/>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Pr>
                <w:sz w:val="24"/>
                <w:szCs w:val="24"/>
                <w:lang w:val="tt-RU"/>
              </w:rPr>
              <w:t>Мамадыш шәһәре Башкарма комитеты</w:t>
            </w:r>
          </w:p>
        </w:tc>
      </w:tr>
      <w:tr w:rsidR="00FA4288" w:rsidTr="00792100">
        <w:trPr>
          <w:trHeight w:val="329"/>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lastRenderedPageBreak/>
              <w:t>5.2</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widowControl w:val="0"/>
              <w:autoSpaceDE w:val="0"/>
              <w:autoSpaceDN w:val="0"/>
              <w:jc w:val="both"/>
              <w:rPr>
                <w:sz w:val="24"/>
                <w:szCs w:val="24"/>
              </w:rPr>
            </w:pPr>
            <w:r w:rsidRPr="00DA75CE">
              <w:rPr>
                <w:sz w:val="24"/>
                <w:szCs w:val="24"/>
                <w:lang w:val="tt-RU"/>
              </w:rPr>
              <w:t xml:space="preserve">төрле яшьтәге халык </w:t>
            </w:r>
            <w:r w:rsidRPr="00DA75CE">
              <w:rPr>
                <w:sz w:val="24"/>
                <w:szCs w:val="24"/>
                <w:lang w:val="tt-RU"/>
              </w:rPr>
              <w:softHyphen/>
              <w:t xml:space="preserve">катнашында яшәү урыны буенча, эшләүче, хезмәткәрләр һәм яшьләр арасында </w:t>
            </w:r>
            <w:r>
              <w:rPr>
                <w:sz w:val="24"/>
                <w:szCs w:val="24"/>
                <w:lang w:val="tt-RU"/>
              </w:rPr>
              <w:t>ф</w:t>
            </w:r>
            <w:r w:rsidRPr="00DA75CE">
              <w:rPr>
                <w:sz w:val="24"/>
                <w:szCs w:val="24"/>
                <w:lang w:val="tt-RU"/>
              </w:rPr>
              <w:t>изкультура-сәламәтләндерү һәм спорт-массакүләм чаралар үткәрү, (спорт ярышлары, спорт эстафеталары).</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500,0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30496E">
              <w:rPr>
                <w:sz w:val="24"/>
                <w:szCs w:val="24"/>
                <w:lang w:val="tt-RU"/>
              </w:rPr>
              <w:t>Яшьләр эшләре һәм спорт бүлеге»,</w:t>
            </w:r>
          </w:p>
        </w:tc>
      </w:tr>
      <w:tr w:rsidR="00FA4288" w:rsidTr="00792100">
        <w:trPr>
          <w:trHeight w:val="1416"/>
        </w:trPr>
        <w:tc>
          <w:tcPr>
            <w:tcW w:w="1144" w:type="dxa"/>
            <w:tcBorders>
              <w:top w:val="single" w:sz="4" w:space="0" w:color="auto"/>
              <w:right w:val="single" w:sz="4" w:space="0" w:color="auto"/>
            </w:tcBorders>
          </w:tcPr>
          <w:p w:rsidR="00FA4288" w:rsidRPr="00DA75CE" w:rsidRDefault="00FA4288" w:rsidP="00792100">
            <w:pPr>
              <w:pStyle w:val="af5"/>
              <w:rPr>
                <w:rFonts w:ascii="Times New Roman" w:hAnsi="Times New Roman" w:cs="Times New Roman"/>
              </w:rPr>
            </w:pPr>
            <w:r w:rsidRPr="00DA75CE">
              <w:rPr>
                <w:rFonts w:ascii="Times New Roman" w:hAnsi="Times New Roman" w:cs="Times New Roman"/>
                <w:lang w:val="tt-RU"/>
              </w:rPr>
              <w:t>5.3</w:t>
            </w:r>
          </w:p>
        </w:tc>
        <w:tc>
          <w:tcPr>
            <w:tcW w:w="4111" w:type="dxa"/>
            <w:tcBorders>
              <w:top w:val="single" w:sz="4" w:space="0" w:color="auto"/>
              <w:left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Физик мөмкинлекләре чикләнгән кешеләр арасында спорт эшен оештыру, адаптив физик культура һәм спортны үстерү өчен шартлар тудыру.</w:t>
            </w:r>
          </w:p>
        </w:tc>
        <w:tc>
          <w:tcPr>
            <w:tcW w:w="1701" w:type="dxa"/>
            <w:tcBorders>
              <w:top w:val="single" w:sz="4" w:space="0" w:color="auto"/>
              <w:left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50,0</w:t>
            </w:r>
          </w:p>
        </w:tc>
        <w:tc>
          <w:tcPr>
            <w:tcW w:w="1842" w:type="dxa"/>
            <w:tcBorders>
              <w:top w:val="single" w:sz="4" w:space="0" w:color="auto"/>
              <w:left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tcBorders>
          </w:tcPr>
          <w:p w:rsidR="00FA4288" w:rsidRPr="00DA75CE" w:rsidRDefault="00FA4288" w:rsidP="00792100">
            <w:pPr>
              <w:jc w:val="both"/>
              <w:rPr>
                <w:sz w:val="24"/>
                <w:szCs w:val="24"/>
              </w:rPr>
            </w:pPr>
            <w:r w:rsidRPr="0030496E">
              <w:rPr>
                <w:sz w:val="24"/>
                <w:szCs w:val="24"/>
                <w:lang w:val="tt-RU"/>
              </w:rPr>
              <w:t>Яшьләр эшләре һәм спорт бүлеге»,</w:t>
            </w:r>
          </w:p>
        </w:tc>
      </w:tr>
      <w:tr w:rsidR="00FA4288" w:rsidTr="00792100">
        <w:trPr>
          <w:trHeight w:val="329"/>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Pr>
                <w:rFonts w:ascii="Times New Roman" w:hAnsi="Times New Roman" w:cs="Times New Roman"/>
                <w:lang w:val="tt-RU"/>
              </w:rPr>
              <w:t>5.4</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both"/>
              <w:rPr>
                <w:sz w:val="24"/>
                <w:szCs w:val="24"/>
              </w:rPr>
            </w:pPr>
            <w:r w:rsidRPr="00DA75CE">
              <w:rPr>
                <w:sz w:val="24"/>
                <w:szCs w:val="24"/>
                <w:lang w:val="tt-RU"/>
              </w:rPr>
              <w:t>Физик культура һәм спорт белән шөгыльләнү мөмкинлеген тәэмин итү буенча халык өчен социаль чараларны гамәлгә ашыру.</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r>
              <w:rPr>
                <w:sz w:val="24"/>
                <w:szCs w:val="24"/>
                <w:lang w:val="tt-RU"/>
              </w:rPr>
              <w:t>0</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883917">
              <w:rPr>
                <w:sz w:val="24"/>
                <w:szCs w:val="24"/>
                <w:lang w:val="tt-RU"/>
              </w:rPr>
              <w:t>Район башкарма комитеты, яшьләр эшләре һәм спорт бүлеге»,</w:t>
            </w:r>
          </w:p>
        </w:tc>
      </w:tr>
      <w:tr w:rsidR="00FA4288" w:rsidTr="00792100">
        <w:trPr>
          <w:trHeight w:val="329"/>
        </w:trPr>
        <w:tc>
          <w:tcPr>
            <w:tcW w:w="1144" w:type="dxa"/>
            <w:tcBorders>
              <w:top w:val="single" w:sz="4" w:space="0" w:color="auto"/>
              <w:bottom w:val="single" w:sz="4" w:space="0" w:color="auto"/>
              <w:right w:val="single" w:sz="4" w:space="0" w:color="auto"/>
            </w:tcBorders>
          </w:tcPr>
          <w:p w:rsidR="00FA4288" w:rsidRPr="00DA75CE" w:rsidRDefault="00FA4288" w:rsidP="00792100">
            <w:pPr>
              <w:pStyle w:val="af5"/>
              <w:rPr>
                <w:rFonts w:ascii="Times New Roman" w:hAnsi="Times New Roman" w:cs="Times New Roman"/>
              </w:rPr>
            </w:pPr>
            <w:r>
              <w:rPr>
                <w:rFonts w:ascii="Times New Roman" w:hAnsi="Times New Roman" w:cs="Times New Roman"/>
                <w:lang w:val="tt-RU"/>
              </w:rPr>
              <w:t>5.5</w:t>
            </w:r>
          </w:p>
        </w:tc>
        <w:tc>
          <w:tcPr>
            <w:tcW w:w="411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widowControl w:val="0"/>
              <w:jc w:val="both"/>
              <w:rPr>
                <w:sz w:val="24"/>
                <w:szCs w:val="24"/>
              </w:rPr>
            </w:pPr>
            <w:r w:rsidRPr="00DA75CE">
              <w:rPr>
                <w:sz w:val="24"/>
                <w:szCs w:val="24"/>
                <w:lang w:val="tt-RU"/>
              </w:rPr>
              <w:t>Белем бирү оешмалары, башка оешмалар һәм предприятиеләр арасында физкультура-сәламәтләндерү һәм спорт-массакүләм эшләрен иң яхшы оештыруга смотр-конкурслар үткәрү.</w:t>
            </w: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r w:rsidRPr="00DA75CE">
              <w:rPr>
                <w:rFonts w:ascii="Times New Roman" w:hAnsi="Times New Roman" w:cs="Times New Roman"/>
                <w:lang w:val="tt-RU"/>
              </w:rPr>
              <w:t>2020-2024</w:t>
            </w:r>
          </w:p>
        </w:tc>
        <w:tc>
          <w:tcPr>
            <w:tcW w:w="1975" w:type="dxa"/>
            <w:tcBorders>
              <w:top w:val="single" w:sz="4" w:space="0" w:color="auto"/>
              <w:left w:val="single" w:sz="4" w:space="0" w:color="auto"/>
              <w:bottom w:val="single" w:sz="4" w:space="0" w:color="auto"/>
              <w:right w:val="single" w:sz="4" w:space="0" w:color="auto"/>
            </w:tcBorders>
          </w:tcPr>
          <w:p w:rsidR="00FA4288" w:rsidRDefault="00FA4288" w:rsidP="00792100">
            <w:pPr>
              <w:jc w:val="center"/>
              <w:rPr>
                <w:sz w:val="24"/>
                <w:szCs w:val="24"/>
              </w:rPr>
            </w:pPr>
            <w:r>
              <w:rPr>
                <w:sz w:val="24"/>
                <w:szCs w:val="24"/>
                <w:lang w:val="tt-RU"/>
              </w:rPr>
              <w:t>110,0</w:t>
            </w:r>
          </w:p>
          <w:p w:rsidR="00FA4288" w:rsidRPr="00DA75CE" w:rsidRDefault="00FA4288" w:rsidP="00792100">
            <w:pPr>
              <w:jc w:val="center"/>
              <w:rPr>
                <w:sz w:val="24"/>
                <w:szCs w:val="24"/>
              </w:rPr>
            </w:pPr>
            <w:r>
              <w:rPr>
                <w:sz w:val="24"/>
                <w:szCs w:val="24"/>
                <w:lang w:val="tt-RU"/>
              </w:rPr>
              <w:t>(1 урын-10,0; 2-7,0; 3-5,0 =22,0 * 5)</w:t>
            </w:r>
          </w:p>
        </w:tc>
        <w:tc>
          <w:tcPr>
            <w:tcW w:w="1842"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jc w:val="center"/>
              <w:rPr>
                <w:sz w:val="24"/>
                <w:szCs w:val="24"/>
              </w:rPr>
            </w:pPr>
          </w:p>
        </w:tc>
        <w:tc>
          <w:tcPr>
            <w:tcW w:w="2683" w:type="dxa"/>
            <w:tcBorders>
              <w:top w:val="single" w:sz="4" w:space="0" w:color="auto"/>
              <w:left w:val="single" w:sz="4" w:space="0" w:color="auto"/>
              <w:bottom w:val="single" w:sz="4" w:space="0" w:color="auto"/>
            </w:tcBorders>
          </w:tcPr>
          <w:p w:rsidR="00FA4288" w:rsidRPr="00DA75CE" w:rsidRDefault="00FA4288" w:rsidP="00792100">
            <w:pPr>
              <w:jc w:val="both"/>
              <w:rPr>
                <w:sz w:val="24"/>
                <w:szCs w:val="24"/>
              </w:rPr>
            </w:pPr>
            <w:r w:rsidRPr="00883917">
              <w:rPr>
                <w:sz w:val="24"/>
                <w:szCs w:val="24"/>
                <w:lang w:val="tt-RU"/>
              </w:rPr>
              <w:t>Район башкарма комитеты, "яшьләр эшләре һәм спорт бүлеге" МУ, "Мәгариф бүлеге" МКУ</w:t>
            </w:r>
          </w:p>
        </w:tc>
      </w:tr>
      <w:tr w:rsidR="00FA4288" w:rsidTr="00792100">
        <w:trPr>
          <w:trHeight w:val="329"/>
        </w:trPr>
        <w:tc>
          <w:tcPr>
            <w:tcW w:w="1144" w:type="dxa"/>
            <w:tcBorders>
              <w:top w:val="single" w:sz="4" w:space="0" w:color="auto"/>
              <w:right w:val="single" w:sz="4" w:space="0" w:color="auto"/>
            </w:tcBorders>
          </w:tcPr>
          <w:p w:rsidR="00FA4288" w:rsidRDefault="00FA4288" w:rsidP="00792100">
            <w:pPr>
              <w:pStyle w:val="af5"/>
              <w:rPr>
                <w:rFonts w:ascii="Times New Roman" w:hAnsi="Times New Roman" w:cs="Times New Roman"/>
              </w:rPr>
            </w:pPr>
          </w:p>
        </w:tc>
        <w:tc>
          <w:tcPr>
            <w:tcW w:w="4111" w:type="dxa"/>
            <w:tcBorders>
              <w:top w:val="single" w:sz="4" w:space="0" w:color="auto"/>
              <w:left w:val="single" w:sz="4" w:space="0" w:color="auto"/>
              <w:right w:val="single" w:sz="4" w:space="0" w:color="auto"/>
            </w:tcBorders>
          </w:tcPr>
          <w:p w:rsidR="00FA4288" w:rsidRPr="00DA75CE" w:rsidRDefault="00FA4288" w:rsidP="00792100">
            <w:pPr>
              <w:widowControl w:val="0"/>
              <w:jc w:val="both"/>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4288" w:rsidRPr="00DA75CE" w:rsidRDefault="00FA4288" w:rsidP="00792100">
            <w:pPr>
              <w:pStyle w:val="af5"/>
              <w:jc w:val="left"/>
              <w:rPr>
                <w:rFonts w:ascii="Times New Roman" w:hAnsi="Times New Roman" w:cs="Times New Roman"/>
              </w:rPr>
            </w:pPr>
          </w:p>
        </w:tc>
        <w:tc>
          <w:tcPr>
            <w:tcW w:w="1975" w:type="dxa"/>
            <w:tcBorders>
              <w:top w:val="single" w:sz="4" w:space="0" w:color="auto"/>
              <w:left w:val="single" w:sz="4" w:space="0" w:color="auto"/>
              <w:right w:val="single" w:sz="4" w:space="0" w:color="auto"/>
            </w:tcBorders>
          </w:tcPr>
          <w:p w:rsidR="00FA4288" w:rsidRPr="00412073" w:rsidRDefault="00FA4288" w:rsidP="00792100">
            <w:pPr>
              <w:jc w:val="center"/>
              <w:rPr>
                <w:sz w:val="24"/>
                <w:szCs w:val="24"/>
              </w:rPr>
            </w:pPr>
            <w:r w:rsidRPr="00412073">
              <w:rPr>
                <w:sz w:val="24"/>
                <w:szCs w:val="24"/>
                <w:lang w:val="tt-RU"/>
              </w:rPr>
              <w:t xml:space="preserve">12282,0                    </w:t>
            </w:r>
          </w:p>
        </w:tc>
        <w:tc>
          <w:tcPr>
            <w:tcW w:w="1842" w:type="dxa"/>
            <w:tcBorders>
              <w:top w:val="single" w:sz="4" w:space="0" w:color="auto"/>
              <w:left w:val="single" w:sz="4" w:space="0" w:color="auto"/>
              <w:right w:val="single" w:sz="4" w:space="0" w:color="auto"/>
            </w:tcBorders>
          </w:tcPr>
          <w:p w:rsidR="00FA4288" w:rsidRPr="00412073" w:rsidRDefault="00FA4288" w:rsidP="00792100">
            <w:pPr>
              <w:pStyle w:val="af5"/>
              <w:jc w:val="center"/>
              <w:rPr>
                <w:rFonts w:ascii="Times New Roman" w:hAnsi="Times New Roman" w:cs="Times New Roman"/>
              </w:rPr>
            </w:pPr>
            <w:r w:rsidRPr="00412073">
              <w:rPr>
                <w:rFonts w:ascii="Times New Roman" w:hAnsi="Times New Roman" w:cs="Times New Roman"/>
                <w:lang w:val="tt-RU"/>
              </w:rPr>
              <w:t xml:space="preserve">42,0                        </w:t>
            </w:r>
          </w:p>
        </w:tc>
        <w:tc>
          <w:tcPr>
            <w:tcW w:w="1570" w:type="dxa"/>
            <w:tcBorders>
              <w:top w:val="single" w:sz="4" w:space="0" w:color="auto"/>
              <w:left w:val="single" w:sz="4" w:space="0" w:color="auto"/>
              <w:right w:val="single" w:sz="4" w:space="0" w:color="auto"/>
            </w:tcBorders>
          </w:tcPr>
          <w:p w:rsidR="00FA4288" w:rsidRPr="00412073" w:rsidRDefault="00FA4288" w:rsidP="00792100">
            <w:pPr>
              <w:jc w:val="center"/>
              <w:rPr>
                <w:sz w:val="24"/>
                <w:szCs w:val="24"/>
              </w:rPr>
            </w:pPr>
            <w:r w:rsidRPr="00412073">
              <w:rPr>
                <w:sz w:val="24"/>
                <w:szCs w:val="24"/>
                <w:lang w:val="tt-RU"/>
              </w:rPr>
              <w:t>12324</w:t>
            </w:r>
          </w:p>
        </w:tc>
        <w:tc>
          <w:tcPr>
            <w:tcW w:w="2683" w:type="dxa"/>
            <w:tcBorders>
              <w:top w:val="single" w:sz="4" w:space="0" w:color="auto"/>
              <w:left w:val="single" w:sz="4" w:space="0" w:color="auto"/>
            </w:tcBorders>
          </w:tcPr>
          <w:p w:rsidR="00FA4288" w:rsidRPr="00883917" w:rsidRDefault="00FA4288" w:rsidP="00792100">
            <w:pPr>
              <w:jc w:val="both"/>
              <w:rPr>
                <w:sz w:val="24"/>
                <w:szCs w:val="24"/>
              </w:rPr>
            </w:pPr>
          </w:p>
        </w:tc>
      </w:tr>
    </w:tbl>
    <w:p w:rsidR="00FA4288" w:rsidRPr="00DA75CE" w:rsidRDefault="00FA4288" w:rsidP="00FA4288">
      <w:pPr>
        <w:rPr>
          <w:sz w:val="24"/>
          <w:szCs w:val="24"/>
        </w:rPr>
      </w:pPr>
    </w:p>
    <w:p w:rsidR="00EB7418" w:rsidRPr="00936B94" w:rsidRDefault="00EB7418" w:rsidP="00936B94">
      <w:pPr>
        <w:shd w:val="clear" w:color="auto" w:fill="FFFFFF"/>
        <w:ind w:right="4676"/>
        <w:jc w:val="both"/>
        <w:rPr>
          <w:b/>
          <w:sz w:val="28"/>
          <w:szCs w:val="28"/>
        </w:rPr>
      </w:pPr>
    </w:p>
    <w:sectPr w:rsidR="00EB7418" w:rsidRPr="00936B94" w:rsidSect="00FA4288">
      <w:pgSz w:w="16838" w:h="11906" w:orient="landscape"/>
      <w:pgMar w:top="709" w:right="992"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400" w:rsidRDefault="002B2400">
      <w:r>
        <w:separator/>
      </w:r>
    </w:p>
  </w:endnote>
  <w:endnote w:type="continuationSeparator" w:id="0">
    <w:p w:rsidR="002B2400" w:rsidRDefault="002B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400" w:rsidRDefault="002B2400">
      <w:r>
        <w:separator/>
      </w:r>
    </w:p>
  </w:footnote>
  <w:footnote w:type="continuationSeparator" w:id="0">
    <w:p w:rsidR="002B2400" w:rsidRDefault="002B24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1F332484"/>
    <w:multiLevelType w:val="hybridMultilevel"/>
    <w:tmpl w:val="0D68B2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6"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8"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BF1141D"/>
    <w:multiLevelType w:val="hybridMultilevel"/>
    <w:tmpl w:val="3EB4F0B0"/>
    <w:lvl w:ilvl="0" w:tplc="D51058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5"/>
  </w:num>
  <w:num w:numId="3">
    <w:abstractNumId w:val="4"/>
  </w:num>
  <w:num w:numId="4">
    <w:abstractNumId w:val="26"/>
  </w:num>
  <w:num w:numId="5">
    <w:abstractNumId w:val="27"/>
  </w:num>
  <w:num w:numId="6">
    <w:abstractNumId w:val="24"/>
  </w:num>
  <w:num w:numId="7">
    <w:abstractNumId w:val="5"/>
  </w:num>
  <w:num w:numId="8">
    <w:abstractNumId w:val="22"/>
  </w:num>
  <w:num w:numId="9">
    <w:abstractNumId w:val="7"/>
  </w:num>
  <w:num w:numId="10">
    <w:abstractNumId w:val="1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20"/>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2400"/>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6C34"/>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373E3"/>
    <w:rsid w:val="00946541"/>
    <w:rsid w:val="00950689"/>
    <w:rsid w:val="00962D0C"/>
    <w:rsid w:val="00967F54"/>
    <w:rsid w:val="009967F3"/>
    <w:rsid w:val="009A068C"/>
    <w:rsid w:val="009A707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4288"/>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3A91C"/>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rsid w:val="005550F3"/>
    <w:pPr>
      <w:tabs>
        <w:tab w:val="center" w:pos="4153"/>
        <w:tab w:val="right" w:pos="8306"/>
      </w:tabs>
    </w:pPr>
  </w:style>
  <w:style w:type="paragraph" w:styleId="a7">
    <w:name w:val="header"/>
    <w:basedOn w:val="a"/>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semiHidden/>
    <w:rsid w:val="005550F3"/>
    <w:rPr>
      <w:rFonts w:ascii="Tahoma" w:hAnsi="Tahoma" w:cs="Tahoma"/>
      <w:sz w:val="16"/>
      <w:szCs w:val="16"/>
    </w:rPr>
  </w:style>
  <w:style w:type="character" w:styleId="aa">
    <w:name w:val="Hyperlink"/>
    <w:rsid w:val="00022359"/>
    <w:rPr>
      <w:color w:val="0000FF"/>
      <w:u w:val="single"/>
    </w:rPr>
  </w:style>
  <w:style w:type="character" w:customStyle="1" w:styleId="a6">
    <w:name w:val="Нижний колонтитул Знак"/>
    <w:basedOn w:val="a0"/>
    <w:link w:val="a5"/>
    <w:rsid w:val="004A232B"/>
  </w:style>
  <w:style w:type="table" w:styleId="ab">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440713"/>
    <w:pPr>
      <w:ind w:left="708"/>
    </w:pPr>
    <w:rPr>
      <w:sz w:val="24"/>
      <w:szCs w:val="24"/>
    </w:rPr>
  </w:style>
  <w:style w:type="paragraph" w:styleId="ad">
    <w:name w:val="Title"/>
    <w:basedOn w:val="a"/>
    <w:link w:val="ae"/>
    <w:qFormat/>
    <w:rsid w:val="00440713"/>
    <w:pPr>
      <w:jc w:val="center"/>
    </w:pPr>
    <w:rPr>
      <w:b/>
      <w:bCs/>
      <w:sz w:val="24"/>
      <w:szCs w:val="24"/>
    </w:rPr>
  </w:style>
  <w:style w:type="character" w:customStyle="1" w:styleId="ae">
    <w:name w:val="Заголовок Знак"/>
    <w:basedOn w:val="a0"/>
    <w:link w:val="ad"/>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0">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1">
    <w:name w:val="Normal (Web)"/>
    <w:basedOn w:val="a"/>
    <w:uiPriority w:val="99"/>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character" w:customStyle="1" w:styleId="12">
    <w:name w:val="Заголовок 1 Знак"/>
    <w:basedOn w:val="a0"/>
    <w:link w:val="11"/>
    <w:rsid w:val="00FA4288"/>
    <w:rPr>
      <w:sz w:val="28"/>
    </w:rPr>
  </w:style>
  <w:style w:type="character" w:customStyle="1" w:styleId="a4">
    <w:name w:val="Основной текст Знак"/>
    <w:basedOn w:val="a0"/>
    <w:link w:val="a3"/>
    <w:rsid w:val="00FA4288"/>
    <w:rPr>
      <w:sz w:val="28"/>
    </w:rPr>
  </w:style>
  <w:style w:type="paragraph" w:customStyle="1" w:styleId="af2">
    <w:basedOn w:val="a"/>
    <w:next w:val="ad"/>
    <w:link w:val="af3"/>
    <w:qFormat/>
    <w:rsid w:val="00FA4288"/>
    <w:pPr>
      <w:jc w:val="center"/>
    </w:pPr>
    <w:rPr>
      <w:b/>
      <w:bCs/>
      <w:sz w:val="24"/>
      <w:szCs w:val="24"/>
      <w:lang w:val="x-none" w:eastAsia="x-none"/>
    </w:rPr>
  </w:style>
  <w:style w:type="character" w:customStyle="1" w:styleId="af3">
    <w:name w:val="Название Знак"/>
    <w:link w:val="af2"/>
    <w:rsid w:val="00FA4288"/>
    <w:rPr>
      <w:b/>
      <w:bCs/>
      <w:sz w:val="24"/>
      <w:szCs w:val="24"/>
      <w:lang w:val="x-none" w:eastAsia="x-none"/>
    </w:rPr>
  </w:style>
  <w:style w:type="paragraph" w:customStyle="1" w:styleId="af4">
    <w:name w:val="Прижатый влево"/>
    <w:basedOn w:val="a"/>
    <w:next w:val="a"/>
    <w:uiPriority w:val="99"/>
    <w:rsid w:val="00FA4288"/>
    <w:pPr>
      <w:widowControl w:val="0"/>
      <w:autoSpaceDE w:val="0"/>
      <w:autoSpaceDN w:val="0"/>
      <w:adjustRightInd w:val="0"/>
    </w:pPr>
    <w:rPr>
      <w:rFonts w:ascii="Arial" w:hAnsi="Arial" w:cs="Arial"/>
      <w:sz w:val="24"/>
      <w:szCs w:val="24"/>
    </w:rPr>
  </w:style>
  <w:style w:type="paragraph" w:customStyle="1" w:styleId="af5">
    <w:name w:val="Нормальный (таблица)"/>
    <w:basedOn w:val="a"/>
    <w:next w:val="a"/>
    <w:uiPriority w:val="99"/>
    <w:rsid w:val="00FA4288"/>
    <w:pPr>
      <w:widowControl w:val="0"/>
      <w:autoSpaceDE w:val="0"/>
      <w:autoSpaceDN w:val="0"/>
      <w:adjustRightInd w:val="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B43895-89A3-40F9-A5C9-0280C1BD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3271</Words>
  <Characters>18646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21874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2020-03-31T13:14:00Z</cp:lastPrinted>
  <dcterms:created xsi:type="dcterms:W3CDTF">2020-03-31T13:22:00Z</dcterms:created>
  <dcterms:modified xsi:type="dcterms:W3CDTF">2020-04-06T06:43:00Z</dcterms:modified>
</cp:coreProperties>
</file>