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05BA5" w:rsidP="00107FC2">
            <w:pPr>
              <w:rPr>
                <w:sz w:val="28"/>
              </w:rPr>
            </w:pPr>
            <w:r>
              <w:rPr>
                <w:sz w:val="28"/>
              </w:rPr>
              <w:t>№ 338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105BA5" w:rsidP="00107FC2">
            <w:pPr>
              <w:rPr>
                <w:sz w:val="28"/>
              </w:rPr>
            </w:pPr>
            <w:r>
              <w:rPr>
                <w:sz w:val="28"/>
              </w:rPr>
              <w:t xml:space="preserve">      от «25» 12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7A4504" w:rsidRDefault="007A4504" w:rsidP="007A4504">
      <w:pPr>
        <w:autoSpaceDE w:val="0"/>
        <w:autoSpaceDN w:val="0"/>
        <w:adjustRightInd w:val="0"/>
        <w:rPr>
          <w:sz w:val="28"/>
          <w:szCs w:val="28"/>
          <w:lang w:val="tt-RU"/>
        </w:rPr>
      </w:pPr>
      <w:r>
        <w:rPr>
          <w:sz w:val="28"/>
          <w:szCs w:val="28"/>
          <w:lang w:val="tt-RU"/>
        </w:rPr>
        <w:t>Кече һәм урта эшкуарлык субъектларына,</w:t>
      </w:r>
    </w:p>
    <w:p w:rsidR="007A4504" w:rsidRDefault="007A4504" w:rsidP="007A4504">
      <w:pPr>
        <w:autoSpaceDE w:val="0"/>
        <w:autoSpaceDN w:val="0"/>
        <w:adjustRightInd w:val="0"/>
        <w:rPr>
          <w:sz w:val="28"/>
          <w:szCs w:val="28"/>
          <w:lang w:val="tt-RU"/>
        </w:rPr>
      </w:pPr>
      <w:r>
        <w:rPr>
          <w:sz w:val="28"/>
          <w:szCs w:val="28"/>
          <w:lang w:val="tt-RU"/>
        </w:rPr>
        <w:t xml:space="preserve">кече һәм урта эшкуарлык субъектларына </w:t>
      </w:r>
    </w:p>
    <w:p w:rsidR="00F56E7C" w:rsidRDefault="007A4504" w:rsidP="007A4504">
      <w:pPr>
        <w:autoSpaceDE w:val="0"/>
        <w:autoSpaceDN w:val="0"/>
        <w:adjustRightInd w:val="0"/>
        <w:rPr>
          <w:sz w:val="28"/>
          <w:szCs w:val="28"/>
          <w:lang w:val="tt-RU"/>
        </w:rPr>
      </w:pPr>
      <w:r>
        <w:rPr>
          <w:sz w:val="28"/>
          <w:szCs w:val="28"/>
          <w:lang w:val="tt-RU"/>
        </w:rPr>
        <w:t xml:space="preserve">ярдәм күрсәтү инфраструктурасын төзүче </w:t>
      </w:r>
    </w:p>
    <w:p w:rsidR="007A4504" w:rsidRDefault="007A4504" w:rsidP="007A4504">
      <w:pPr>
        <w:autoSpaceDE w:val="0"/>
        <w:autoSpaceDN w:val="0"/>
        <w:adjustRightInd w:val="0"/>
        <w:rPr>
          <w:sz w:val="28"/>
          <w:szCs w:val="28"/>
          <w:lang w:val="tt-RU"/>
        </w:rPr>
      </w:pPr>
      <w:r>
        <w:rPr>
          <w:sz w:val="28"/>
          <w:szCs w:val="28"/>
          <w:lang w:val="tt-RU"/>
        </w:rPr>
        <w:t>оешмаларга ия булуга һәм (яки) алардан</w:t>
      </w:r>
    </w:p>
    <w:p w:rsidR="007A4504" w:rsidRDefault="007A4504" w:rsidP="007A4504">
      <w:pPr>
        <w:autoSpaceDE w:val="0"/>
        <w:autoSpaceDN w:val="0"/>
        <w:adjustRightInd w:val="0"/>
        <w:rPr>
          <w:sz w:val="28"/>
          <w:szCs w:val="28"/>
          <w:lang w:val="tt-RU"/>
        </w:rPr>
      </w:pPr>
      <w:r>
        <w:rPr>
          <w:sz w:val="28"/>
          <w:szCs w:val="28"/>
          <w:lang w:val="tt-RU"/>
        </w:rPr>
        <w:t xml:space="preserve">файдалануга бирү өчен билгеләнгән </w:t>
      </w:r>
    </w:p>
    <w:p w:rsidR="007A4504" w:rsidRDefault="007A4504" w:rsidP="007A4504">
      <w:pPr>
        <w:autoSpaceDE w:val="0"/>
        <w:autoSpaceDN w:val="0"/>
        <w:adjustRightInd w:val="0"/>
        <w:rPr>
          <w:sz w:val="28"/>
          <w:szCs w:val="28"/>
          <w:lang w:val="tt-RU"/>
        </w:rPr>
      </w:pPr>
      <w:r>
        <w:rPr>
          <w:sz w:val="28"/>
          <w:szCs w:val="28"/>
          <w:lang w:val="tt-RU"/>
        </w:rPr>
        <w:t>«Татарстан Республикасы Мамадыш</w:t>
      </w:r>
    </w:p>
    <w:p w:rsidR="007A4504" w:rsidRDefault="007A4504" w:rsidP="007A4504">
      <w:pPr>
        <w:autoSpaceDE w:val="0"/>
        <w:autoSpaceDN w:val="0"/>
        <w:adjustRightInd w:val="0"/>
        <w:rPr>
          <w:sz w:val="28"/>
          <w:szCs w:val="28"/>
          <w:lang w:val="tt-RU"/>
        </w:rPr>
      </w:pPr>
      <w:r>
        <w:rPr>
          <w:sz w:val="28"/>
          <w:szCs w:val="28"/>
          <w:lang w:val="tt-RU"/>
        </w:rPr>
        <w:t xml:space="preserve">муниципаль районы» муниципаль берәмлеге </w:t>
      </w:r>
    </w:p>
    <w:p w:rsidR="007A4504" w:rsidRDefault="007A4504" w:rsidP="007A4504">
      <w:pPr>
        <w:autoSpaceDE w:val="0"/>
        <w:autoSpaceDN w:val="0"/>
        <w:adjustRightInd w:val="0"/>
        <w:rPr>
          <w:sz w:val="28"/>
          <w:szCs w:val="28"/>
          <w:lang w:val="tt-RU"/>
        </w:rPr>
      </w:pPr>
      <w:r>
        <w:rPr>
          <w:sz w:val="28"/>
          <w:szCs w:val="28"/>
          <w:lang w:val="tt-RU"/>
        </w:rPr>
        <w:t xml:space="preserve">муниципаль мөлкәте исемлеген формалаштыру, </w:t>
      </w:r>
    </w:p>
    <w:p w:rsidR="007A4504" w:rsidRPr="007A4504" w:rsidRDefault="007A4504" w:rsidP="007A4504">
      <w:pPr>
        <w:autoSpaceDE w:val="0"/>
        <w:autoSpaceDN w:val="0"/>
        <w:adjustRightInd w:val="0"/>
        <w:rPr>
          <w:b/>
          <w:bCs/>
          <w:sz w:val="28"/>
          <w:szCs w:val="28"/>
          <w:lang w:val="tt-RU"/>
        </w:rPr>
      </w:pPr>
      <w:r>
        <w:rPr>
          <w:sz w:val="28"/>
          <w:szCs w:val="28"/>
          <w:lang w:val="tt-RU"/>
        </w:rPr>
        <w:t>алып бару һәм бастырып чыгару тәртибе</w:t>
      </w:r>
    </w:p>
    <w:p w:rsidR="007A4504" w:rsidRPr="007A4504" w:rsidRDefault="007A4504" w:rsidP="007A4504">
      <w:pPr>
        <w:autoSpaceDE w:val="0"/>
        <w:autoSpaceDN w:val="0"/>
        <w:adjustRightInd w:val="0"/>
        <w:jc w:val="center"/>
        <w:rPr>
          <w:sz w:val="28"/>
          <w:szCs w:val="28"/>
          <w:lang w:val="tt-RU"/>
        </w:rPr>
      </w:pPr>
    </w:p>
    <w:p w:rsidR="007A4504" w:rsidRDefault="007A4504" w:rsidP="007A4504">
      <w:pPr>
        <w:autoSpaceDE w:val="0"/>
        <w:autoSpaceDN w:val="0"/>
        <w:adjustRightInd w:val="0"/>
        <w:ind w:firstLine="567"/>
        <w:jc w:val="both"/>
        <w:rPr>
          <w:bCs/>
          <w:sz w:val="28"/>
          <w:szCs w:val="28"/>
          <w:lang w:val="tt-RU"/>
        </w:rPr>
      </w:pPr>
      <w:r w:rsidRPr="007A4504">
        <w:rPr>
          <w:bCs/>
          <w:sz w:val="28"/>
          <w:szCs w:val="28"/>
          <w:lang w:val="tt-RU"/>
        </w:rPr>
        <w:t xml:space="preserve"> </w:t>
      </w:r>
      <w:r w:rsidRPr="00F3264B">
        <w:rPr>
          <w:bCs/>
          <w:sz w:val="28"/>
          <w:szCs w:val="28"/>
          <w:lang w:val="tt-RU"/>
        </w:rPr>
        <w:t>«Россия Федерациясендә кече һәм урта эшкуарлыкны үстерү турында» 2007 елның 24 июлендәге 209-ФЗ номерлы Федераль закон, «Россия Федерациясе субъектларының дәүләт милкендәге яисә муниципаль милектәге һәм кече һәм урта эшкуарлык субъектлары арендалый торган күчемсез мөлкәтне читләштерү үзенчәлекләре турында һәм Россия Федерациясенең аерым закон актларына үзгәрешләр кертү хакында» 2008 елның 22 июлендәге 159-ФЗ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«Кече һәм урта эшкуарлык субъектларына мөлкәти ярдәм күрсәтү максатларында Россия Федерациясенең аерым закон актларына үзгәрешләр кертү турында» 2018 елның 3 июлендәге 185-ФЗ номерлы Федераль закон нигезләмәләрен гамәлгә ашыру максатларында Татарстан Республикасы Мамадыш муниципаль районы</w:t>
      </w:r>
    </w:p>
    <w:p w:rsidR="007A4504" w:rsidRPr="003D130B" w:rsidRDefault="007A4504" w:rsidP="007A4504">
      <w:pPr>
        <w:autoSpaceDE w:val="0"/>
        <w:autoSpaceDN w:val="0"/>
        <w:adjustRightInd w:val="0"/>
        <w:rPr>
          <w:bCs/>
          <w:sz w:val="28"/>
          <w:szCs w:val="28"/>
        </w:rPr>
      </w:pPr>
      <w:r>
        <w:rPr>
          <w:bCs/>
          <w:sz w:val="28"/>
          <w:szCs w:val="28"/>
          <w:lang w:val="tt-RU"/>
        </w:rPr>
        <w:t xml:space="preserve"> </w:t>
      </w:r>
      <w:r w:rsidRPr="007A4504">
        <w:rPr>
          <w:bCs/>
          <w:sz w:val="28"/>
          <w:szCs w:val="28"/>
          <w:lang w:val="tt-RU"/>
        </w:rPr>
        <w:t xml:space="preserve">          </w:t>
      </w:r>
      <w:r>
        <w:rPr>
          <w:bCs/>
          <w:sz w:val="28"/>
          <w:szCs w:val="28"/>
          <w:lang w:val="tt-RU"/>
        </w:rPr>
        <w:t>к а р а р  к а б у л  и т т е:</w:t>
      </w:r>
    </w:p>
    <w:p w:rsidR="007A4504" w:rsidRPr="00F3264B" w:rsidRDefault="007A4504" w:rsidP="007A4504">
      <w:pPr>
        <w:numPr>
          <w:ilvl w:val="0"/>
          <w:numId w:val="23"/>
        </w:numPr>
        <w:autoSpaceDE w:val="0"/>
        <w:autoSpaceDN w:val="0"/>
        <w:adjustRightInd w:val="0"/>
        <w:contextualSpacing/>
        <w:jc w:val="both"/>
        <w:rPr>
          <w:sz w:val="28"/>
          <w:szCs w:val="28"/>
        </w:rPr>
      </w:pPr>
      <w:r>
        <w:rPr>
          <w:sz w:val="28"/>
          <w:szCs w:val="28"/>
          <w:lang w:val="tt-RU"/>
        </w:rPr>
        <w:t>Теркәлеп килүче т</w:t>
      </w:r>
      <w:r w:rsidRPr="00F3264B">
        <w:rPr>
          <w:sz w:val="28"/>
          <w:szCs w:val="28"/>
          <w:lang w:val="tt-RU"/>
        </w:rPr>
        <w:t xml:space="preserve">үбәндәгеләрне расларга: </w:t>
      </w:r>
    </w:p>
    <w:p w:rsidR="007A4504" w:rsidRPr="00F3264B" w:rsidRDefault="007A4504" w:rsidP="007A4504">
      <w:pPr>
        <w:numPr>
          <w:ilvl w:val="1"/>
          <w:numId w:val="23"/>
        </w:numPr>
        <w:autoSpaceDE w:val="0"/>
        <w:autoSpaceDN w:val="0"/>
        <w:adjustRightInd w:val="0"/>
        <w:ind w:left="0" w:firstLine="765"/>
        <w:contextualSpacing/>
        <w:jc w:val="both"/>
        <w:rPr>
          <w:sz w:val="28"/>
          <w:szCs w:val="28"/>
        </w:rPr>
      </w:pPr>
      <w:r>
        <w:rPr>
          <w:sz w:val="28"/>
          <w:szCs w:val="28"/>
          <w:lang w:val="tt-RU"/>
        </w:rPr>
        <w:t>Кече һәм урта эшкуарлык субъектларына, кече һәм урта эшкуарлык субъектларына ярдәм күрсәтү инфраструктурасын төзүче оешмаларга ия булуга һәм (яки) алардан файдалануга бирү өчен билгеләнгән «Татарстан Республикасы Мамадыш муниципаль районы» муниципаль берәмлеге муниципаль мөлкәте исемлеген формалаштыру, алып бару һәм бастырып чыгару тәртибе (1 нче кушымта).</w:t>
      </w:r>
      <w:hyperlink r:id="rId10" w:history="1"/>
    </w:p>
    <w:p w:rsidR="007A4504" w:rsidRPr="00F3264B" w:rsidRDefault="007A4504" w:rsidP="007A4504">
      <w:pPr>
        <w:numPr>
          <w:ilvl w:val="1"/>
          <w:numId w:val="23"/>
        </w:numPr>
        <w:autoSpaceDE w:val="0"/>
        <w:autoSpaceDN w:val="0"/>
        <w:adjustRightInd w:val="0"/>
        <w:ind w:left="0" w:firstLine="698"/>
        <w:contextualSpacing/>
        <w:jc w:val="both"/>
        <w:rPr>
          <w:sz w:val="28"/>
          <w:szCs w:val="28"/>
        </w:rPr>
      </w:pPr>
      <w:r>
        <w:rPr>
          <w:sz w:val="28"/>
          <w:szCs w:val="28"/>
          <w:lang w:val="tt-RU"/>
        </w:rPr>
        <w:t xml:space="preserve">Кече һәм урта эшкуарлык субъектларына һәм массакүләм мәгълүмат чараларында бастырып чыгару өчен кече һәм урта эшкуарлык субъектларына ярдәм инфраструктурасын барлыкка китерүче оешмаларга, шулай ук «Интернет» мәгълүмат-телекоммуникация челтәрендә урнаштыру өчен бирелгән «Татарстан </w:t>
      </w:r>
      <w:r>
        <w:rPr>
          <w:sz w:val="28"/>
          <w:szCs w:val="28"/>
          <w:lang w:val="tt-RU"/>
        </w:rPr>
        <w:lastRenderedPageBreak/>
        <w:t>Республикасы Мамадыш муниципаль районы» муниципаль берәмлегенең муниципаль мөлкәте исемлегенең формасы (2 нче кушымта).</w:t>
      </w:r>
      <w:hyperlink r:id="rId11" w:history="1"/>
    </w:p>
    <w:p w:rsidR="007A4504" w:rsidRPr="00A41AB9" w:rsidRDefault="007A4504" w:rsidP="007A4504">
      <w:pPr>
        <w:widowControl w:val="0"/>
        <w:autoSpaceDE w:val="0"/>
        <w:autoSpaceDN w:val="0"/>
        <w:ind w:firstLine="709"/>
        <w:jc w:val="both"/>
        <w:rPr>
          <w:sz w:val="28"/>
          <w:szCs w:val="28"/>
          <w:lang w:val="tt-RU"/>
        </w:rPr>
      </w:pPr>
      <w:r w:rsidRPr="00F3264B">
        <w:rPr>
          <w:sz w:val="28"/>
          <w:szCs w:val="28"/>
          <w:lang w:val="tt-RU"/>
        </w:rPr>
        <w:t xml:space="preserve">1.3. Кече һәм урта эшкуарлык субъектларына һәм кече һәм урта эшкуарлык субъектларына, кече һәм урта эшкуарлык субъектларына ярдәм күрсәтү инфраструктурасын төзүче оешмаларга </w:t>
      </w:r>
      <w:r>
        <w:rPr>
          <w:sz w:val="28"/>
          <w:szCs w:val="28"/>
          <w:lang w:val="tt-RU"/>
        </w:rPr>
        <w:t>биләүгә</w:t>
      </w:r>
      <w:r w:rsidRPr="00F3264B">
        <w:rPr>
          <w:sz w:val="28"/>
          <w:szCs w:val="28"/>
          <w:lang w:val="tt-RU"/>
        </w:rPr>
        <w:t xml:space="preserve"> һәм (яки) алардан файдалануга бирү өчен билгеләнгән «Татарстан Республикасы Мамадыш муниципаль районы» муниципаль берәмлеге муниципаль мөлкәте исемлеген формалаштыру өчен файдаланыла торган муниципаль мөлкәт төрләре(3 нче кушымта)</w:t>
      </w:r>
      <w:r>
        <w:rPr>
          <w:sz w:val="28"/>
          <w:szCs w:val="28"/>
          <w:lang w:val="tt-RU"/>
        </w:rPr>
        <w:t>.</w:t>
      </w:r>
    </w:p>
    <w:p w:rsidR="007A4504" w:rsidRPr="00A41AB9" w:rsidRDefault="007A4504" w:rsidP="007A4504">
      <w:pPr>
        <w:numPr>
          <w:ilvl w:val="0"/>
          <w:numId w:val="23"/>
        </w:numPr>
        <w:autoSpaceDE w:val="0"/>
        <w:autoSpaceDN w:val="0"/>
        <w:adjustRightInd w:val="0"/>
        <w:ind w:left="0" w:firstLine="765"/>
        <w:contextualSpacing/>
        <w:jc w:val="both"/>
        <w:rPr>
          <w:sz w:val="28"/>
          <w:szCs w:val="28"/>
          <w:lang w:val="tt-RU"/>
        </w:rPr>
      </w:pPr>
      <w:r w:rsidRPr="00F3264B">
        <w:rPr>
          <w:sz w:val="28"/>
          <w:szCs w:val="28"/>
          <w:lang w:val="tt-RU"/>
        </w:rPr>
        <w:t>Татарстан Республикасы Мамадыш муниципаль районының «Мөлкәт һәм җир мөнәсәбәтләре Палатасы» муниципаль казна учреждениесен  «Татарстан Республикасы Мамадыш муниципаль районы» муниципаль берәмлегенең вәкаләтле органы итеп билгеләргә:</w:t>
      </w:r>
    </w:p>
    <w:p w:rsidR="007A4504" w:rsidRPr="00A757AE" w:rsidRDefault="007A4504" w:rsidP="007A4504">
      <w:pPr>
        <w:numPr>
          <w:ilvl w:val="1"/>
          <w:numId w:val="23"/>
        </w:numPr>
        <w:autoSpaceDE w:val="0"/>
        <w:autoSpaceDN w:val="0"/>
        <w:adjustRightInd w:val="0"/>
        <w:ind w:left="0" w:firstLine="765"/>
        <w:contextualSpacing/>
        <w:jc w:val="both"/>
        <w:rPr>
          <w:sz w:val="28"/>
          <w:szCs w:val="28"/>
          <w:lang w:val="tt-RU"/>
        </w:rPr>
      </w:pPr>
      <w:r w:rsidRPr="00756A83">
        <w:rPr>
          <w:sz w:val="28"/>
          <w:szCs w:val="28"/>
          <w:lang w:val="tt-RU"/>
        </w:rPr>
        <w:t xml:space="preserve">Кече һәм урта эшкуарлык субъектларына һәм кече һәм урта эшкуарлык субъектларына ярдәм инфраструктурасын барлыкка китерүче оешмаларга (алга таба – исемлек) </w:t>
      </w:r>
      <w:r>
        <w:rPr>
          <w:sz w:val="28"/>
          <w:szCs w:val="28"/>
          <w:lang w:val="tt-RU"/>
        </w:rPr>
        <w:t>биләүгә</w:t>
      </w:r>
      <w:r w:rsidRPr="00756A83">
        <w:rPr>
          <w:sz w:val="28"/>
          <w:szCs w:val="28"/>
          <w:lang w:val="tt-RU"/>
        </w:rPr>
        <w:t xml:space="preserve"> һәм (яисә) алардан файдалану өчен билгеләнгән «Татарстан Республикасы Мамадыш муниципаль районы» муниципаль берәмлегенең муниципаль мөлкәте исемлеген формалаштыру, алып бару, бастырып чыгару (алга таба-исемлек) өчен билгеләнгән.</w:t>
      </w:r>
    </w:p>
    <w:p w:rsidR="007A4504" w:rsidRPr="005F0DE4" w:rsidRDefault="007A4504" w:rsidP="007A4504">
      <w:pPr>
        <w:autoSpaceDE w:val="0"/>
        <w:autoSpaceDN w:val="0"/>
        <w:adjustRightInd w:val="0"/>
        <w:ind w:firstLine="567"/>
        <w:jc w:val="both"/>
        <w:rPr>
          <w:i/>
          <w:sz w:val="28"/>
          <w:szCs w:val="28"/>
          <w:lang w:val="tt-RU"/>
        </w:rPr>
      </w:pPr>
      <w:r>
        <w:rPr>
          <w:sz w:val="28"/>
          <w:szCs w:val="28"/>
          <w:lang w:val="tt-RU"/>
        </w:rPr>
        <w:t xml:space="preserve"> 3.  Әлеге карарны Татарстан Республикасы хокукый мәгълүматының рәсми порталында (http:pravo.tatarstan.ru) һәм «Татарстан Республикасы Мамадыш муниципаль районы» муниципаль берәмлегенең рәсми сайтында бастырып чыгарырга (халыкка җиткерергә).</w:t>
      </w:r>
    </w:p>
    <w:p w:rsidR="007A4504" w:rsidRPr="005F0DE4" w:rsidRDefault="007A4504" w:rsidP="007A4504">
      <w:pPr>
        <w:pStyle w:val="ConsPlusNormal0"/>
        <w:jc w:val="both"/>
        <w:rPr>
          <w:rFonts w:ascii="Times New Roman" w:hAnsi="Times New Roman" w:cs="Times New Roman"/>
          <w:sz w:val="28"/>
          <w:szCs w:val="28"/>
          <w:lang w:val="tt-RU"/>
        </w:rPr>
      </w:pPr>
      <w:r w:rsidRPr="007A4504">
        <w:rPr>
          <w:rFonts w:ascii="Times New Roman" w:hAnsi="Times New Roman" w:cs="Times New Roman"/>
          <w:sz w:val="28"/>
          <w:szCs w:val="28"/>
          <w:lang w:val="tt-RU"/>
        </w:rPr>
        <w:t xml:space="preserve">          </w:t>
      </w:r>
      <w:r w:rsidRPr="00BB338D">
        <w:rPr>
          <w:rFonts w:ascii="Times New Roman" w:hAnsi="Times New Roman" w:cs="Times New Roman"/>
          <w:sz w:val="28"/>
          <w:szCs w:val="28"/>
          <w:lang w:val="tt-RU"/>
        </w:rPr>
        <w:t xml:space="preserve">4. Татарстан Республикасы Мамадыш муниципаль районы Башкарма комитеты җитәкчесенең «Татарстан Республикасы Мамадыш муниципаль районы» муниципаль берәмлегенең муниципаль мөлкәте исемлеген формалаштыру, алып бару, бастырып чыгару тәртибе турында Нигезләмәне раслау хакында» 2017 елның 21 февралендәге 180 нче санлы  карарын үз көчен югалткан дип танырга. </w:t>
      </w:r>
    </w:p>
    <w:p w:rsidR="007A4504" w:rsidRPr="005F0DE4" w:rsidRDefault="007A4504" w:rsidP="007A4504">
      <w:pPr>
        <w:autoSpaceDE w:val="0"/>
        <w:autoSpaceDN w:val="0"/>
        <w:adjustRightInd w:val="0"/>
        <w:ind w:firstLine="567"/>
        <w:jc w:val="both"/>
        <w:rPr>
          <w:sz w:val="28"/>
          <w:szCs w:val="28"/>
          <w:lang w:val="tt-RU"/>
        </w:rPr>
      </w:pPr>
      <w:r w:rsidRPr="003D130B">
        <w:rPr>
          <w:sz w:val="28"/>
          <w:szCs w:val="28"/>
          <w:lang w:val="tt-RU"/>
        </w:rPr>
        <w:t xml:space="preserve">  5.  Әлеге карарның үтәлешен тикшереп торуны ТР Мамадыш муниципаль районы Башкарма комитеты җитәкчесе урынбасары В. И. Никитинга йөкләргә.</w:t>
      </w:r>
    </w:p>
    <w:p w:rsidR="007A450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ind w:firstLine="567"/>
        <w:jc w:val="both"/>
        <w:rPr>
          <w:sz w:val="28"/>
          <w:szCs w:val="28"/>
          <w:lang w:val="tt-RU"/>
        </w:rPr>
      </w:pPr>
    </w:p>
    <w:p w:rsidR="007A4504" w:rsidRPr="005F0DE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ind w:firstLine="567"/>
        <w:jc w:val="both"/>
        <w:rPr>
          <w:sz w:val="28"/>
          <w:szCs w:val="28"/>
          <w:lang w:val="tt-RU"/>
        </w:rPr>
      </w:pPr>
      <w:r>
        <w:rPr>
          <w:sz w:val="28"/>
          <w:szCs w:val="28"/>
          <w:lang w:val="tt-RU"/>
        </w:rPr>
        <w:t xml:space="preserve"> Җитәкче                                                                </w:t>
      </w:r>
      <w:r>
        <w:rPr>
          <w:sz w:val="28"/>
          <w:szCs w:val="28"/>
          <w:lang w:val="en-US"/>
        </w:rPr>
        <w:t xml:space="preserve">                </w:t>
      </w:r>
      <w:r>
        <w:rPr>
          <w:sz w:val="28"/>
          <w:szCs w:val="28"/>
          <w:lang w:val="tt-RU"/>
        </w:rPr>
        <w:t xml:space="preserve">   И.М. Дәрҗеманов </w:t>
      </w:r>
    </w:p>
    <w:p w:rsidR="007A450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ind w:firstLine="567"/>
        <w:jc w:val="both"/>
        <w:rPr>
          <w:sz w:val="28"/>
          <w:szCs w:val="28"/>
          <w:lang w:val="tt-RU"/>
        </w:rPr>
      </w:pPr>
    </w:p>
    <w:p w:rsidR="007A4504" w:rsidRDefault="007A4504" w:rsidP="007A4504">
      <w:pPr>
        <w:autoSpaceDE w:val="0"/>
        <w:autoSpaceDN w:val="0"/>
        <w:adjustRightInd w:val="0"/>
        <w:jc w:val="both"/>
        <w:rPr>
          <w:sz w:val="28"/>
          <w:szCs w:val="28"/>
          <w:lang w:val="tt-RU"/>
        </w:rPr>
      </w:pPr>
    </w:p>
    <w:p w:rsidR="007A4504" w:rsidRDefault="007A4504" w:rsidP="007A4504">
      <w:pPr>
        <w:autoSpaceDE w:val="0"/>
        <w:autoSpaceDN w:val="0"/>
        <w:adjustRightInd w:val="0"/>
        <w:jc w:val="both"/>
        <w:rPr>
          <w:sz w:val="28"/>
          <w:szCs w:val="28"/>
          <w:lang w:val="tt-RU"/>
        </w:rPr>
      </w:pPr>
    </w:p>
    <w:p w:rsidR="007A4504" w:rsidRDefault="007A4504" w:rsidP="007A4504">
      <w:pPr>
        <w:autoSpaceDE w:val="0"/>
        <w:autoSpaceDN w:val="0"/>
        <w:adjustRightInd w:val="0"/>
        <w:jc w:val="both"/>
        <w:rPr>
          <w:sz w:val="28"/>
          <w:szCs w:val="28"/>
          <w:lang w:val="tt-RU"/>
        </w:rPr>
      </w:pPr>
    </w:p>
    <w:p w:rsidR="007A4504" w:rsidRDefault="007A4504" w:rsidP="007A4504">
      <w:pPr>
        <w:autoSpaceDE w:val="0"/>
        <w:autoSpaceDN w:val="0"/>
        <w:adjustRightInd w:val="0"/>
        <w:jc w:val="both"/>
        <w:rPr>
          <w:sz w:val="28"/>
          <w:szCs w:val="28"/>
          <w:lang w:val="tt-RU"/>
        </w:rPr>
      </w:pPr>
    </w:p>
    <w:p w:rsidR="007A4504" w:rsidRDefault="007A4504" w:rsidP="007A4504">
      <w:pPr>
        <w:autoSpaceDE w:val="0"/>
        <w:autoSpaceDN w:val="0"/>
        <w:adjustRightInd w:val="0"/>
        <w:jc w:val="both"/>
        <w:rPr>
          <w:sz w:val="28"/>
          <w:szCs w:val="28"/>
          <w:lang w:val="tt-RU"/>
        </w:rPr>
      </w:pPr>
    </w:p>
    <w:p w:rsidR="007A4504" w:rsidRDefault="007A4504" w:rsidP="007A4504">
      <w:pPr>
        <w:autoSpaceDE w:val="0"/>
        <w:autoSpaceDN w:val="0"/>
        <w:adjustRightInd w:val="0"/>
        <w:jc w:val="both"/>
        <w:rPr>
          <w:sz w:val="28"/>
          <w:szCs w:val="28"/>
          <w:lang w:val="tt-RU"/>
        </w:rPr>
      </w:pPr>
    </w:p>
    <w:p w:rsidR="007A4504" w:rsidRPr="005F0DE4" w:rsidRDefault="007A4504" w:rsidP="007A4504">
      <w:pPr>
        <w:autoSpaceDE w:val="0"/>
        <w:autoSpaceDN w:val="0"/>
        <w:adjustRightInd w:val="0"/>
        <w:jc w:val="both"/>
        <w:rPr>
          <w:sz w:val="28"/>
          <w:szCs w:val="28"/>
          <w:lang w:val="tt-RU"/>
        </w:rPr>
      </w:pPr>
    </w:p>
    <w:p w:rsidR="007A4504" w:rsidRPr="005F0DE4" w:rsidRDefault="007A4504" w:rsidP="007A4504">
      <w:pPr>
        <w:autoSpaceDE w:val="0"/>
        <w:autoSpaceDN w:val="0"/>
        <w:adjustRightInd w:val="0"/>
        <w:ind w:firstLine="567"/>
        <w:jc w:val="both"/>
        <w:rPr>
          <w:lang w:val="tt-RU"/>
        </w:rPr>
      </w:pPr>
      <w:r>
        <w:rPr>
          <w:sz w:val="28"/>
          <w:szCs w:val="28"/>
          <w:lang w:val="tt-RU"/>
        </w:rPr>
        <w:lastRenderedPageBreak/>
        <w:t xml:space="preserve">                                                                        </w:t>
      </w:r>
    </w:p>
    <w:tbl>
      <w:tblPr>
        <w:tblStyle w:val="1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9"/>
      </w:tblGrid>
      <w:tr w:rsidR="007A4504" w:rsidTr="00170351">
        <w:tc>
          <w:tcPr>
            <w:tcW w:w="5524" w:type="dxa"/>
          </w:tcPr>
          <w:p w:rsidR="007A4504" w:rsidRPr="005F0DE4" w:rsidRDefault="007A4504" w:rsidP="00170351">
            <w:pPr>
              <w:pStyle w:val="ae"/>
              <w:rPr>
                <w:rFonts w:ascii="Times New Roman" w:hAnsi="Times New Roman" w:cs="Times New Roman"/>
                <w:lang w:val="tt-RU"/>
              </w:rPr>
            </w:pPr>
          </w:p>
          <w:p w:rsidR="007A4504" w:rsidRPr="005F0DE4" w:rsidRDefault="007A4504" w:rsidP="00170351">
            <w:pPr>
              <w:pStyle w:val="ae"/>
              <w:rPr>
                <w:rFonts w:ascii="Times New Roman" w:hAnsi="Times New Roman" w:cs="Times New Roman"/>
                <w:lang w:val="tt-RU"/>
              </w:rPr>
            </w:pPr>
          </w:p>
        </w:tc>
        <w:tc>
          <w:tcPr>
            <w:tcW w:w="3969" w:type="dxa"/>
          </w:tcPr>
          <w:p w:rsidR="007A4504" w:rsidRDefault="007A4504" w:rsidP="00170351">
            <w:pPr>
              <w:rPr>
                <w:rFonts w:ascii="Times New Roman" w:hAnsi="Times New Roman" w:cs="Times New Roman"/>
                <w:lang w:val="tt-RU"/>
              </w:rPr>
            </w:pPr>
            <w:r>
              <w:rPr>
                <w:rFonts w:ascii="Times New Roman" w:hAnsi="Times New Roman" w:cs="Times New Roman"/>
                <w:lang w:val="tt-RU"/>
              </w:rPr>
              <w:t xml:space="preserve">Татарстан Республикасы </w:t>
            </w:r>
            <w:r w:rsidRPr="009F773D">
              <w:rPr>
                <w:rFonts w:ascii="Times New Roman" w:hAnsi="Times New Roman" w:cs="Times New Roman"/>
                <w:lang w:val="tt-RU"/>
              </w:rPr>
              <w:t>Мамадыш муниципаль районы Башкарма комитеты</w:t>
            </w:r>
            <w:r>
              <w:rPr>
                <w:rFonts w:ascii="Times New Roman" w:hAnsi="Times New Roman" w:cs="Times New Roman"/>
                <w:lang w:val="tt-RU"/>
              </w:rPr>
              <w:t xml:space="preserve">ның </w:t>
            </w:r>
            <w:r w:rsidR="00105BA5">
              <w:rPr>
                <w:rFonts w:ascii="Times New Roman" w:hAnsi="Times New Roman" w:cs="Times New Roman"/>
                <w:lang w:val="tt-RU"/>
              </w:rPr>
              <w:t xml:space="preserve"> «25» 12 </w:t>
            </w:r>
            <w:r w:rsidRPr="009F773D">
              <w:rPr>
                <w:rFonts w:ascii="Times New Roman" w:hAnsi="Times New Roman" w:cs="Times New Roman"/>
                <w:lang w:val="tt-RU"/>
              </w:rPr>
              <w:t xml:space="preserve">2019 </w:t>
            </w:r>
            <w:r w:rsidR="00105BA5">
              <w:rPr>
                <w:rFonts w:ascii="Times New Roman" w:hAnsi="Times New Roman" w:cs="Times New Roman"/>
                <w:lang w:val="tt-RU"/>
              </w:rPr>
              <w:t>ел, 338</w:t>
            </w:r>
            <w:r>
              <w:rPr>
                <w:rFonts w:ascii="Times New Roman" w:hAnsi="Times New Roman" w:cs="Times New Roman"/>
                <w:lang w:val="tt-RU"/>
              </w:rPr>
              <w:t xml:space="preserve"> санлы </w:t>
            </w:r>
            <w:r w:rsidRPr="009F773D">
              <w:rPr>
                <w:rFonts w:ascii="Times New Roman" w:hAnsi="Times New Roman" w:cs="Times New Roman"/>
                <w:lang w:val="tt-RU"/>
              </w:rPr>
              <w:t xml:space="preserve"> карарына</w:t>
            </w:r>
          </w:p>
          <w:p w:rsidR="007A4504" w:rsidRDefault="007A4504" w:rsidP="00170351">
            <w:pPr>
              <w:rPr>
                <w:rFonts w:ascii="Times New Roman" w:hAnsi="Times New Roman" w:cs="Times New Roman"/>
                <w:lang w:val="tt-RU"/>
              </w:rPr>
            </w:pPr>
          </w:p>
          <w:p w:rsidR="007A4504" w:rsidRPr="009F773D" w:rsidRDefault="007A4504" w:rsidP="00170351">
            <w:pPr>
              <w:rPr>
                <w:rFonts w:ascii="Times New Roman" w:hAnsi="Times New Roman" w:cs="Times New Roman"/>
              </w:rPr>
            </w:pPr>
            <w:r w:rsidRPr="009F773D">
              <w:rPr>
                <w:rFonts w:ascii="Times New Roman" w:hAnsi="Times New Roman" w:cs="Times New Roman"/>
                <w:lang w:val="tt-RU"/>
              </w:rPr>
              <w:t>1 нче санлы Кушымта</w:t>
            </w:r>
          </w:p>
          <w:p w:rsidR="007A4504" w:rsidRPr="009F773D" w:rsidRDefault="007A4504" w:rsidP="00170351">
            <w:pPr>
              <w:rPr>
                <w:rFonts w:ascii="Times New Roman" w:hAnsi="Times New Roman" w:cs="Times New Roman"/>
              </w:rPr>
            </w:pPr>
            <w:r>
              <w:rPr>
                <w:rFonts w:ascii="Times New Roman" w:hAnsi="Times New Roman" w:cs="Times New Roman"/>
                <w:lang w:val="tt-RU"/>
              </w:rPr>
              <w:t xml:space="preserve"> </w:t>
            </w:r>
          </w:p>
        </w:tc>
      </w:tr>
    </w:tbl>
    <w:p w:rsidR="007A4504" w:rsidRPr="00F3264B" w:rsidRDefault="007A4504" w:rsidP="007A4504">
      <w:pPr>
        <w:contextualSpacing/>
        <w:rPr>
          <w:sz w:val="28"/>
          <w:szCs w:val="28"/>
        </w:rPr>
      </w:pPr>
    </w:p>
    <w:p w:rsidR="007A4504" w:rsidRPr="00F3264B" w:rsidRDefault="007A4504" w:rsidP="007A4504">
      <w:pPr>
        <w:contextualSpacing/>
        <w:rPr>
          <w:sz w:val="28"/>
          <w:szCs w:val="28"/>
        </w:rPr>
      </w:pPr>
    </w:p>
    <w:p w:rsidR="007A4504" w:rsidRPr="00F3264B" w:rsidRDefault="007A4504" w:rsidP="007A4504">
      <w:pPr>
        <w:autoSpaceDE w:val="0"/>
        <w:autoSpaceDN w:val="0"/>
        <w:adjustRightInd w:val="0"/>
        <w:jc w:val="center"/>
        <w:rPr>
          <w:b/>
          <w:bCs/>
          <w:sz w:val="28"/>
          <w:szCs w:val="28"/>
        </w:rPr>
      </w:pPr>
      <w:r>
        <w:rPr>
          <w:b/>
          <w:bCs/>
          <w:sz w:val="28"/>
          <w:szCs w:val="28"/>
          <w:lang w:val="tt-RU"/>
        </w:rPr>
        <w:t>Кече һәм урта эшкуарлык субъектларына, кече һәм урта эшкуарлык субъектларына ярдәм күрсәтү инфраструктурасын төзүче оешмаларга биләүгә һәм (яки) алардан файдалануга бирү өчен билгеләнгән «Татарстан Республикасы Мамадыш муниципаль районы» муниципаль берәмлеге муниципаль мөлкәте исемлеген формалаштыру, алып бару һәм бастырып чыгару тәртибе</w:t>
      </w:r>
    </w:p>
    <w:p w:rsidR="007A4504" w:rsidRPr="00A757AE" w:rsidRDefault="007A4504" w:rsidP="007A4504">
      <w:pPr>
        <w:jc w:val="center"/>
        <w:rPr>
          <w:sz w:val="16"/>
          <w:szCs w:val="16"/>
        </w:rPr>
      </w:pPr>
    </w:p>
    <w:p w:rsidR="007A4504" w:rsidRPr="00F3264B" w:rsidRDefault="007A4504" w:rsidP="007A4504">
      <w:pPr>
        <w:autoSpaceDE w:val="0"/>
        <w:autoSpaceDN w:val="0"/>
        <w:adjustRightInd w:val="0"/>
        <w:jc w:val="center"/>
        <w:outlineLvl w:val="0"/>
        <w:rPr>
          <w:sz w:val="28"/>
          <w:szCs w:val="28"/>
        </w:rPr>
      </w:pPr>
    </w:p>
    <w:p w:rsidR="007A4504" w:rsidRPr="00F3264B" w:rsidRDefault="007A4504" w:rsidP="007A4504">
      <w:pPr>
        <w:autoSpaceDE w:val="0"/>
        <w:autoSpaceDN w:val="0"/>
        <w:adjustRightInd w:val="0"/>
        <w:jc w:val="center"/>
        <w:outlineLvl w:val="0"/>
        <w:rPr>
          <w:sz w:val="28"/>
          <w:szCs w:val="28"/>
        </w:rPr>
      </w:pPr>
      <w:r w:rsidRPr="00F3264B">
        <w:rPr>
          <w:sz w:val="28"/>
          <w:szCs w:val="28"/>
          <w:lang w:val="tt-RU"/>
        </w:rPr>
        <w:t>1. Гомуми нигезләмәләр</w:t>
      </w:r>
    </w:p>
    <w:p w:rsidR="007A4504" w:rsidRPr="00F3264B" w:rsidRDefault="007A4504" w:rsidP="007A4504">
      <w:pPr>
        <w:autoSpaceDE w:val="0"/>
        <w:autoSpaceDN w:val="0"/>
        <w:adjustRightInd w:val="0"/>
        <w:jc w:val="both"/>
        <w:rPr>
          <w:sz w:val="16"/>
          <w:szCs w:val="16"/>
        </w:rPr>
      </w:pPr>
    </w:p>
    <w:p w:rsidR="007A4504" w:rsidRPr="00F3264B" w:rsidRDefault="007A4504" w:rsidP="007A4504">
      <w:pPr>
        <w:autoSpaceDE w:val="0"/>
        <w:autoSpaceDN w:val="0"/>
        <w:adjustRightInd w:val="0"/>
        <w:ind w:firstLine="567"/>
        <w:jc w:val="both"/>
        <w:rPr>
          <w:sz w:val="28"/>
          <w:szCs w:val="28"/>
        </w:rPr>
      </w:pPr>
      <w:r w:rsidRPr="00F3264B">
        <w:rPr>
          <w:sz w:val="28"/>
          <w:szCs w:val="28"/>
          <w:lang w:val="tt-RU"/>
        </w:rPr>
        <w:t xml:space="preserve">Әлеге Тәртип кече һәм урта эшкуарлык субъектларына һәм кече һәм урта эшкуарлык субъектларына ярдәм итү инфраструктурасын барлыкка китерүче оешмаларга (алга таба - Исемлек) биләүгә һәм (яисә) файдалануга бирү өчен билгеләнгән «Татарстан Республикасы Мамадыш муниципаль районы» муниципаль берәмлегенең муниципаль мөлкәте исемлеген формалаштыру, алып бару һәм бастырып чыгару кагыйдәләрен (алга таба - Исемлек), мөлкәткә карата булган таләпләрне кече һәм урта эшкуарлык субъектларына ярдәм итү инфраструктурасын төзүче оешмаларга (алга таба - яклау инфраструктурасын оештыру) озак сроклы нигездә (шул исәптән ташламалы аренда түләве ставкалары буенча) әлеге мөлкәтне тапшыру максатларында билгели. </w:t>
      </w:r>
    </w:p>
    <w:p w:rsidR="007A4504" w:rsidRPr="00F3264B" w:rsidRDefault="007A4504" w:rsidP="007A4504">
      <w:pPr>
        <w:autoSpaceDE w:val="0"/>
        <w:autoSpaceDN w:val="0"/>
        <w:adjustRightInd w:val="0"/>
        <w:contextualSpacing/>
        <w:outlineLvl w:val="0"/>
        <w:rPr>
          <w:sz w:val="28"/>
          <w:szCs w:val="28"/>
        </w:rPr>
      </w:pPr>
    </w:p>
    <w:p w:rsidR="007A4504" w:rsidRPr="00F3264B" w:rsidRDefault="007A4504" w:rsidP="007A4504">
      <w:pPr>
        <w:ind w:firstLine="567"/>
        <w:contextualSpacing/>
        <w:jc w:val="both"/>
        <w:rPr>
          <w:sz w:val="16"/>
          <w:szCs w:val="16"/>
        </w:rPr>
      </w:pPr>
    </w:p>
    <w:p w:rsidR="007A4504" w:rsidRPr="00F3264B" w:rsidRDefault="007A4504" w:rsidP="007A4504">
      <w:pPr>
        <w:jc w:val="center"/>
        <w:rPr>
          <w:sz w:val="28"/>
          <w:szCs w:val="28"/>
        </w:rPr>
      </w:pPr>
      <w:r>
        <w:rPr>
          <w:sz w:val="28"/>
          <w:szCs w:val="28"/>
          <w:lang w:val="tt-RU"/>
        </w:rPr>
        <w:t>2. Исемлекне формалаштыру, алып бару, аңа үзгәрешләр кертү</w:t>
      </w:r>
    </w:p>
    <w:p w:rsidR="007A4504" w:rsidRPr="00F3264B" w:rsidRDefault="007A4504" w:rsidP="007A4504">
      <w:pPr>
        <w:autoSpaceDE w:val="0"/>
        <w:autoSpaceDN w:val="0"/>
        <w:adjustRightInd w:val="0"/>
        <w:ind w:firstLine="709"/>
        <w:jc w:val="both"/>
        <w:rPr>
          <w:i/>
          <w:sz w:val="28"/>
          <w:szCs w:val="28"/>
        </w:rPr>
      </w:pPr>
      <w:bookmarkStart w:id="0" w:name="Par18"/>
      <w:bookmarkEnd w:id="0"/>
      <w:r>
        <w:rPr>
          <w:sz w:val="28"/>
          <w:szCs w:val="28"/>
          <w:lang w:val="tt-RU"/>
        </w:rPr>
        <w:t>2.1. Исемлек, аңа кертелгән үзгәрешләр һәм өстәмәләр Татарстан Республикасы Мамадыш муниципаль районы Башкарма комитеты карары белән раслана.</w:t>
      </w:r>
    </w:p>
    <w:p w:rsidR="007A4504" w:rsidRPr="005F0DE4" w:rsidRDefault="007A4504" w:rsidP="007A4504">
      <w:pPr>
        <w:autoSpaceDE w:val="0"/>
        <w:autoSpaceDN w:val="0"/>
        <w:adjustRightInd w:val="0"/>
        <w:ind w:firstLine="709"/>
        <w:jc w:val="both"/>
        <w:rPr>
          <w:sz w:val="28"/>
          <w:szCs w:val="28"/>
          <w:lang w:val="tt-RU"/>
        </w:rPr>
      </w:pPr>
      <w:r>
        <w:rPr>
          <w:sz w:val="28"/>
          <w:szCs w:val="28"/>
          <w:lang w:val="tt-RU"/>
        </w:rPr>
        <w:t>2.2. Исемлекне формалаштыру һәм алып бару Татарстан Республикасы Мамадыш муниципаль районының «Милек  һәм җир мөнәсәбәтләре Палатасы» муниципаль казна учреждениесе (алга таба – вәкаләтле орган) тарафыннан электрон формада, шулай ук кәгазьдә башкарыла. Вәкаләтле орган мәгълүматлар исемлегендә булган мәгълүматларның дөреслеге өчен җавап бирә.</w:t>
      </w:r>
    </w:p>
    <w:p w:rsidR="007A4504" w:rsidRPr="005F0DE4" w:rsidRDefault="007A4504" w:rsidP="007A4504">
      <w:pPr>
        <w:autoSpaceDE w:val="0"/>
        <w:autoSpaceDN w:val="0"/>
        <w:adjustRightInd w:val="0"/>
        <w:ind w:firstLine="709"/>
        <w:contextualSpacing/>
        <w:jc w:val="both"/>
        <w:rPr>
          <w:sz w:val="28"/>
          <w:szCs w:val="28"/>
          <w:lang w:val="tt-RU"/>
        </w:rPr>
      </w:pPr>
      <w:r>
        <w:rPr>
          <w:sz w:val="28"/>
          <w:szCs w:val="28"/>
          <w:lang w:val="tt-RU"/>
        </w:rPr>
        <w:t>2.3. Исемлеккә мөлкәт турында түбәндәге критерийларга туры килә торган мәгълүматлар кертелә:</w:t>
      </w:r>
    </w:p>
    <w:p w:rsidR="007A4504" w:rsidRPr="005F0DE4" w:rsidRDefault="007A4504" w:rsidP="007A4504">
      <w:pPr>
        <w:autoSpaceDE w:val="0"/>
        <w:autoSpaceDN w:val="0"/>
        <w:adjustRightInd w:val="0"/>
        <w:ind w:firstLine="709"/>
        <w:contextualSpacing/>
        <w:jc w:val="both"/>
        <w:rPr>
          <w:sz w:val="28"/>
          <w:szCs w:val="28"/>
          <w:lang w:val="tt-RU"/>
        </w:rPr>
      </w:pPr>
      <w:r>
        <w:rPr>
          <w:sz w:val="28"/>
          <w:szCs w:val="28"/>
          <w:lang w:val="tt-RU"/>
        </w:rPr>
        <w:t>2.3.1. Мөлкәт өченче затларның хокукларыннан ирекле (хуҗалык алып бару хокукыннан, оператив идарә хокукыннан, шулай ук кече һәм урта эшкуарлык субъектларының мөлкәти хокукларыннан тыш);</w:t>
      </w:r>
    </w:p>
    <w:p w:rsidR="007A4504" w:rsidRPr="005F0DE4" w:rsidRDefault="007A4504" w:rsidP="007A4504">
      <w:pPr>
        <w:autoSpaceDE w:val="0"/>
        <w:autoSpaceDN w:val="0"/>
        <w:adjustRightInd w:val="0"/>
        <w:spacing w:before="280"/>
        <w:ind w:firstLine="709"/>
        <w:contextualSpacing/>
        <w:jc w:val="both"/>
        <w:rPr>
          <w:sz w:val="28"/>
          <w:szCs w:val="28"/>
          <w:lang w:val="tt-RU"/>
        </w:rPr>
      </w:pPr>
      <w:r>
        <w:rPr>
          <w:sz w:val="28"/>
          <w:szCs w:val="28"/>
          <w:lang w:val="tt-RU"/>
        </w:rPr>
        <w:t>2.3.2. Федераль законнар мөлкәтенә карата аны вакытлыча биләүгә һәм (яки) файдалануга, шул исәптән арендага бирүгә тыю билгеләнмәгән;</w:t>
      </w:r>
    </w:p>
    <w:p w:rsidR="007A4504" w:rsidRPr="00F3264B" w:rsidRDefault="007A4504" w:rsidP="007A4504">
      <w:pPr>
        <w:autoSpaceDE w:val="0"/>
        <w:autoSpaceDN w:val="0"/>
        <w:adjustRightInd w:val="0"/>
        <w:spacing w:before="280"/>
        <w:ind w:firstLine="709"/>
        <w:contextualSpacing/>
        <w:jc w:val="both"/>
        <w:rPr>
          <w:sz w:val="28"/>
          <w:szCs w:val="28"/>
        </w:rPr>
      </w:pPr>
      <w:r>
        <w:rPr>
          <w:sz w:val="28"/>
          <w:szCs w:val="28"/>
          <w:lang w:val="tt-RU"/>
        </w:rPr>
        <w:t>2.3.3. Мөлкәт дини билгеләнештәге объект булып тормый;</w:t>
      </w:r>
    </w:p>
    <w:p w:rsidR="007A4504" w:rsidRPr="00F3264B" w:rsidRDefault="007A4504" w:rsidP="007A4504">
      <w:pPr>
        <w:autoSpaceDE w:val="0"/>
        <w:autoSpaceDN w:val="0"/>
        <w:adjustRightInd w:val="0"/>
        <w:spacing w:before="280"/>
        <w:ind w:firstLine="709"/>
        <w:contextualSpacing/>
        <w:jc w:val="both"/>
        <w:rPr>
          <w:sz w:val="28"/>
          <w:szCs w:val="28"/>
        </w:rPr>
      </w:pPr>
      <w:r>
        <w:rPr>
          <w:sz w:val="28"/>
          <w:szCs w:val="28"/>
          <w:lang w:val="tt-RU"/>
        </w:rPr>
        <w:lastRenderedPageBreak/>
        <w:t>2.3.4. Мөлкәт капиталь ремонт яисә реконструкция үткәрүне таләп итми, төгәлләнмәгән төзелеш объекты булып тормый, моңа җирле үзидарә органының норматив хокукый акты белән капиталь ремонт, реконструкция, төзелешне тәмамлауны таләп итә торган капиталь төзелеш объектларын арендага бирү җайга салына торган очрак керми;</w:t>
      </w:r>
    </w:p>
    <w:p w:rsidR="007A4504" w:rsidRPr="00116A44" w:rsidRDefault="007A4504" w:rsidP="007A4504">
      <w:pPr>
        <w:autoSpaceDE w:val="0"/>
        <w:autoSpaceDN w:val="0"/>
        <w:adjustRightInd w:val="0"/>
        <w:ind w:firstLine="540"/>
        <w:jc w:val="both"/>
        <w:rPr>
          <w:sz w:val="28"/>
          <w:szCs w:val="28"/>
          <w:lang w:val="tt-RU"/>
        </w:rPr>
      </w:pPr>
      <w:r>
        <w:rPr>
          <w:sz w:val="28"/>
          <w:szCs w:val="28"/>
          <w:lang w:val="tt-RU"/>
        </w:rPr>
        <w:t>2.3.5.</w:t>
      </w:r>
      <w:r w:rsidRPr="00116A44">
        <w:t xml:space="preserve"> </w:t>
      </w:r>
      <w:r w:rsidRPr="00116A44">
        <w:rPr>
          <w:sz w:val="28"/>
          <w:szCs w:val="28"/>
          <w:lang w:val="tt-RU"/>
        </w:rPr>
        <w:t xml:space="preserve">Мөлкәт </w:t>
      </w:r>
      <w:r>
        <w:rPr>
          <w:sz w:val="28"/>
          <w:szCs w:val="28"/>
          <w:lang w:val="tt-RU"/>
        </w:rPr>
        <w:t>«Дәүләт һәм муниципаль мөлкәтне хосусыйлаштыру турында» 2001 елның 21 декабрендәге 178-ФЗ номерлы Федераль закон нигезендә кабул ителгән</w:t>
      </w:r>
      <w:r w:rsidRPr="00116A44">
        <w:rPr>
          <w:sz w:val="28"/>
          <w:szCs w:val="28"/>
          <w:lang w:val="tt-RU"/>
        </w:rPr>
        <w:t>, агымдагы елда һәм чираттагы чорга муниципаль милекне хосусыйлаштыруны планлаштыру турындагы актка</w:t>
      </w:r>
      <w:r>
        <w:rPr>
          <w:sz w:val="28"/>
          <w:szCs w:val="28"/>
          <w:lang w:val="tt-RU"/>
        </w:rPr>
        <w:t xml:space="preserve">, </w:t>
      </w:r>
      <w:r w:rsidRPr="00116A44">
        <w:rPr>
          <w:sz w:val="28"/>
          <w:szCs w:val="28"/>
          <w:lang w:val="tt-RU"/>
        </w:rPr>
        <w:t>шулай ук озак сроклы нигездә социаль юнәлешле коммерциягә карамаган оешмаларга биләүгә һәм (яисә) файдалануга тапшыру өчен билгеләнгән «Татарстан Республикасы Мамадыш муниципаль районы» муниципа</w:t>
      </w:r>
      <w:r>
        <w:rPr>
          <w:sz w:val="28"/>
          <w:szCs w:val="28"/>
          <w:lang w:val="tt-RU"/>
        </w:rPr>
        <w:t>ль берәмлеге мөлкәте исемлегенә</w:t>
      </w:r>
      <w:r w:rsidRPr="00116A44">
        <w:rPr>
          <w:sz w:val="28"/>
          <w:szCs w:val="28"/>
          <w:lang w:val="tt-RU"/>
        </w:rPr>
        <w:t xml:space="preserve"> кертелмәгән</w:t>
      </w:r>
      <w:r>
        <w:rPr>
          <w:sz w:val="28"/>
          <w:szCs w:val="28"/>
          <w:lang w:val="tt-RU"/>
        </w:rPr>
        <w:t>;</w:t>
      </w:r>
    </w:p>
    <w:p w:rsidR="007A4504" w:rsidRPr="007A4504" w:rsidRDefault="007A4504" w:rsidP="007A4504">
      <w:pPr>
        <w:autoSpaceDE w:val="0"/>
        <w:autoSpaceDN w:val="0"/>
        <w:adjustRightInd w:val="0"/>
        <w:spacing w:before="280"/>
        <w:ind w:firstLine="709"/>
        <w:contextualSpacing/>
        <w:jc w:val="both"/>
        <w:rPr>
          <w:sz w:val="28"/>
          <w:szCs w:val="28"/>
          <w:lang w:val="tt-RU"/>
        </w:rPr>
      </w:pPr>
      <w:r>
        <w:rPr>
          <w:sz w:val="28"/>
          <w:szCs w:val="28"/>
          <w:lang w:val="tt-RU"/>
        </w:rPr>
        <w:t>2.3.6. Мөлкәт авария хәлендә һәм сүтелергә тиешле дип танылмаган;</w:t>
      </w:r>
    </w:p>
    <w:p w:rsidR="007A4504" w:rsidRPr="00116A44" w:rsidRDefault="007A4504" w:rsidP="007A4504">
      <w:pPr>
        <w:autoSpaceDE w:val="0"/>
        <w:autoSpaceDN w:val="0"/>
        <w:adjustRightInd w:val="0"/>
        <w:spacing w:before="280"/>
        <w:ind w:firstLine="709"/>
        <w:contextualSpacing/>
        <w:jc w:val="both"/>
        <w:rPr>
          <w:sz w:val="28"/>
          <w:szCs w:val="28"/>
          <w:lang w:val="tt-RU"/>
        </w:rPr>
      </w:pPr>
      <w:r>
        <w:rPr>
          <w:sz w:val="28"/>
          <w:szCs w:val="28"/>
          <w:lang w:val="tt-RU"/>
        </w:rPr>
        <w:t>2.3.7. Мөлкәт торак фонды яисә торак фонды объекты тоташтырылган инженер-техник тәэмин итү челтәре объектларына керми;</w:t>
      </w:r>
    </w:p>
    <w:p w:rsidR="007A4504" w:rsidRPr="00510789" w:rsidRDefault="007A4504" w:rsidP="007A4504">
      <w:pPr>
        <w:autoSpaceDE w:val="0"/>
        <w:autoSpaceDN w:val="0"/>
        <w:adjustRightInd w:val="0"/>
        <w:spacing w:before="280"/>
        <w:ind w:firstLine="709"/>
        <w:contextualSpacing/>
        <w:jc w:val="both"/>
        <w:rPr>
          <w:i/>
          <w:sz w:val="28"/>
          <w:szCs w:val="28"/>
          <w:lang w:val="tt-RU"/>
        </w:rPr>
      </w:pPr>
      <w:r>
        <w:rPr>
          <w:sz w:val="28"/>
          <w:szCs w:val="28"/>
          <w:lang w:val="tt-RU"/>
        </w:rPr>
        <w:t xml:space="preserve">2.3.8. шәхси ярдәмче хуҗалык, яшелчәчелек, бакчачылык, шәхси торак төзелеше алып бару өчен билгеләнмәгән; </w:t>
      </w:r>
    </w:p>
    <w:p w:rsidR="007A4504" w:rsidRPr="00510789" w:rsidRDefault="007A4504" w:rsidP="007A4504">
      <w:pPr>
        <w:autoSpaceDE w:val="0"/>
        <w:autoSpaceDN w:val="0"/>
        <w:adjustRightInd w:val="0"/>
        <w:spacing w:before="280"/>
        <w:ind w:firstLine="709"/>
        <w:contextualSpacing/>
        <w:jc w:val="both"/>
        <w:rPr>
          <w:sz w:val="28"/>
          <w:szCs w:val="28"/>
          <w:lang w:val="tt-RU"/>
        </w:rPr>
      </w:pPr>
      <w:r>
        <w:rPr>
          <w:sz w:val="28"/>
          <w:szCs w:val="28"/>
          <w:lang w:val="tt-RU"/>
        </w:rPr>
        <w:t>2.3.9. Кече һәм урта эшмәкәрлек субъектларына арендага бирелгән җир кишәрлекләреннән кала, Россия Федерациясе Җир кодексының 39</w:t>
      </w:r>
      <w:r w:rsidRPr="00510789">
        <w:rPr>
          <w:sz w:val="28"/>
          <w:szCs w:val="28"/>
          <w:vertAlign w:val="superscript"/>
          <w:lang w:val="tt-RU"/>
        </w:rPr>
        <w:t>11</w:t>
      </w:r>
      <w:r>
        <w:rPr>
          <w:sz w:val="28"/>
          <w:szCs w:val="28"/>
          <w:lang w:val="tt-RU"/>
        </w:rPr>
        <w:t xml:space="preserve"> статьясындагы 8 пунктның 1-10, 13-15, 18 һәм 19 пунктларында каралган җир кишәрлекләренә карамый;</w:t>
      </w:r>
    </w:p>
    <w:p w:rsidR="007A4504" w:rsidRDefault="007A4504" w:rsidP="007A4504">
      <w:pPr>
        <w:autoSpaceDE w:val="0"/>
        <w:autoSpaceDN w:val="0"/>
        <w:adjustRightInd w:val="0"/>
        <w:spacing w:before="280"/>
        <w:ind w:firstLine="709"/>
        <w:contextualSpacing/>
        <w:jc w:val="both"/>
        <w:rPr>
          <w:sz w:val="28"/>
          <w:szCs w:val="28"/>
          <w:lang w:val="tt-RU"/>
        </w:rPr>
      </w:pPr>
      <w:r>
        <w:rPr>
          <w:sz w:val="28"/>
          <w:szCs w:val="28"/>
          <w:lang w:val="tt-RU"/>
        </w:rPr>
        <w:t>2.3.10.</w:t>
      </w:r>
      <w:r w:rsidRPr="00480679">
        <w:rPr>
          <w:lang w:val="tt-RU"/>
        </w:rPr>
        <w:t xml:space="preserve"> </w:t>
      </w:r>
      <w:r w:rsidRPr="00480679">
        <w:rPr>
          <w:sz w:val="28"/>
          <w:szCs w:val="28"/>
          <w:lang w:val="tt-RU"/>
        </w:rPr>
        <w:t>Хуҗалык алып бару яисә оператив идарә итү хокукына тәңгәл рәвештә ия булган муниципаль унитар предприятиегә, муниципаль учреждениегә беркетелгән мөлкәткә карата (алга таба - баланс тотучы) күрсәтелгән мөлкәтне исемлеккә кертү турында баланс тотучыга тәкъдим, шулай ук тиешле мөлкәт белән алыш-бирешне</w:t>
      </w:r>
      <w:r>
        <w:rPr>
          <w:sz w:val="28"/>
          <w:szCs w:val="28"/>
          <w:lang w:val="tt-RU"/>
        </w:rPr>
        <w:t xml:space="preserve"> килештерүгә вәкаләтле  органның</w:t>
      </w:r>
      <w:r w:rsidRPr="00480679">
        <w:rPr>
          <w:sz w:val="28"/>
          <w:szCs w:val="28"/>
          <w:lang w:val="tt-RU"/>
        </w:rPr>
        <w:t xml:space="preserve"> мондый мөлкәтне биләүгә һәм (яисә) кече һәм урта эшкуарлык субъектларына һәм ярдәм инфраструктурасын төзүче оешмаларга бирү максатларында исемлеккә кертүгә вәкаләтле вәкаләтле органының язма ризалыгы;</w:t>
      </w:r>
      <w:r>
        <w:rPr>
          <w:sz w:val="28"/>
          <w:szCs w:val="28"/>
          <w:lang w:val="tt-RU"/>
        </w:rPr>
        <w:t xml:space="preserve"> </w:t>
      </w:r>
    </w:p>
    <w:p w:rsidR="007A4504" w:rsidRPr="007A4504" w:rsidRDefault="007A4504" w:rsidP="007A4504">
      <w:pPr>
        <w:autoSpaceDE w:val="0"/>
        <w:autoSpaceDN w:val="0"/>
        <w:adjustRightInd w:val="0"/>
        <w:spacing w:before="280"/>
        <w:ind w:firstLine="709"/>
        <w:contextualSpacing/>
        <w:jc w:val="both"/>
        <w:rPr>
          <w:i/>
          <w:sz w:val="28"/>
          <w:szCs w:val="28"/>
          <w:lang w:val="tt-RU"/>
        </w:rPr>
      </w:pPr>
      <w:r>
        <w:rPr>
          <w:sz w:val="28"/>
          <w:szCs w:val="28"/>
          <w:lang w:val="tt-RU"/>
        </w:rPr>
        <w:t>2.3.11. Мөлкәт куллану процессында (кулланыла торган әйберләр) үз табигый үзлекләрен югалткан әйберләргә, аз бәяле күчемле мөлкәткә, хезмәт итү срогы биш елдан кимрәк булган яисә аны биш елга, аннан да күбрәк вакытка арендага бирү Россия Федерациясе законнары нигезендә рөхсәт ителми, шулай ук бүленми торган әйбернең бер өлеше булып тормый.</w:t>
      </w:r>
    </w:p>
    <w:p w:rsidR="007A4504" w:rsidRPr="007A4504" w:rsidRDefault="007A4504" w:rsidP="007A4504">
      <w:pPr>
        <w:autoSpaceDE w:val="0"/>
        <w:autoSpaceDN w:val="0"/>
        <w:adjustRightInd w:val="0"/>
        <w:spacing w:before="280"/>
        <w:ind w:firstLine="709"/>
        <w:contextualSpacing/>
        <w:jc w:val="both"/>
        <w:rPr>
          <w:sz w:val="28"/>
          <w:szCs w:val="28"/>
          <w:lang w:val="tt-RU"/>
        </w:rPr>
      </w:pPr>
      <w:bookmarkStart w:id="1" w:name="Par5"/>
      <w:bookmarkEnd w:id="1"/>
      <w:r>
        <w:rPr>
          <w:sz w:val="28"/>
          <w:szCs w:val="28"/>
          <w:lang w:val="tt-RU"/>
        </w:rPr>
        <w:t>2.4. «Татарстан Республикасы Мамадыш муниципаль районы» муниципаль берәмлегенең муниципаль милке турындагы белешмәләр түбәндәге очракларда исемлектән төшереп калдырылырга тиеш:</w:t>
      </w:r>
    </w:p>
    <w:p w:rsidR="007A4504" w:rsidRPr="005F0DE4" w:rsidRDefault="007A4504" w:rsidP="007A4504">
      <w:pPr>
        <w:autoSpaceDE w:val="0"/>
        <w:autoSpaceDN w:val="0"/>
        <w:adjustRightInd w:val="0"/>
        <w:spacing w:before="280"/>
        <w:ind w:firstLine="709"/>
        <w:contextualSpacing/>
        <w:jc w:val="both"/>
        <w:rPr>
          <w:sz w:val="28"/>
          <w:szCs w:val="28"/>
          <w:lang w:val="tt-RU"/>
        </w:rPr>
      </w:pPr>
      <w:r>
        <w:rPr>
          <w:sz w:val="28"/>
          <w:szCs w:val="28"/>
          <w:lang w:val="tt-RU"/>
        </w:rPr>
        <w:t>2.4.1. Мөлкәткә карата Россия Федерациясе законнары белән билгеләнгән тәртиптә аны «Татарстан Республикасы Мамадыш муниципаль районы» муниципаль берәмлеге муниципаль ихтыяҗлары өчен куллану турында Карар кабул ителде. Мөлкәтне исемлектән төшереп калдыру турындагы карарда мөлкәтне файдалану юнәлеше һәм тиешле карар реквизитлары күрсәтелә;</w:t>
      </w:r>
    </w:p>
    <w:p w:rsidR="007A4504" w:rsidRPr="005F0DE4" w:rsidRDefault="007A4504" w:rsidP="007A4504">
      <w:pPr>
        <w:autoSpaceDE w:val="0"/>
        <w:autoSpaceDN w:val="0"/>
        <w:adjustRightInd w:val="0"/>
        <w:ind w:firstLine="709"/>
        <w:jc w:val="both"/>
        <w:rPr>
          <w:sz w:val="28"/>
          <w:szCs w:val="28"/>
          <w:lang w:val="tt-RU"/>
        </w:rPr>
      </w:pPr>
      <w:r>
        <w:rPr>
          <w:sz w:val="28"/>
          <w:szCs w:val="28"/>
          <w:lang w:val="tt-RU"/>
        </w:rPr>
        <w:t>2.4.2. Муниципаль милек хокукы суд карары буенча яисә законда билгеләнгән тәртиптә туктатылды;</w:t>
      </w:r>
    </w:p>
    <w:p w:rsidR="007A4504" w:rsidRPr="005F0DE4" w:rsidRDefault="007A4504" w:rsidP="007A4504">
      <w:pPr>
        <w:autoSpaceDE w:val="0"/>
        <w:autoSpaceDN w:val="0"/>
        <w:adjustRightInd w:val="0"/>
        <w:ind w:firstLine="709"/>
        <w:jc w:val="both"/>
        <w:rPr>
          <w:sz w:val="28"/>
          <w:szCs w:val="28"/>
          <w:lang w:val="tt-RU"/>
        </w:rPr>
      </w:pPr>
      <w:r>
        <w:rPr>
          <w:sz w:val="28"/>
          <w:szCs w:val="28"/>
          <w:lang w:val="tt-RU"/>
        </w:rPr>
        <w:t>2.4.3. Аның һәлак булуы яки юк ителүе нәтиҗәсендә мөлкәтнең гамәлдә булуын туктату;</w:t>
      </w:r>
    </w:p>
    <w:p w:rsidR="007A4504" w:rsidRPr="005F0DE4" w:rsidRDefault="007A4504" w:rsidP="007A4504">
      <w:pPr>
        <w:autoSpaceDE w:val="0"/>
        <w:autoSpaceDN w:val="0"/>
        <w:adjustRightInd w:val="0"/>
        <w:ind w:firstLine="709"/>
        <w:jc w:val="both"/>
        <w:rPr>
          <w:sz w:val="28"/>
          <w:szCs w:val="28"/>
          <w:lang w:val="tt-RU"/>
        </w:rPr>
      </w:pPr>
      <w:r>
        <w:rPr>
          <w:sz w:val="28"/>
          <w:szCs w:val="28"/>
          <w:lang w:val="tt-RU"/>
        </w:rPr>
        <w:lastRenderedPageBreak/>
        <w:t>2.4.4. Мөлкәт Россия Федерациясе законнарында билгеләнгән тәртиптә аның физик яки мораль тузуы, авария хәле нәтиҗәсендә файдалану өчен яраксыз дип танылган ;</w:t>
      </w:r>
    </w:p>
    <w:p w:rsidR="007A4504" w:rsidRPr="005F0DE4" w:rsidRDefault="007A4504" w:rsidP="007A4504">
      <w:pPr>
        <w:autoSpaceDE w:val="0"/>
        <w:autoSpaceDN w:val="0"/>
        <w:adjustRightInd w:val="0"/>
        <w:ind w:firstLine="709"/>
        <w:jc w:val="both"/>
        <w:rPr>
          <w:sz w:val="28"/>
          <w:szCs w:val="28"/>
          <w:lang w:val="tt-RU"/>
        </w:rPr>
      </w:pPr>
      <w:r>
        <w:rPr>
          <w:sz w:val="28"/>
          <w:szCs w:val="28"/>
          <w:lang w:val="tt-RU"/>
        </w:rPr>
        <w:t>2.4.5. Әлеге мөлкәт «Россия Федерациясе субъектлары дәүләт милкендәге яисә муниципаль милектәге һәм кече һәм урта эшкуарлык субъектлары тарафыннан арендалана торган күчемсез мөлкәтне читләштерү үзенчәлекләре турында һәм Россия Федерациясенең аерым закон актларына үзгәрешләр кертү хакында» 2008 елның 22 июлендәге 159-ФЗ номерлы Федераль закон нигезендә һәм Россия Федерациясе Җир кодексының 393 статьясындагы 2 пунктының 6, 8 һәм 9 бүлекләрендә күрсәтелгән очракларда аны арендага алучы буларак милеккә алынган.</w:t>
      </w:r>
    </w:p>
    <w:p w:rsidR="007A4504" w:rsidRPr="005F0DE4" w:rsidRDefault="007A4504" w:rsidP="007A4504">
      <w:pPr>
        <w:autoSpaceDE w:val="0"/>
        <w:autoSpaceDN w:val="0"/>
        <w:adjustRightInd w:val="0"/>
        <w:jc w:val="center"/>
        <w:rPr>
          <w:sz w:val="28"/>
          <w:szCs w:val="28"/>
          <w:lang w:val="tt-RU"/>
        </w:rPr>
      </w:pPr>
    </w:p>
    <w:p w:rsidR="007A4504" w:rsidRPr="005F0DE4" w:rsidRDefault="007A4504" w:rsidP="007A4504">
      <w:pPr>
        <w:autoSpaceDE w:val="0"/>
        <w:autoSpaceDN w:val="0"/>
        <w:adjustRightInd w:val="0"/>
        <w:jc w:val="center"/>
        <w:rPr>
          <w:sz w:val="28"/>
          <w:szCs w:val="28"/>
          <w:lang w:val="tt-RU"/>
        </w:rPr>
      </w:pPr>
      <w:r>
        <w:rPr>
          <w:sz w:val="28"/>
          <w:szCs w:val="28"/>
          <w:lang w:val="tt-RU"/>
        </w:rPr>
        <w:t xml:space="preserve">3. Мәгълүмат исемлеген, анда кертелгән милек турында мәгълүматларны бирүне бастырып чыгару  </w:t>
      </w:r>
    </w:p>
    <w:p w:rsidR="007A4504" w:rsidRPr="005F0DE4" w:rsidRDefault="007A4504" w:rsidP="007A4504">
      <w:pPr>
        <w:autoSpaceDE w:val="0"/>
        <w:autoSpaceDN w:val="0"/>
        <w:adjustRightInd w:val="0"/>
        <w:ind w:firstLine="540"/>
        <w:jc w:val="both"/>
        <w:rPr>
          <w:sz w:val="16"/>
          <w:szCs w:val="16"/>
          <w:lang w:val="tt-RU"/>
        </w:rPr>
      </w:pPr>
    </w:p>
    <w:p w:rsidR="007A4504" w:rsidRPr="005F0DE4" w:rsidRDefault="007A4504" w:rsidP="007A4504">
      <w:pPr>
        <w:autoSpaceDE w:val="0"/>
        <w:autoSpaceDN w:val="0"/>
        <w:adjustRightInd w:val="0"/>
        <w:ind w:firstLine="540"/>
        <w:jc w:val="both"/>
        <w:rPr>
          <w:sz w:val="28"/>
          <w:szCs w:val="28"/>
          <w:lang w:val="tt-RU"/>
        </w:rPr>
      </w:pPr>
      <w:r>
        <w:rPr>
          <w:sz w:val="28"/>
          <w:szCs w:val="28"/>
          <w:lang w:val="tt-RU"/>
        </w:rPr>
        <w:t>3.1. Вәкаләтле орган:</w:t>
      </w:r>
    </w:p>
    <w:p w:rsidR="007A4504" w:rsidRPr="005F0DE4" w:rsidRDefault="007A4504" w:rsidP="007A4504">
      <w:pPr>
        <w:autoSpaceDE w:val="0"/>
        <w:autoSpaceDN w:val="0"/>
        <w:adjustRightInd w:val="0"/>
        <w:ind w:firstLine="540"/>
        <w:jc w:val="both"/>
        <w:rPr>
          <w:sz w:val="28"/>
          <w:szCs w:val="28"/>
          <w:lang w:val="tt-RU"/>
        </w:rPr>
      </w:pPr>
      <w:r>
        <w:rPr>
          <w:sz w:val="28"/>
          <w:szCs w:val="28"/>
          <w:lang w:val="tt-RU"/>
        </w:rPr>
        <w:t>3.1.1. «Татарстан Республикасы Мамадыш муниципаль районы» муниципаль берәмлеге Уставында билгеләнгән тәртиптә массакүләм мәгълүмат чараларында исемлекне  яисә Исемлеккә үзгәрешләрне 2 нче кушымта нигезендә расланган көннән алып 10 эш көне эчендә бастырып чыгаруны тәэмин итә.</w:t>
      </w: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r w:rsidRPr="005F0DE4">
        <w:rPr>
          <w:rFonts w:ascii="Times New Roman" w:eastAsiaTheme="minorHAnsi" w:hAnsi="Times New Roman" w:cs="Times New Roman"/>
          <w:sz w:val="28"/>
          <w:szCs w:val="28"/>
          <w:lang w:val="tt-RU" w:eastAsia="en-US"/>
        </w:rPr>
        <w:t xml:space="preserve">                                                                                         </w:t>
      </w: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p>
    <w:p w:rsidR="007A4504" w:rsidRPr="005F0DE4" w:rsidRDefault="007A4504" w:rsidP="007A4504">
      <w:pPr>
        <w:pStyle w:val="ConsPlusNormal0"/>
        <w:jc w:val="both"/>
        <w:rPr>
          <w:rFonts w:ascii="Times New Roman" w:eastAsiaTheme="minorHAnsi" w:hAnsi="Times New Roman" w:cs="Times New Roman"/>
          <w:sz w:val="28"/>
          <w:szCs w:val="28"/>
          <w:lang w:val="tt-RU" w:eastAsia="en-US"/>
        </w:rPr>
      </w:pPr>
      <w:r w:rsidRPr="005F0DE4">
        <w:rPr>
          <w:rFonts w:ascii="Times New Roman" w:eastAsiaTheme="minorHAnsi" w:hAnsi="Times New Roman" w:cs="Times New Roman"/>
          <w:sz w:val="28"/>
          <w:szCs w:val="28"/>
          <w:lang w:val="tt-RU" w:eastAsia="en-US"/>
        </w:rPr>
        <w:t xml:space="preserve">                                                                                        </w:t>
      </w:r>
    </w:p>
    <w:p w:rsidR="007A4504" w:rsidRPr="005F0DE4" w:rsidRDefault="007A4504" w:rsidP="007A4504">
      <w:pPr>
        <w:pStyle w:val="ConsPlusNormal0"/>
        <w:jc w:val="both"/>
        <w:rPr>
          <w:rFonts w:ascii="Times New Roman" w:eastAsiaTheme="minorHAnsi" w:hAnsi="Times New Roman" w:cs="Times New Roman"/>
          <w:sz w:val="24"/>
          <w:szCs w:val="24"/>
          <w:lang w:val="tt-RU" w:eastAsia="en-US"/>
        </w:rPr>
      </w:pPr>
    </w:p>
    <w:p w:rsidR="007A4504" w:rsidRPr="005F0DE4" w:rsidRDefault="007A4504" w:rsidP="007A4504">
      <w:pPr>
        <w:pStyle w:val="ConsPlusNormal0"/>
        <w:jc w:val="both"/>
        <w:rPr>
          <w:rFonts w:ascii="Times New Roman" w:eastAsiaTheme="minorHAnsi" w:hAnsi="Times New Roman" w:cs="Times New Roman"/>
          <w:sz w:val="24"/>
          <w:szCs w:val="24"/>
          <w:lang w:val="tt-RU" w:eastAsia="en-US"/>
        </w:rPr>
      </w:pPr>
      <w:r w:rsidRPr="005F0DE4">
        <w:rPr>
          <w:rFonts w:ascii="Times New Roman" w:eastAsiaTheme="minorHAnsi" w:hAnsi="Times New Roman" w:cs="Times New Roman"/>
          <w:sz w:val="24"/>
          <w:szCs w:val="24"/>
          <w:lang w:val="tt-RU" w:eastAsia="en-US"/>
        </w:rPr>
        <w:t xml:space="preserve">                                                                                                        </w:t>
      </w:r>
    </w:p>
    <w:p w:rsidR="007A4504" w:rsidRPr="005F0DE4" w:rsidRDefault="007A4504" w:rsidP="007A4504">
      <w:pPr>
        <w:pStyle w:val="ConsPlusNormal0"/>
        <w:jc w:val="both"/>
        <w:rPr>
          <w:rFonts w:ascii="Times New Roman" w:eastAsiaTheme="minorHAnsi" w:hAnsi="Times New Roman" w:cs="Times New Roman"/>
          <w:sz w:val="24"/>
          <w:szCs w:val="24"/>
          <w:lang w:val="tt-RU" w:eastAsia="en-US"/>
        </w:rPr>
      </w:pPr>
    </w:p>
    <w:p w:rsidR="007A4504" w:rsidRPr="007A4504" w:rsidRDefault="007A4504" w:rsidP="007A4504">
      <w:pPr>
        <w:pStyle w:val="ConsPlusNormal0"/>
        <w:jc w:val="both"/>
        <w:rPr>
          <w:rFonts w:ascii="Times New Roman" w:hAnsi="Times New Roman" w:cs="Times New Roman"/>
          <w:sz w:val="24"/>
          <w:szCs w:val="24"/>
          <w:lang w:val="tt-RU"/>
        </w:rPr>
      </w:pPr>
    </w:p>
    <w:p w:rsidR="007A4504" w:rsidRPr="007A4504" w:rsidRDefault="007A4504" w:rsidP="007A4504">
      <w:pPr>
        <w:pStyle w:val="ConsPlusNormal0"/>
        <w:jc w:val="both"/>
        <w:rPr>
          <w:rFonts w:ascii="Times New Roman" w:hAnsi="Times New Roman" w:cs="Times New Roman"/>
          <w:sz w:val="24"/>
          <w:szCs w:val="24"/>
          <w:lang w:val="tt-RU"/>
        </w:rPr>
      </w:pPr>
    </w:p>
    <w:p w:rsidR="007A4504" w:rsidRPr="007A4504" w:rsidRDefault="007A4504" w:rsidP="007A4504">
      <w:pPr>
        <w:pStyle w:val="ConsPlusNormal0"/>
        <w:jc w:val="both"/>
        <w:rPr>
          <w:rFonts w:ascii="Times New Roman" w:hAnsi="Times New Roman" w:cs="Times New Roman"/>
          <w:sz w:val="24"/>
          <w:szCs w:val="24"/>
          <w:lang w:val="tt-RU"/>
        </w:rPr>
      </w:pPr>
    </w:p>
    <w:p w:rsidR="007A4504" w:rsidRPr="007A4504" w:rsidRDefault="007A4504" w:rsidP="007A4504">
      <w:pPr>
        <w:pStyle w:val="ConsPlusNormal0"/>
        <w:jc w:val="both"/>
        <w:rPr>
          <w:rFonts w:ascii="Times New Roman" w:hAnsi="Times New Roman" w:cs="Times New Roman"/>
          <w:sz w:val="24"/>
          <w:szCs w:val="24"/>
          <w:lang w:val="tt-RU"/>
        </w:rPr>
      </w:pPr>
    </w:p>
    <w:p w:rsidR="007A4504" w:rsidRDefault="007A4504" w:rsidP="007A4504">
      <w:pPr>
        <w:pStyle w:val="ConsPlusNormal0"/>
        <w:jc w:val="both"/>
        <w:rPr>
          <w:rFonts w:ascii="Times New Roman" w:hAnsi="Times New Roman" w:cs="Times New Roman"/>
          <w:sz w:val="24"/>
          <w:szCs w:val="24"/>
          <w:lang w:val="tt-RU"/>
        </w:rPr>
      </w:pPr>
    </w:p>
    <w:p w:rsidR="007A4504" w:rsidRDefault="007A4504" w:rsidP="007A4504">
      <w:pPr>
        <w:pStyle w:val="ConsPlusNormal0"/>
        <w:jc w:val="both"/>
        <w:rPr>
          <w:rFonts w:ascii="Times New Roman" w:hAnsi="Times New Roman" w:cs="Times New Roman"/>
          <w:sz w:val="24"/>
          <w:szCs w:val="24"/>
          <w:lang w:val="tt-RU"/>
        </w:rPr>
      </w:pPr>
    </w:p>
    <w:p w:rsidR="007A4504" w:rsidRDefault="007A4504" w:rsidP="007A4504">
      <w:pPr>
        <w:pStyle w:val="ConsPlusNormal0"/>
        <w:jc w:val="both"/>
        <w:rPr>
          <w:rFonts w:ascii="Times New Roman" w:hAnsi="Times New Roman" w:cs="Times New Roman"/>
          <w:sz w:val="24"/>
          <w:szCs w:val="24"/>
          <w:lang w:val="tt-RU"/>
        </w:rPr>
      </w:pPr>
    </w:p>
    <w:p w:rsidR="007A4504" w:rsidRDefault="007A4504" w:rsidP="007A4504">
      <w:pPr>
        <w:pStyle w:val="ConsPlusNormal0"/>
        <w:jc w:val="both"/>
        <w:rPr>
          <w:rFonts w:ascii="Times New Roman" w:hAnsi="Times New Roman" w:cs="Times New Roman"/>
          <w:sz w:val="24"/>
          <w:szCs w:val="24"/>
          <w:lang w:val="tt-RU"/>
        </w:rPr>
      </w:pPr>
    </w:p>
    <w:p w:rsidR="007A4504" w:rsidRDefault="007A4504" w:rsidP="007A4504">
      <w:pPr>
        <w:pStyle w:val="ConsPlusNormal0"/>
        <w:jc w:val="both"/>
        <w:rPr>
          <w:rFonts w:ascii="Times New Roman" w:hAnsi="Times New Roman" w:cs="Times New Roman"/>
          <w:sz w:val="24"/>
          <w:szCs w:val="24"/>
          <w:lang w:val="tt-RU"/>
        </w:rPr>
      </w:pPr>
    </w:p>
    <w:p w:rsidR="007A4504" w:rsidRDefault="007A4504" w:rsidP="007A4504">
      <w:pPr>
        <w:pStyle w:val="ConsPlusNormal0"/>
        <w:jc w:val="both"/>
        <w:rPr>
          <w:rFonts w:ascii="Times New Roman" w:hAnsi="Times New Roman" w:cs="Times New Roman"/>
          <w:sz w:val="24"/>
          <w:szCs w:val="24"/>
          <w:lang w:val="tt-RU"/>
        </w:rPr>
      </w:pPr>
    </w:p>
    <w:p w:rsidR="007A4504" w:rsidRDefault="007A4504" w:rsidP="007A4504">
      <w:pPr>
        <w:pStyle w:val="ConsPlusNormal0"/>
        <w:jc w:val="both"/>
        <w:rPr>
          <w:rFonts w:ascii="Times New Roman" w:hAnsi="Times New Roman" w:cs="Times New Roman"/>
          <w:sz w:val="24"/>
          <w:szCs w:val="24"/>
          <w:lang w:val="tt-RU"/>
        </w:rPr>
      </w:pPr>
    </w:p>
    <w:p w:rsidR="007A4504" w:rsidRDefault="007A4504" w:rsidP="007A4504">
      <w:pPr>
        <w:pStyle w:val="ConsPlusNormal0"/>
        <w:jc w:val="both"/>
        <w:rPr>
          <w:rFonts w:ascii="Times New Roman" w:hAnsi="Times New Roman" w:cs="Times New Roman"/>
          <w:sz w:val="24"/>
          <w:szCs w:val="24"/>
          <w:lang w:val="tt-RU"/>
        </w:rPr>
      </w:pPr>
    </w:p>
    <w:p w:rsidR="007A4504" w:rsidRPr="007A4504" w:rsidRDefault="007A4504" w:rsidP="007A4504">
      <w:pPr>
        <w:pStyle w:val="ConsPlusNormal0"/>
        <w:jc w:val="both"/>
        <w:rPr>
          <w:rFonts w:ascii="Times New Roman" w:hAnsi="Times New Roman" w:cs="Times New Roman"/>
          <w:sz w:val="24"/>
          <w:szCs w:val="24"/>
          <w:lang w:val="tt-RU"/>
        </w:rPr>
      </w:pPr>
    </w:p>
    <w:p w:rsidR="007A4504" w:rsidRPr="007A4504" w:rsidRDefault="007A4504" w:rsidP="007A4504">
      <w:pPr>
        <w:pStyle w:val="ConsPlusNormal0"/>
        <w:jc w:val="both"/>
        <w:rPr>
          <w:rFonts w:ascii="Times New Roman" w:hAnsi="Times New Roman" w:cs="Times New Roman"/>
          <w:sz w:val="24"/>
          <w:szCs w:val="24"/>
          <w:lang w:val="tt-RU"/>
        </w:rPr>
      </w:pPr>
    </w:p>
    <w:p w:rsidR="007A4504" w:rsidRPr="007A4504" w:rsidRDefault="007A4504" w:rsidP="007A4504">
      <w:pPr>
        <w:pStyle w:val="ConsPlusNormal0"/>
        <w:jc w:val="both"/>
        <w:rPr>
          <w:rFonts w:ascii="Times New Roman" w:hAnsi="Times New Roman" w:cs="Times New Roman"/>
          <w:sz w:val="24"/>
          <w:szCs w:val="24"/>
          <w:lang w:val="tt-RU"/>
        </w:rPr>
      </w:pPr>
    </w:p>
    <w:p w:rsidR="007A4504" w:rsidRPr="007A4504" w:rsidRDefault="007A4504" w:rsidP="007A4504">
      <w:pPr>
        <w:pStyle w:val="ConsPlusNormal0"/>
        <w:jc w:val="both"/>
        <w:rPr>
          <w:rFonts w:ascii="Times New Roman" w:hAnsi="Times New Roman" w:cs="Times New Roman"/>
          <w:sz w:val="24"/>
          <w:szCs w:val="24"/>
          <w:lang w:val="tt-RU"/>
        </w:rPr>
      </w:pPr>
    </w:p>
    <w:p w:rsidR="007A4504" w:rsidRPr="007A4504" w:rsidRDefault="007A4504" w:rsidP="007A4504">
      <w:pPr>
        <w:pStyle w:val="ConsPlusNormal0"/>
        <w:jc w:val="both"/>
        <w:rPr>
          <w:rFonts w:ascii="Times New Roman" w:hAnsi="Times New Roman" w:cs="Times New Roman"/>
          <w:sz w:val="24"/>
          <w:szCs w:val="24"/>
          <w:lang w:val="tt-RU"/>
        </w:rPr>
      </w:pPr>
    </w:p>
    <w:tbl>
      <w:tblPr>
        <w:tblStyle w:val="13"/>
        <w:tblW w:w="10600" w:type="dxa"/>
        <w:tblInd w:w="-1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55"/>
      </w:tblGrid>
      <w:tr w:rsidR="007A4504" w:rsidTr="00170351">
        <w:tc>
          <w:tcPr>
            <w:tcW w:w="6345" w:type="dxa"/>
          </w:tcPr>
          <w:p w:rsidR="007A4504" w:rsidRPr="007A4504" w:rsidRDefault="007A4504" w:rsidP="00170351">
            <w:pPr>
              <w:pStyle w:val="ae"/>
              <w:rPr>
                <w:rFonts w:ascii="Times New Roman" w:hAnsi="Times New Roman" w:cs="Times New Roman"/>
                <w:sz w:val="24"/>
                <w:szCs w:val="24"/>
                <w:lang w:val="tt-RU"/>
              </w:rPr>
            </w:pPr>
          </w:p>
          <w:p w:rsidR="007A4504" w:rsidRPr="007A4504" w:rsidRDefault="007A4504" w:rsidP="00170351">
            <w:pPr>
              <w:pStyle w:val="ae"/>
              <w:rPr>
                <w:rFonts w:ascii="Times New Roman" w:hAnsi="Times New Roman" w:cs="Times New Roman"/>
                <w:sz w:val="24"/>
                <w:szCs w:val="24"/>
                <w:lang w:val="tt-RU"/>
              </w:rPr>
            </w:pPr>
          </w:p>
        </w:tc>
        <w:tc>
          <w:tcPr>
            <w:tcW w:w="4255" w:type="dxa"/>
            <w:hideMark/>
          </w:tcPr>
          <w:p w:rsidR="007A4504" w:rsidRPr="00480679" w:rsidRDefault="007A4504" w:rsidP="00170351">
            <w:pPr>
              <w:rPr>
                <w:rFonts w:ascii="Times New Roman" w:eastAsia="Times New Roman" w:hAnsi="Times New Roman" w:cs="Times New Roman"/>
                <w:sz w:val="24"/>
                <w:szCs w:val="24"/>
                <w:lang w:val="tt-RU"/>
              </w:rPr>
            </w:pPr>
            <w:r w:rsidRPr="00480679">
              <w:rPr>
                <w:rFonts w:ascii="Times New Roman" w:eastAsia="Times New Roman" w:hAnsi="Times New Roman" w:cs="Times New Roman"/>
                <w:sz w:val="24"/>
                <w:szCs w:val="24"/>
                <w:lang w:val="tt-RU"/>
              </w:rPr>
              <w:t>Татарстан Республикасы Мамадыш муниципаль р</w:t>
            </w:r>
            <w:r w:rsidR="00105BA5">
              <w:rPr>
                <w:rFonts w:ascii="Times New Roman" w:eastAsia="Times New Roman" w:hAnsi="Times New Roman" w:cs="Times New Roman"/>
                <w:sz w:val="24"/>
                <w:szCs w:val="24"/>
                <w:lang w:val="tt-RU"/>
              </w:rPr>
              <w:t>айоны Башкарма комитетының  «25» 12 2019 ел, 338</w:t>
            </w:r>
            <w:r w:rsidRPr="00480679">
              <w:rPr>
                <w:rFonts w:ascii="Times New Roman" w:eastAsia="Times New Roman" w:hAnsi="Times New Roman" w:cs="Times New Roman"/>
                <w:sz w:val="24"/>
                <w:szCs w:val="24"/>
                <w:lang w:val="tt-RU"/>
              </w:rPr>
              <w:t xml:space="preserve"> санлы  карарына</w:t>
            </w:r>
          </w:p>
          <w:p w:rsidR="007A4504" w:rsidRPr="00480679" w:rsidRDefault="007A4504" w:rsidP="00170351">
            <w:pPr>
              <w:rPr>
                <w:rFonts w:ascii="Times New Roman" w:eastAsia="Times New Roman" w:hAnsi="Times New Roman" w:cs="Times New Roman"/>
                <w:sz w:val="24"/>
                <w:szCs w:val="24"/>
                <w:lang w:val="tt-RU"/>
              </w:rPr>
            </w:pPr>
          </w:p>
          <w:p w:rsidR="007A4504" w:rsidRPr="009F773D" w:rsidRDefault="007A4504" w:rsidP="00170351">
            <w:pPr>
              <w:pStyle w:val="ae"/>
              <w:rPr>
                <w:rFonts w:ascii="Times New Roman" w:hAnsi="Times New Roman" w:cs="Times New Roman"/>
                <w:sz w:val="24"/>
                <w:szCs w:val="24"/>
              </w:rPr>
            </w:pPr>
            <w:r>
              <w:rPr>
                <w:rFonts w:ascii="Times New Roman" w:eastAsia="Times New Roman" w:hAnsi="Times New Roman" w:cs="Times New Roman"/>
                <w:sz w:val="24"/>
                <w:szCs w:val="24"/>
                <w:lang w:val="tt-RU"/>
              </w:rPr>
              <w:t>2</w:t>
            </w:r>
            <w:r w:rsidRPr="00480679">
              <w:rPr>
                <w:rFonts w:ascii="Times New Roman" w:eastAsia="Times New Roman" w:hAnsi="Times New Roman" w:cs="Times New Roman"/>
                <w:sz w:val="24"/>
                <w:szCs w:val="24"/>
                <w:lang w:val="tt-RU"/>
              </w:rPr>
              <w:t xml:space="preserve"> нче санлы Кушымта</w:t>
            </w:r>
          </w:p>
          <w:p w:rsidR="007A4504" w:rsidRPr="009F773D" w:rsidRDefault="007A4504" w:rsidP="00170351">
            <w:pPr>
              <w:pStyle w:val="ae"/>
              <w:rPr>
                <w:rFonts w:ascii="Times New Roman" w:hAnsi="Times New Roman" w:cs="Times New Roman"/>
                <w:sz w:val="24"/>
                <w:szCs w:val="24"/>
              </w:rPr>
            </w:pPr>
          </w:p>
        </w:tc>
      </w:tr>
    </w:tbl>
    <w:p w:rsidR="007A4504" w:rsidRPr="00E92251" w:rsidRDefault="007A4504" w:rsidP="007A4504">
      <w:pPr>
        <w:jc w:val="center"/>
        <w:rPr>
          <w:sz w:val="27"/>
          <w:szCs w:val="27"/>
          <w:lang w:val="tt-RU"/>
        </w:rPr>
      </w:pPr>
      <w:r w:rsidRPr="00E92251">
        <w:rPr>
          <w:b/>
          <w:sz w:val="27"/>
          <w:szCs w:val="27"/>
          <w:lang w:val="tt-RU"/>
        </w:rPr>
        <w:t>Кече һәм урта эшкуарлык субъектларына, кече һәм урта эшкуарлык субъектларына ярдәм күрсәтү инфраструктурасын төзүче оешмаларга биләүгә һәм (яки) алардан файдалануга бирү өчен билгеләнгән «Татарстан Республикасы Мамадыш муниципаль районы» муниципаль берәмлеге муниципаль мөлкәте исемлеген форма</w:t>
      </w:r>
      <w:r>
        <w:rPr>
          <w:b/>
          <w:sz w:val="27"/>
          <w:szCs w:val="27"/>
          <w:lang w:val="tt-RU"/>
        </w:rPr>
        <w:t>сы</w:t>
      </w:r>
    </w:p>
    <w:p w:rsidR="007A4504" w:rsidRPr="00E92251" w:rsidRDefault="007A4504" w:rsidP="007A4504">
      <w:pPr>
        <w:pStyle w:val="ConsPlusTitle"/>
        <w:jc w:val="center"/>
        <w:rPr>
          <w:rFonts w:ascii="Times New Roman" w:hAnsi="Times New Roman" w:cs="Times New Roman"/>
          <w:sz w:val="27"/>
          <w:szCs w:val="27"/>
          <w:lang w:val="tt-RU"/>
        </w:rPr>
      </w:pPr>
    </w:p>
    <w:p w:rsidR="007A4504" w:rsidRPr="00E92251" w:rsidRDefault="007A4504" w:rsidP="007A4504">
      <w:pPr>
        <w:pStyle w:val="ConsPlusTitle"/>
        <w:jc w:val="center"/>
        <w:rPr>
          <w:rFonts w:ascii="Times New Roman" w:hAnsi="Times New Roman" w:cs="Times New Roman"/>
          <w:sz w:val="27"/>
          <w:szCs w:val="27"/>
          <w:lang w:val="tt-RU"/>
        </w:rPr>
      </w:pPr>
    </w:p>
    <w:tbl>
      <w:tblPr>
        <w:tblStyle w:val="aa"/>
        <w:tblW w:w="10779" w:type="dxa"/>
        <w:tblInd w:w="-743" w:type="dxa"/>
        <w:tblLayout w:type="fixed"/>
        <w:tblLook w:val="04A0" w:firstRow="1" w:lastRow="0" w:firstColumn="1" w:lastColumn="0" w:noHBand="0" w:noVBand="1"/>
      </w:tblPr>
      <w:tblGrid>
        <w:gridCol w:w="562"/>
        <w:gridCol w:w="998"/>
        <w:gridCol w:w="1134"/>
        <w:gridCol w:w="1276"/>
        <w:gridCol w:w="3118"/>
        <w:gridCol w:w="1418"/>
        <w:gridCol w:w="2273"/>
      </w:tblGrid>
      <w:tr w:rsidR="007A4504" w:rsidTr="00170351">
        <w:trPr>
          <w:trHeight w:val="276"/>
        </w:trPr>
        <w:tc>
          <w:tcPr>
            <w:tcW w:w="562" w:type="dxa"/>
            <w:vMerge w:val="restart"/>
          </w:tcPr>
          <w:p w:rsidR="007A4504" w:rsidRPr="008468DB"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 № т/б</w:t>
            </w:r>
          </w:p>
        </w:tc>
        <w:tc>
          <w:tcPr>
            <w:tcW w:w="998" w:type="dxa"/>
            <w:vMerge w:val="restart"/>
          </w:tcPr>
          <w:p w:rsidR="007A4504" w:rsidRPr="008468DB" w:rsidRDefault="007A4504" w:rsidP="00170351">
            <w:pPr>
              <w:pStyle w:val="ConsPlusNormal0"/>
              <w:jc w:val="both"/>
              <w:rPr>
                <w:rFonts w:ascii="Times New Roman" w:hAnsi="Times New Roman" w:cs="Times New Roman"/>
                <w:sz w:val="24"/>
              </w:rPr>
            </w:pPr>
            <w:r w:rsidRPr="008468DB">
              <w:rPr>
                <w:rFonts w:ascii="Times New Roman" w:hAnsi="Times New Roman" w:cs="Times New Roman"/>
                <w:sz w:val="24"/>
                <w:lang w:val="tt-RU"/>
              </w:rPr>
              <w:t>Объектның адресы (урыны) &lt;1&gt;</w:t>
            </w:r>
            <w:hyperlink w:anchor="P205" w:history="1"/>
          </w:p>
        </w:tc>
        <w:tc>
          <w:tcPr>
            <w:tcW w:w="1134" w:type="dxa"/>
            <w:vMerge w:val="restart"/>
          </w:tcPr>
          <w:p w:rsidR="007A4504" w:rsidRPr="008468DB" w:rsidRDefault="007A4504" w:rsidP="00170351">
            <w:pPr>
              <w:pStyle w:val="ConsPlusNormal0"/>
              <w:jc w:val="both"/>
              <w:rPr>
                <w:rFonts w:ascii="Times New Roman" w:hAnsi="Times New Roman" w:cs="Times New Roman"/>
                <w:sz w:val="24"/>
              </w:rPr>
            </w:pPr>
            <w:r w:rsidRPr="008468DB">
              <w:rPr>
                <w:rFonts w:ascii="Times New Roman" w:hAnsi="Times New Roman" w:cs="Times New Roman"/>
                <w:sz w:val="24"/>
                <w:lang w:val="tt-RU"/>
              </w:rPr>
              <w:t>Күчемсез мөлкәт объекты</w:t>
            </w:r>
            <w:r>
              <w:rPr>
                <w:rFonts w:ascii="Times New Roman" w:hAnsi="Times New Roman" w:cs="Times New Roman"/>
                <w:sz w:val="24"/>
                <w:lang w:val="tt-RU"/>
              </w:rPr>
              <w:t>ның</w:t>
            </w:r>
            <w:r w:rsidRPr="008468DB">
              <w:rPr>
                <w:rFonts w:ascii="Times New Roman" w:hAnsi="Times New Roman" w:cs="Times New Roman"/>
                <w:sz w:val="24"/>
                <w:lang w:val="tt-RU"/>
              </w:rPr>
              <w:t xml:space="preserve"> төре;</w:t>
            </w:r>
          </w:p>
          <w:p w:rsidR="007A4504" w:rsidRPr="008468DB"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күчемсез мөлкәт тибы&lt;2&gt;</w:t>
            </w:r>
            <w:hyperlink w:anchor="P209" w:history="1"/>
          </w:p>
        </w:tc>
        <w:tc>
          <w:tcPr>
            <w:tcW w:w="1276" w:type="dxa"/>
            <w:vMerge w:val="restart"/>
          </w:tcPr>
          <w:p w:rsidR="007A4504" w:rsidRPr="008468DB"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Исәпкә алу объектының исеме &lt;3&gt;</w:t>
            </w:r>
          </w:p>
        </w:tc>
        <w:tc>
          <w:tcPr>
            <w:tcW w:w="6809" w:type="dxa"/>
            <w:gridSpan w:val="3"/>
          </w:tcPr>
          <w:p w:rsidR="007A4504" w:rsidRPr="008468DB" w:rsidRDefault="007A4504" w:rsidP="00170351">
            <w:pPr>
              <w:pStyle w:val="ConsPlusNormal0"/>
              <w:jc w:val="both"/>
              <w:rPr>
                <w:rFonts w:ascii="Times New Roman" w:hAnsi="Times New Roman" w:cs="Times New Roman"/>
                <w:sz w:val="24"/>
              </w:rPr>
            </w:pPr>
            <w:r w:rsidRPr="0052135E">
              <w:rPr>
                <w:rFonts w:ascii="Times New Roman" w:hAnsi="Times New Roman" w:cs="Times New Roman"/>
                <w:sz w:val="24"/>
                <w:lang w:val="tt-RU"/>
              </w:rPr>
              <w:t xml:space="preserve">Күчемсез мөлкәт турында мәгълүмат </w:t>
            </w:r>
          </w:p>
        </w:tc>
      </w:tr>
      <w:tr w:rsidR="007A4504" w:rsidTr="00170351">
        <w:trPr>
          <w:trHeight w:val="276"/>
        </w:trPr>
        <w:tc>
          <w:tcPr>
            <w:tcW w:w="562" w:type="dxa"/>
            <w:vMerge/>
          </w:tcPr>
          <w:p w:rsidR="007A4504" w:rsidRDefault="007A4504" w:rsidP="00170351">
            <w:pPr>
              <w:pStyle w:val="ConsPlusNormal0"/>
              <w:jc w:val="both"/>
              <w:rPr>
                <w:rFonts w:ascii="Times New Roman" w:hAnsi="Times New Roman" w:cs="Times New Roman"/>
                <w:sz w:val="24"/>
              </w:rPr>
            </w:pPr>
          </w:p>
        </w:tc>
        <w:tc>
          <w:tcPr>
            <w:tcW w:w="998" w:type="dxa"/>
            <w:vMerge/>
          </w:tcPr>
          <w:p w:rsidR="007A4504" w:rsidRPr="008468DB" w:rsidRDefault="007A4504" w:rsidP="00170351">
            <w:pPr>
              <w:pStyle w:val="ConsPlusNormal0"/>
              <w:jc w:val="both"/>
              <w:rPr>
                <w:rFonts w:ascii="Times New Roman" w:hAnsi="Times New Roman" w:cs="Times New Roman"/>
                <w:sz w:val="24"/>
              </w:rPr>
            </w:pPr>
          </w:p>
        </w:tc>
        <w:tc>
          <w:tcPr>
            <w:tcW w:w="1134" w:type="dxa"/>
            <w:vMerge/>
          </w:tcPr>
          <w:p w:rsidR="007A4504" w:rsidRPr="008468DB" w:rsidRDefault="007A4504" w:rsidP="00170351">
            <w:pPr>
              <w:pStyle w:val="ConsPlusNormal0"/>
              <w:jc w:val="both"/>
              <w:rPr>
                <w:rFonts w:ascii="Times New Roman" w:hAnsi="Times New Roman" w:cs="Times New Roman"/>
                <w:sz w:val="24"/>
              </w:rPr>
            </w:pPr>
          </w:p>
        </w:tc>
        <w:tc>
          <w:tcPr>
            <w:tcW w:w="1276" w:type="dxa"/>
            <w:vMerge/>
          </w:tcPr>
          <w:p w:rsidR="007A4504" w:rsidRDefault="007A4504" w:rsidP="00170351">
            <w:pPr>
              <w:pStyle w:val="ConsPlusNormal0"/>
              <w:jc w:val="both"/>
              <w:rPr>
                <w:rFonts w:ascii="Times New Roman" w:hAnsi="Times New Roman" w:cs="Times New Roman"/>
                <w:sz w:val="24"/>
              </w:rPr>
            </w:pPr>
          </w:p>
        </w:tc>
        <w:tc>
          <w:tcPr>
            <w:tcW w:w="6809" w:type="dxa"/>
            <w:gridSpan w:val="3"/>
          </w:tcPr>
          <w:p w:rsidR="007A4504" w:rsidRDefault="007A4504" w:rsidP="00170351">
            <w:pPr>
              <w:pStyle w:val="ConsPlusNormal0"/>
              <w:jc w:val="both"/>
              <w:rPr>
                <w:rFonts w:ascii="Times New Roman" w:hAnsi="Times New Roman" w:cs="Times New Roman"/>
                <w:sz w:val="24"/>
              </w:rPr>
            </w:pPr>
            <w:r w:rsidRPr="00C2778A">
              <w:rPr>
                <w:rFonts w:ascii="Times New Roman" w:hAnsi="Times New Roman" w:cs="Times New Roman"/>
                <w:sz w:val="24"/>
                <w:lang w:val="tt-RU"/>
              </w:rPr>
              <w:t>Күчемсез мөлкәт объектының төп характеристикасы &lt;4&gt;</w:t>
            </w:r>
          </w:p>
        </w:tc>
      </w:tr>
      <w:tr w:rsidR="007A4504" w:rsidTr="00170351">
        <w:trPr>
          <w:trHeight w:val="552"/>
        </w:trPr>
        <w:tc>
          <w:tcPr>
            <w:tcW w:w="562" w:type="dxa"/>
            <w:vMerge/>
          </w:tcPr>
          <w:p w:rsidR="007A4504" w:rsidRDefault="007A4504" w:rsidP="00170351">
            <w:pPr>
              <w:pStyle w:val="ConsPlusNormal0"/>
              <w:jc w:val="both"/>
              <w:rPr>
                <w:rFonts w:ascii="Times New Roman" w:hAnsi="Times New Roman" w:cs="Times New Roman"/>
                <w:sz w:val="24"/>
              </w:rPr>
            </w:pPr>
          </w:p>
        </w:tc>
        <w:tc>
          <w:tcPr>
            <w:tcW w:w="998" w:type="dxa"/>
            <w:vMerge/>
          </w:tcPr>
          <w:p w:rsidR="007A4504" w:rsidRPr="008468DB" w:rsidRDefault="007A4504" w:rsidP="00170351">
            <w:pPr>
              <w:pStyle w:val="ConsPlusNormal0"/>
              <w:jc w:val="both"/>
              <w:rPr>
                <w:rFonts w:ascii="Times New Roman" w:hAnsi="Times New Roman" w:cs="Times New Roman"/>
                <w:sz w:val="24"/>
              </w:rPr>
            </w:pPr>
          </w:p>
        </w:tc>
        <w:tc>
          <w:tcPr>
            <w:tcW w:w="1134" w:type="dxa"/>
            <w:vMerge/>
          </w:tcPr>
          <w:p w:rsidR="007A4504" w:rsidRPr="008468DB" w:rsidRDefault="007A4504" w:rsidP="00170351">
            <w:pPr>
              <w:pStyle w:val="ConsPlusNormal0"/>
              <w:jc w:val="both"/>
              <w:rPr>
                <w:rFonts w:ascii="Times New Roman" w:hAnsi="Times New Roman" w:cs="Times New Roman"/>
                <w:sz w:val="24"/>
              </w:rPr>
            </w:pPr>
          </w:p>
        </w:tc>
        <w:tc>
          <w:tcPr>
            <w:tcW w:w="1276" w:type="dxa"/>
            <w:vMerge/>
          </w:tcPr>
          <w:p w:rsidR="007A4504" w:rsidRDefault="007A4504" w:rsidP="00170351">
            <w:pPr>
              <w:pStyle w:val="ConsPlusNormal0"/>
              <w:jc w:val="both"/>
              <w:rPr>
                <w:rFonts w:ascii="Times New Roman" w:hAnsi="Times New Roman" w:cs="Times New Roman"/>
                <w:sz w:val="24"/>
              </w:rPr>
            </w:pPr>
          </w:p>
        </w:tc>
        <w:tc>
          <w:tcPr>
            <w:tcW w:w="3118" w:type="dxa"/>
          </w:tcPr>
          <w:p w:rsidR="007A4504" w:rsidRPr="008468DB" w:rsidRDefault="007A4504" w:rsidP="00170351">
            <w:pPr>
              <w:pStyle w:val="ConsPlusNormal0"/>
              <w:jc w:val="both"/>
              <w:rPr>
                <w:rFonts w:ascii="Times New Roman" w:hAnsi="Times New Roman" w:cs="Times New Roman"/>
                <w:sz w:val="24"/>
              </w:rPr>
            </w:pPr>
            <w:r w:rsidRPr="0052135E">
              <w:rPr>
                <w:rFonts w:ascii="Times New Roman" w:hAnsi="Times New Roman" w:cs="Times New Roman"/>
                <w:sz w:val="24"/>
                <w:lang w:val="tt-RU"/>
              </w:rPr>
              <w:t>Тибы (мәйданы-җир кишәрлекләре, биналар, бүлмәләр өчен; озынлыгы, Күләме, мәйданы, тирәнлеге-корылмалар өчен; озынлыгы, күләме, мәйданы, яткан урынының тирәнлеге, проект документациясе буенча-тәмамланмаган төзелеш объектлары өчен)</w:t>
            </w:r>
          </w:p>
        </w:tc>
        <w:tc>
          <w:tcPr>
            <w:tcW w:w="1418" w:type="dxa"/>
          </w:tcPr>
          <w:p w:rsidR="007A4504" w:rsidRPr="008468DB" w:rsidRDefault="007A4504" w:rsidP="00170351">
            <w:pPr>
              <w:pStyle w:val="ConsPlusNormal0"/>
              <w:jc w:val="both"/>
              <w:rPr>
                <w:rFonts w:ascii="Times New Roman" w:hAnsi="Times New Roman" w:cs="Times New Roman"/>
                <w:sz w:val="24"/>
              </w:rPr>
            </w:pPr>
            <w:r w:rsidRPr="0052135E">
              <w:rPr>
                <w:rFonts w:ascii="Times New Roman" w:hAnsi="Times New Roman" w:cs="Times New Roman"/>
                <w:sz w:val="24"/>
                <w:lang w:val="tt-RU"/>
              </w:rPr>
              <w:t>Фактик әһәмияткә ия/проектлана торган әһәмияткә ия (төзелеп бетмәгән төзелеш объектлары өчен)</w:t>
            </w:r>
          </w:p>
        </w:tc>
        <w:tc>
          <w:tcPr>
            <w:tcW w:w="2273" w:type="dxa"/>
          </w:tcPr>
          <w:p w:rsidR="007A4504" w:rsidRPr="008468DB" w:rsidRDefault="007A4504" w:rsidP="00170351">
            <w:pPr>
              <w:pStyle w:val="ConsPlusNormal0"/>
              <w:jc w:val="both"/>
              <w:rPr>
                <w:rFonts w:ascii="Times New Roman" w:hAnsi="Times New Roman" w:cs="Times New Roman"/>
                <w:sz w:val="24"/>
              </w:rPr>
            </w:pPr>
            <w:r w:rsidRPr="0052135E">
              <w:rPr>
                <w:rFonts w:ascii="Times New Roman" w:hAnsi="Times New Roman" w:cs="Times New Roman"/>
                <w:sz w:val="24"/>
                <w:lang w:val="tt-RU"/>
              </w:rPr>
              <w:t>Үлчәү берәмлеге (мәйданы өчен-кв. м; озынлыгы өчен-м; яткан урынының тирәнлеге өчен-м; күләме өчен-куб. м)</w:t>
            </w:r>
          </w:p>
        </w:tc>
      </w:tr>
      <w:tr w:rsidR="007A4504" w:rsidTr="00170351">
        <w:tc>
          <w:tcPr>
            <w:tcW w:w="562"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w:t>
            </w:r>
          </w:p>
        </w:tc>
        <w:tc>
          <w:tcPr>
            <w:tcW w:w="998"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2</w:t>
            </w:r>
          </w:p>
        </w:tc>
        <w:tc>
          <w:tcPr>
            <w:tcW w:w="1134"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3</w:t>
            </w:r>
          </w:p>
        </w:tc>
        <w:tc>
          <w:tcPr>
            <w:tcW w:w="1276"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4</w:t>
            </w:r>
          </w:p>
        </w:tc>
        <w:tc>
          <w:tcPr>
            <w:tcW w:w="3118"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5</w:t>
            </w:r>
          </w:p>
        </w:tc>
        <w:tc>
          <w:tcPr>
            <w:tcW w:w="1418"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6</w:t>
            </w:r>
          </w:p>
        </w:tc>
        <w:tc>
          <w:tcPr>
            <w:tcW w:w="2273" w:type="dxa"/>
          </w:tcPr>
          <w:p w:rsidR="007A4504"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7</w:t>
            </w:r>
          </w:p>
        </w:tc>
      </w:tr>
    </w:tbl>
    <w:p w:rsidR="007A4504" w:rsidRDefault="007A4504" w:rsidP="007A4504">
      <w:pPr>
        <w:autoSpaceDE w:val="0"/>
        <w:autoSpaceDN w:val="0"/>
        <w:adjustRightInd w:val="0"/>
        <w:ind w:firstLine="540"/>
        <w:jc w:val="both"/>
        <w:rPr>
          <w:sz w:val="28"/>
          <w:szCs w:val="28"/>
        </w:rPr>
      </w:pPr>
    </w:p>
    <w:p w:rsidR="007A4504" w:rsidRPr="00AE7243" w:rsidRDefault="007A4504" w:rsidP="007A4504">
      <w:pPr>
        <w:autoSpaceDE w:val="0"/>
        <w:autoSpaceDN w:val="0"/>
        <w:adjustRightInd w:val="0"/>
        <w:ind w:firstLine="540"/>
        <w:jc w:val="both"/>
        <w:rPr>
          <w:sz w:val="28"/>
          <w:szCs w:val="28"/>
        </w:rPr>
      </w:pPr>
    </w:p>
    <w:tbl>
      <w:tblPr>
        <w:tblStyle w:val="aa"/>
        <w:tblW w:w="10804" w:type="dxa"/>
        <w:tblInd w:w="-743" w:type="dxa"/>
        <w:tblLayout w:type="fixed"/>
        <w:tblLook w:val="04A0" w:firstRow="1" w:lastRow="0" w:firstColumn="1" w:lastColumn="0" w:noHBand="0" w:noVBand="1"/>
      </w:tblPr>
      <w:tblGrid>
        <w:gridCol w:w="992"/>
        <w:gridCol w:w="993"/>
        <w:gridCol w:w="992"/>
        <w:gridCol w:w="1276"/>
        <w:gridCol w:w="1276"/>
        <w:gridCol w:w="283"/>
        <w:gridCol w:w="851"/>
        <w:gridCol w:w="425"/>
        <w:gridCol w:w="993"/>
        <w:gridCol w:w="1134"/>
        <w:gridCol w:w="567"/>
        <w:gridCol w:w="993"/>
        <w:gridCol w:w="29"/>
      </w:tblGrid>
      <w:tr w:rsidR="007A4504" w:rsidTr="00170351">
        <w:trPr>
          <w:trHeight w:val="276"/>
        </w:trPr>
        <w:tc>
          <w:tcPr>
            <w:tcW w:w="6663" w:type="dxa"/>
            <w:gridSpan w:val="7"/>
          </w:tcPr>
          <w:p w:rsidR="007A4504" w:rsidRPr="004C5B2E" w:rsidRDefault="007A4504" w:rsidP="00170351">
            <w:pPr>
              <w:pStyle w:val="ConsPlusNormal0"/>
              <w:jc w:val="both"/>
              <w:rPr>
                <w:rFonts w:ascii="Times New Roman" w:hAnsi="Times New Roman" w:cs="Times New Roman"/>
                <w:sz w:val="24"/>
              </w:rPr>
            </w:pPr>
            <w:r w:rsidRPr="0052135E">
              <w:rPr>
                <w:rFonts w:ascii="Times New Roman" w:hAnsi="Times New Roman" w:cs="Times New Roman"/>
                <w:sz w:val="24"/>
                <w:lang w:val="tt-RU"/>
              </w:rPr>
              <w:br w:type="page"/>
              <w:t xml:space="preserve">Күчемсез мөлкәт турында мәгълүмат </w:t>
            </w:r>
          </w:p>
        </w:tc>
        <w:tc>
          <w:tcPr>
            <w:tcW w:w="4141" w:type="dxa"/>
            <w:gridSpan w:val="6"/>
            <w:vMerge w:val="restart"/>
          </w:tcPr>
          <w:p w:rsidR="007A4504" w:rsidRPr="004C5B2E" w:rsidRDefault="007A4504" w:rsidP="00170351">
            <w:pPr>
              <w:pStyle w:val="ConsPlusNormal0"/>
              <w:jc w:val="both"/>
              <w:rPr>
                <w:rFonts w:ascii="Times New Roman" w:hAnsi="Times New Roman" w:cs="Times New Roman"/>
                <w:sz w:val="24"/>
              </w:rPr>
            </w:pPr>
            <w:r w:rsidRPr="004C5B2E">
              <w:rPr>
                <w:rFonts w:ascii="Times New Roman" w:hAnsi="Times New Roman" w:cs="Times New Roman"/>
                <w:sz w:val="24"/>
                <w:lang w:val="tt-RU"/>
              </w:rPr>
              <w:t xml:space="preserve">Күчмә мөлкәт турында мәгълүмат </w:t>
            </w:r>
          </w:p>
        </w:tc>
      </w:tr>
      <w:tr w:rsidR="007A4504" w:rsidTr="00170351">
        <w:trPr>
          <w:trHeight w:val="276"/>
        </w:trPr>
        <w:tc>
          <w:tcPr>
            <w:tcW w:w="2977" w:type="dxa"/>
            <w:gridSpan w:val="3"/>
          </w:tcPr>
          <w:p w:rsidR="007A4504" w:rsidRPr="008468DB"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Кадастр номеры: &lt;5&gt;</w:t>
            </w:r>
          </w:p>
        </w:tc>
        <w:tc>
          <w:tcPr>
            <w:tcW w:w="1276" w:type="dxa"/>
            <w:vMerge w:val="restart"/>
          </w:tcPr>
          <w:p w:rsidR="007A4504"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Күчемсез милек объектының техник торышы&lt;6&gt;</w:t>
            </w:r>
          </w:p>
        </w:tc>
        <w:tc>
          <w:tcPr>
            <w:tcW w:w="1276" w:type="dxa"/>
            <w:vMerge w:val="restart"/>
          </w:tcPr>
          <w:p w:rsidR="007A4504" w:rsidRPr="004C5B2E"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Җир категориясе &lt;7&gt;</w:t>
            </w:r>
          </w:p>
        </w:tc>
        <w:tc>
          <w:tcPr>
            <w:tcW w:w="1134" w:type="dxa"/>
            <w:gridSpan w:val="2"/>
            <w:vMerge w:val="restart"/>
          </w:tcPr>
          <w:p w:rsidR="007A4504" w:rsidRPr="004C5B2E"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Рөхсәт ителгән куллану төре &lt;8&gt;</w:t>
            </w:r>
          </w:p>
        </w:tc>
        <w:tc>
          <w:tcPr>
            <w:tcW w:w="4141" w:type="dxa"/>
            <w:gridSpan w:val="6"/>
            <w:vMerge/>
          </w:tcPr>
          <w:p w:rsidR="007A4504" w:rsidRDefault="007A4504" w:rsidP="00170351">
            <w:pPr>
              <w:pStyle w:val="ConsPlusNormal0"/>
              <w:jc w:val="both"/>
              <w:rPr>
                <w:rFonts w:ascii="Times New Roman" w:hAnsi="Times New Roman" w:cs="Times New Roman"/>
                <w:sz w:val="24"/>
              </w:rPr>
            </w:pPr>
          </w:p>
        </w:tc>
      </w:tr>
      <w:tr w:rsidR="007A4504" w:rsidTr="00170351">
        <w:trPr>
          <w:gridAfter w:val="1"/>
          <w:wAfter w:w="29" w:type="dxa"/>
          <w:trHeight w:val="1867"/>
        </w:trPr>
        <w:tc>
          <w:tcPr>
            <w:tcW w:w="992" w:type="dxa"/>
            <w:tcBorders>
              <w:bottom w:val="single" w:sz="4" w:space="0" w:color="auto"/>
            </w:tcBorders>
          </w:tcPr>
          <w:p w:rsidR="007A4504" w:rsidRPr="008468DB"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Номеры</w:t>
            </w:r>
          </w:p>
        </w:tc>
        <w:tc>
          <w:tcPr>
            <w:tcW w:w="1985" w:type="dxa"/>
            <w:gridSpan w:val="2"/>
            <w:tcBorders>
              <w:bottom w:val="single" w:sz="4" w:space="0" w:color="auto"/>
            </w:tcBorders>
          </w:tcPr>
          <w:p w:rsidR="007A4504" w:rsidRPr="008468DB" w:rsidRDefault="007A4504" w:rsidP="00170351">
            <w:pPr>
              <w:pStyle w:val="ConsPlusNormal0"/>
              <w:jc w:val="both"/>
              <w:rPr>
                <w:rFonts w:ascii="Times New Roman" w:hAnsi="Times New Roman" w:cs="Times New Roman"/>
                <w:sz w:val="24"/>
              </w:rPr>
            </w:pPr>
            <w:r w:rsidRPr="00DA6E2E">
              <w:rPr>
                <w:rFonts w:ascii="Times New Roman" w:hAnsi="Times New Roman" w:cs="Times New Roman"/>
                <w:sz w:val="24"/>
                <w:lang w:val="tt-RU"/>
              </w:rPr>
              <w:t>Тибы (кадастр, шартлы, гамәлдән чыккан)</w:t>
            </w:r>
          </w:p>
        </w:tc>
        <w:tc>
          <w:tcPr>
            <w:tcW w:w="1276" w:type="dxa"/>
            <w:vMerge/>
            <w:tcBorders>
              <w:bottom w:val="single" w:sz="4" w:space="0" w:color="auto"/>
            </w:tcBorders>
          </w:tcPr>
          <w:p w:rsidR="007A4504" w:rsidRPr="004C5B2E" w:rsidRDefault="007A4504" w:rsidP="00170351">
            <w:pPr>
              <w:pStyle w:val="ConsPlusNormal0"/>
              <w:jc w:val="both"/>
              <w:rPr>
                <w:rFonts w:ascii="Times New Roman" w:hAnsi="Times New Roman" w:cs="Times New Roman"/>
                <w:sz w:val="24"/>
              </w:rPr>
            </w:pPr>
          </w:p>
        </w:tc>
        <w:tc>
          <w:tcPr>
            <w:tcW w:w="1276" w:type="dxa"/>
            <w:vMerge/>
          </w:tcPr>
          <w:p w:rsidR="007A4504" w:rsidRPr="004C5B2E" w:rsidRDefault="007A4504" w:rsidP="00170351">
            <w:pPr>
              <w:pStyle w:val="ConsPlusNormal0"/>
              <w:jc w:val="both"/>
              <w:rPr>
                <w:rFonts w:ascii="Times New Roman" w:hAnsi="Times New Roman" w:cs="Times New Roman"/>
                <w:sz w:val="24"/>
              </w:rPr>
            </w:pPr>
          </w:p>
        </w:tc>
        <w:tc>
          <w:tcPr>
            <w:tcW w:w="1134" w:type="dxa"/>
            <w:gridSpan w:val="2"/>
            <w:vMerge/>
            <w:tcBorders>
              <w:bottom w:val="single" w:sz="4" w:space="0" w:color="auto"/>
            </w:tcBorders>
          </w:tcPr>
          <w:p w:rsidR="007A4504" w:rsidRPr="004C5B2E" w:rsidRDefault="007A4504" w:rsidP="00170351">
            <w:pPr>
              <w:pStyle w:val="ConsPlusNormal0"/>
              <w:jc w:val="both"/>
              <w:rPr>
                <w:rFonts w:ascii="Times New Roman" w:hAnsi="Times New Roman" w:cs="Times New Roman"/>
                <w:sz w:val="24"/>
              </w:rPr>
            </w:pPr>
          </w:p>
        </w:tc>
        <w:tc>
          <w:tcPr>
            <w:tcW w:w="1418" w:type="dxa"/>
            <w:gridSpan w:val="2"/>
            <w:tcBorders>
              <w:bottom w:val="single" w:sz="4" w:space="0" w:color="auto"/>
            </w:tcBorders>
          </w:tcPr>
          <w:p w:rsidR="007A4504" w:rsidRPr="008468DB" w:rsidRDefault="007A4504" w:rsidP="00170351">
            <w:pPr>
              <w:pStyle w:val="ConsPlusNormal0"/>
              <w:jc w:val="both"/>
              <w:rPr>
                <w:rFonts w:ascii="Times New Roman" w:hAnsi="Times New Roman" w:cs="Times New Roman"/>
                <w:sz w:val="24"/>
              </w:rPr>
            </w:pPr>
            <w:r w:rsidRPr="004C5B2E">
              <w:rPr>
                <w:rFonts w:ascii="Times New Roman" w:hAnsi="Times New Roman" w:cs="Times New Roman"/>
                <w:sz w:val="24"/>
                <w:lang w:val="tt-RU"/>
              </w:rPr>
              <w:t>Дәүләт теркәү билгесе (булганда)</w:t>
            </w:r>
          </w:p>
        </w:tc>
        <w:tc>
          <w:tcPr>
            <w:tcW w:w="1134" w:type="dxa"/>
            <w:tcBorders>
              <w:bottom w:val="single" w:sz="4" w:space="0" w:color="auto"/>
            </w:tcBorders>
          </w:tcPr>
          <w:p w:rsidR="007A4504" w:rsidRPr="008468DB" w:rsidRDefault="007A4504" w:rsidP="00170351">
            <w:pPr>
              <w:pStyle w:val="ConsPlusNormal0"/>
              <w:jc w:val="both"/>
              <w:rPr>
                <w:rFonts w:ascii="Times New Roman" w:hAnsi="Times New Roman" w:cs="Times New Roman"/>
                <w:sz w:val="24"/>
              </w:rPr>
            </w:pPr>
            <w:r w:rsidRPr="004C5B2E">
              <w:rPr>
                <w:rFonts w:ascii="Times New Roman" w:hAnsi="Times New Roman" w:cs="Times New Roman"/>
                <w:sz w:val="24"/>
                <w:lang w:val="tt-RU"/>
              </w:rPr>
              <w:t>Марка, модель</w:t>
            </w:r>
          </w:p>
        </w:tc>
        <w:tc>
          <w:tcPr>
            <w:tcW w:w="567" w:type="dxa"/>
            <w:tcBorders>
              <w:bottom w:val="single" w:sz="4" w:space="0" w:color="auto"/>
            </w:tcBorders>
          </w:tcPr>
          <w:p w:rsidR="007A4504" w:rsidRPr="008468DB"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Чыгарылыш елы</w:t>
            </w:r>
          </w:p>
        </w:tc>
        <w:tc>
          <w:tcPr>
            <w:tcW w:w="993" w:type="dxa"/>
            <w:tcBorders>
              <w:bottom w:val="single" w:sz="4" w:space="0" w:color="auto"/>
            </w:tcBorders>
          </w:tcPr>
          <w:p w:rsidR="007A4504" w:rsidRPr="008468DB" w:rsidRDefault="007A4504" w:rsidP="00170351">
            <w:pPr>
              <w:pStyle w:val="ConsPlusNormal0"/>
              <w:jc w:val="both"/>
              <w:rPr>
                <w:rFonts w:ascii="Times New Roman" w:hAnsi="Times New Roman" w:cs="Times New Roman"/>
                <w:sz w:val="24"/>
              </w:rPr>
            </w:pPr>
            <w:r w:rsidRPr="00D806EE">
              <w:rPr>
                <w:rFonts w:ascii="Times New Roman" w:hAnsi="Times New Roman" w:cs="Times New Roman"/>
                <w:sz w:val="24"/>
                <w:lang w:val="tt-RU"/>
              </w:rPr>
              <w:t>Мөлкәт составы (каравы)&lt;9</w:t>
            </w:r>
          </w:p>
        </w:tc>
      </w:tr>
      <w:tr w:rsidR="007A4504" w:rsidTr="00170351">
        <w:trPr>
          <w:gridAfter w:val="1"/>
          <w:wAfter w:w="29" w:type="dxa"/>
        </w:trPr>
        <w:tc>
          <w:tcPr>
            <w:tcW w:w="992"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8</w:t>
            </w:r>
          </w:p>
        </w:tc>
        <w:tc>
          <w:tcPr>
            <w:tcW w:w="1985" w:type="dxa"/>
            <w:gridSpan w:val="2"/>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9</w:t>
            </w:r>
          </w:p>
        </w:tc>
        <w:tc>
          <w:tcPr>
            <w:tcW w:w="1276" w:type="dxa"/>
          </w:tcPr>
          <w:p w:rsidR="007A4504"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10</w:t>
            </w:r>
          </w:p>
        </w:tc>
        <w:tc>
          <w:tcPr>
            <w:tcW w:w="1276" w:type="dxa"/>
          </w:tcPr>
          <w:p w:rsidR="007A4504"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11</w:t>
            </w:r>
          </w:p>
        </w:tc>
        <w:tc>
          <w:tcPr>
            <w:tcW w:w="1134" w:type="dxa"/>
            <w:gridSpan w:val="2"/>
          </w:tcPr>
          <w:p w:rsidR="007A4504" w:rsidRPr="004C5B2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12</w:t>
            </w:r>
          </w:p>
        </w:tc>
        <w:tc>
          <w:tcPr>
            <w:tcW w:w="1418" w:type="dxa"/>
            <w:gridSpan w:val="2"/>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13</w:t>
            </w:r>
          </w:p>
        </w:tc>
        <w:tc>
          <w:tcPr>
            <w:tcW w:w="1134"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14</w:t>
            </w:r>
          </w:p>
        </w:tc>
        <w:tc>
          <w:tcPr>
            <w:tcW w:w="567"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15</w:t>
            </w:r>
          </w:p>
        </w:tc>
        <w:tc>
          <w:tcPr>
            <w:tcW w:w="993" w:type="dxa"/>
          </w:tcPr>
          <w:p w:rsidR="007A4504" w:rsidRPr="008468DB"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16</w:t>
            </w:r>
          </w:p>
        </w:tc>
      </w:tr>
      <w:tr w:rsidR="007A4504" w:rsidTr="00170351">
        <w:trPr>
          <w:gridAfter w:val="1"/>
          <w:wAfter w:w="29" w:type="dxa"/>
        </w:trPr>
        <w:tc>
          <w:tcPr>
            <w:tcW w:w="10775" w:type="dxa"/>
            <w:gridSpan w:val="12"/>
          </w:tcPr>
          <w:p w:rsidR="007A4504" w:rsidRPr="00D8461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Мөлкәт  хокукына ия булучылар һәм мөлкәткә өченче затларның хокуклары турында белешмәләр</w:t>
            </w:r>
          </w:p>
        </w:tc>
      </w:tr>
      <w:tr w:rsidR="007A4504" w:rsidTr="00170351">
        <w:trPr>
          <w:gridAfter w:val="1"/>
          <w:wAfter w:w="29" w:type="dxa"/>
        </w:trPr>
        <w:tc>
          <w:tcPr>
            <w:tcW w:w="4253" w:type="dxa"/>
            <w:gridSpan w:val="4"/>
          </w:tcPr>
          <w:p w:rsidR="007A4504" w:rsidRPr="00D8461E"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Аренда һәм түләүсез файдалану килешүләре өчен</w:t>
            </w:r>
          </w:p>
        </w:tc>
        <w:tc>
          <w:tcPr>
            <w:tcW w:w="1559" w:type="dxa"/>
            <w:gridSpan w:val="2"/>
            <w:vMerge w:val="restart"/>
          </w:tcPr>
          <w:p w:rsidR="007A4504" w:rsidRPr="00D8461E"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Хокукка ия булучының исеме &lt;11&gt;</w:t>
            </w:r>
          </w:p>
        </w:tc>
        <w:tc>
          <w:tcPr>
            <w:tcW w:w="1276" w:type="dxa"/>
            <w:gridSpan w:val="2"/>
            <w:vMerge w:val="restart"/>
          </w:tcPr>
          <w:p w:rsidR="007A4504" w:rsidRPr="00D8461E"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Милек хокукы чикләнгән булуы &lt;12&gt;</w:t>
            </w:r>
          </w:p>
        </w:tc>
        <w:tc>
          <w:tcPr>
            <w:tcW w:w="993" w:type="dxa"/>
            <w:vMerge w:val="restart"/>
          </w:tcPr>
          <w:p w:rsidR="007A4504" w:rsidRPr="00D8461E"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Хокук иясенең ИНН ы “13”</w:t>
            </w:r>
          </w:p>
        </w:tc>
        <w:tc>
          <w:tcPr>
            <w:tcW w:w="1701" w:type="dxa"/>
            <w:gridSpan w:val="2"/>
            <w:vMerge w:val="restart"/>
          </w:tcPr>
          <w:p w:rsidR="007A4504" w:rsidRPr="00D8461E"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Элемтә өчен телефон номеры &lt;14&gt;</w:t>
            </w:r>
          </w:p>
        </w:tc>
        <w:tc>
          <w:tcPr>
            <w:tcW w:w="993" w:type="dxa"/>
            <w:vMerge w:val="restart"/>
          </w:tcPr>
          <w:p w:rsidR="007A4504" w:rsidRPr="00D8461E" w:rsidRDefault="007A4504" w:rsidP="00170351">
            <w:pPr>
              <w:pStyle w:val="ConsPlusNormal0"/>
              <w:jc w:val="both"/>
              <w:rPr>
                <w:rFonts w:ascii="Times New Roman" w:hAnsi="Times New Roman" w:cs="Times New Roman"/>
                <w:sz w:val="24"/>
              </w:rPr>
            </w:pPr>
            <w:r w:rsidRPr="00937533">
              <w:rPr>
                <w:rFonts w:ascii="Times New Roman" w:hAnsi="Times New Roman" w:cs="Times New Roman"/>
                <w:sz w:val="24"/>
                <w:lang w:val="tt-RU"/>
              </w:rPr>
              <w:t>(электрон почта адресы)</w:t>
            </w:r>
          </w:p>
        </w:tc>
      </w:tr>
      <w:tr w:rsidR="007A4504" w:rsidTr="00170351">
        <w:trPr>
          <w:gridAfter w:val="1"/>
          <w:wAfter w:w="29" w:type="dxa"/>
        </w:trPr>
        <w:tc>
          <w:tcPr>
            <w:tcW w:w="1985" w:type="dxa"/>
            <w:gridSpan w:val="2"/>
          </w:tcPr>
          <w:p w:rsidR="007A4504" w:rsidRPr="00D8461E" w:rsidRDefault="007A4504" w:rsidP="00170351">
            <w:pPr>
              <w:pStyle w:val="ConsPlusNormal0"/>
              <w:jc w:val="both"/>
              <w:rPr>
                <w:rFonts w:ascii="Times New Roman" w:hAnsi="Times New Roman" w:cs="Times New Roman"/>
                <w:sz w:val="24"/>
              </w:rPr>
            </w:pPr>
            <w:r w:rsidRPr="00D8461E">
              <w:rPr>
                <w:rFonts w:ascii="Times New Roman" w:hAnsi="Times New Roman" w:cs="Times New Roman"/>
                <w:sz w:val="24"/>
                <w:lang w:val="tt-RU"/>
              </w:rPr>
              <w:t>Милеккә аренда хокукы яки түләүсез файдалану хокукы булу</w:t>
            </w:r>
          </w:p>
        </w:tc>
        <w:tc>
          <w:tcPr>
            <w:tcW w:w="2268" w:type="dxa"/>
            <w:gridSpan w:val="2"/>
          </w:tcPr>
          <w:p w:rsidR="007A4504" w:rsidRPr="00D8461E" w:rsidRDefault="007A4504" w:rsidP="00170351">
            <w:pPr>
              <w:pStyle w:val="ConsPlusNormal0"/>
              <w:jc w:val="both"/>
              <w:rPr>
                <w:rFonts w:ascii="Times New Roman" w:hAnsi="Times New Roman" w:cs="Times New Roman"/>
                <w:sz w:val="24"/>
              </w:rPr>
            </w:pPr>
            <w:r>
              <w:rPr>
                <w:rFonts w:ascii="Times New Roman" w:hAnsi="Times New Roman" w:cs="Times New Roman"/>
                <w:sz w:val="24"/>
                <w:lang w:val="tt-RU"/>
              </w:rPr>
              <w:t>Килешүнең гамәлдә булу вакыты тәмамлану (булган очракта)</w:t>
            </w:r>
          </w:p>
        </w:tc>
        <w:tc>
          <w:tcPr>
            <w:tcW w:w="1559" w:type="dxa"/>
            <w:gridSpan w:val="2"/>
            <w:vMerge/>
          </w:tcPr>
          <w:p w:rsidR="007A4504" w:rsidRPr="00D8461E" w:rsidRDefault="007A4504" w:rsidP="00170351">
            <w:pPr>
              <w:pStyle w:val="ConsPlusNormal0"/>
              <w:jc w:val="both"/>
              <w:rPr>
                <w:rFonts w:ascii="Times New Roman" w:hAnsi="Times New Roman" w:cs="Times New Roman"/>
                <w:sz w:val="24"/>
              </w:rPr>
            </w:pPr>
          </w:p>
        </w:tc>
        <w:tc>
          <w:tcPr>
            <w:tcW w:w="1276" w:type="dxa"/>
            <w:gridSpan w:val="2"/>
            <w:vMerge/>
          </w:tcPr>
          <w:p w:rsidR="007A4504" w:rsidRPr="00D8461E" w:rsidRDefault="007A4504" w:rsidP="00170351">
            <w:pPr>
              <w:pStyle w:val="ConsPlusNormal0"/>
              <w:jc w:val="both"/>
              <w:rPr>
                <w:rFonts w:ascii="Times New Roman" w:hAnsi="Times New Roman" w:cs="Times New Roman"/>
                <w:sz w:val="24"/>
              </w:rPr>
            </w:pPr>
          </w:p>
        </w:tc>
        <w:tc>
          <w:tcPr>
            <w:tcW w:w="993" w:type="dxa"/>
            <w:vMerge/>
          </w:tcPr>
          <w:p w:rsidR="007A4504" w:rsidRPr="00D8461E" w:rsidRDefault="007A4504" w:rsidP="00170351">
            <w:pPr>
              <w:pStyle w:val="ConsPlusNormal0"/>
              <w:jc w:val="both"/>
              <w:rPr>
                <w:rFonts w:ascii="Times New Roman" w:hAnsi="Times New Roman" w:cs="Times New Roman"/>
                <w:sz w:val="24"/>
              </w:rPr>
            </w:pPr>
          </w:p>
        </w:tc>
        <w:tc>
          <w:tcPr>
            <w:tcW w:w="1701" w:type="dxa"/>
            <w:gridSpan w:val="2"/>
            <w:vMerge/>
          </w:tcPr>
          <w:p w:rsidR="007A4504" w:rsidRPr="00D8461E" w:rsidRDefault="007A4504" w:rsidP="00170351">
            <w:pPr>
              <w:pStyle w:val="ConsPlusNormal0"/>
              <w:jc w:val="both"/>
              <w:rPr>
                <w:rFonts w:ascii="Times New Roman" w:hAnsi="Times New Roman" w:cs="Times New Roman"/>
                <w:sz w:val="24"/>
              </w:rPr>
            </w:pPr>
          </w:p>
        </w:tc>
        <w:tc>
          <w:tcPr>
            <w:tcW w:w="993" w:type="dxa"/>
            <w:vMerge/>
          </w:tcPr>
          <w:p w:rsidR="007A4504" w:rsidRPr="00D8461E" w:rsidRDefault="007A4504" w:rsidP="00170351">
            <w:pPr>
              <w:pStyle w:val="ConsPlusNormal0"/>
              <w:jc w:val="both"/>
              <w:rPr>
                <w:rFonts w:ascii="Times New Roman" w:hAnsi="Times New Roman" w:cs="Times New Roman"/>
                <w:sz w:val="24"/>
              </w:rPr>
            </w:pPr>
          </w:p>
        </w:tc>
      </w:tr>
      <w:tr w:rsidR="007A4504" w:rsidTr="00170351">
        <w:trPr>
          <w:gridAfter w:val="1"/>
          <w:wAfter w:w="29" w:type="dxa"/>
        </w:trPr>
        <w:tc>
          <w:tcPr>
            <w:tcW w:w="1985" w:type="dxa"/>
            <w:gridSpan w:val="2"/>
          </w:tcPr>
          <w:p w:rsidR="007A4504" w:rsidRPr="00D8461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17</w:t>
            </w:r>
          </w:p>
        </w:tc>
        <w:tc>
          <w:tcPr>
            <w:tcW w:w="2268" w:type="dxa"/>
            <w:gridSpan w:val="2"/>
          </w:tcPr>
          <w:p w:rsidR="007A4504" w:rsidRPr="00D8461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18</w:t>
            </w:r>
          </w:p>
        </w:tc>
        <w:tc>
          <w:tcPr>
            <w:tcW w:w="1559" w:type="dxa"/>
            <w:gridSpan w:val="2"/>
          </w:tcPr>
          <w:p w:rsidR="007A4504" w:rsidRPr="00D8461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19</w:t>
            </w:r>
          </w:p>
        </w:tc>
        <w:tc>
          <w:tcPr>
            <w:tcW w:w="1276" w:type="dxa"/>
            <w:gridSpan w:val="2"/>
          </w:tcPr>
          <w:p w:rsidR="007A4504" w:rsidRPr="00D8461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20</w:t>
            </w:r>
          </w:p>
        </w:tc>
        <w:tc>
          <w:tcPr>
            <w:tcW w:w="993" w:type="dxa"/>
          </w:tcPr>
          <w:p w:rsidR="007A4504" w:rsidRPr="00D8461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21</w:t>
            </w:r>
          </w:p>
        </w:tc>
        <w:tc>
          <w:tcPr>
            <w:tcW w:w="1701" w:type="dxa"/>
            <w:gridSpan w:val="2"/>
          </w:tcPr>
          <w:p w:rsidR="007A4504" w:rsidRPr="00D8461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22</w:t>
            </w:r>
          </w:p>
        </w:tc>
        <w:tc>
          <w:tcPr>
            <w:tcW w:w="993" w:type="dxa"/>
          </w:tcPr>
          <w:p w:rsidR="007A4504" w:rsidRPr="00D8461E" w:rsidRDefault="007A4504" w:rsidP="00170351">
            <w:pPr>
              <w:pStyle w:val="ConsPlusNormal0"/>
              <w:jc w:val="center"/>
              <w:rPr>
                <w:rFonts w:ascii="Times New Roman" w:hAnsi="Times New Roman" w:cs="Times New Roman"/>
                <w:sz w:val="24"/>
              </w:rPr>
            </w:pPr>
            <w:r>
              <w:rPr>
                <w:rFonts w:ascii="Times New Roman" w:hAnsi="Times New Roman" w:cs="Times New Roman"/>
                <w:sz w:val="24"/>
                <w:lang w:val="tt-RU"/>
              </w:rPr>
              <w:t>23</w:t>
            </w:r>
          </w:p>
        </w:tc>
      </w:tr>
    </w:tbl>
    <w:p w:rsidR="007A4504" w:rsidRDefault="007A4504" w:rsidP="007A4504">
      <w:pPr>
        <w:autoSpaceDE w:val="0"/>
        <w:autoSpaceDN w:val="0"/>
        <w:adjustRightInd w:val="0"/>
        <w:ind w:firstLine="540"/>
        <w:jc w:val="both"/>
        <w:rPr>
          <w:sz w:val="28"/>
          <w:szCs w:val="28"/>
        </w:rPr>
      </w:pPr>
    </w:p>
    <w:p w:rsidR="007A4504" w:rsidRDefault="007A4504" w:rsidP="007A4504">
      <w:pPr>
        <w:pStyle w:val="ConsPlusNormal0"/>
        <w:ind w:firstLine="540"/>
        <w:jc w:val="both"/>
      </w:pPr>
      <w:r>
        <w:rPr>
          <w:lang w:val="tt-RU"/>
        </w:rPr>
        <w:t>--------------------------------</w:t>
      </w:r>
    </w:p>
    <w:p w:rsidR="007A4504" w:rsidRPr="008C253F" w:rsidRDefault="007A4504" w:rsidP="007A4504">
      <w:pPr>
        <w:pStyle w:val="ConsPlusNormal0"/>
        <w:spacing w:before="220"/>
        <w:ind w:firstLine="540"/>
        <w:jc w:val="both"/>
        <w:rPr>
          <w:rFonts w:ascii="Times New Roman" w:hAnsi="Times New Roman" w:cs="Times New Roman"/>
          <w:sz w:val="28"/>
        </w:rPr>
      </w:pPr>
      <w:bookmarkStart w:id="2" w:name="P204"/>
      <w:bookmarkEnd w:id="2"/>
      <w:r w:rsidRPr="008C253F">
        <w:rPr>
          <w:rFonts w:ascii="Times New Roman" w:hAnsi="Times New Roman" w:cs="Times New Roman"/>
          <w:sz w:val="28"/>
          <w:lang w:val="tt-RU"/>
        </w:rPr>
        <w:lastRenderedPageBreak/>
        <w:t>Объектның адресы (урнашу урыны)  (күчемсез мөлкәт өчен адрес Бердәм дәүләт күчемсез мөлкәт реестрында, күчемле мөлкәт өчен - адреслы ориентир, шул исәптән почта адресы, аны даими урнаштыру урыны) күрсәтелә, ә аны күрсәтү мөмкин булмаганда - дәүләт хакимияте органы</w:t>
      </w:r>
      <w:r>
        <w:rPr>
          <w:rFonts w:ascii="Times New Roman" w:hAnsi="Times New Roman" w:cs="Times New Roman"/>
          <w:sz w:val="28"/>
          <w:lang w:val="tt-RU"/>
        </w:rPr>
        <w:t>,</w:t>
      </w:r>
      <w:r w:rsidRPr="008C253F">
        <w:rPr>
          <w:rFonts w:ascii="Times New Roman" w:hAnsi="Times New Roman" w:cs="Times New Roman"/>
          <w:sz w:val="28"/>
          <w:lang w:val="tt-RU"/>
        </w:rPr>
        <w:t xml:space="preserve"> </w:t>
      </w:r>
      <w:r>
        <w:rPr>
          <w:rFonts w:ascii="Times New Roman" w:hAnsi="Times New Roman" w:cs="Times New Roman"/>
          <w:sz w:val="28"/>
          <w:lang w:val="tt-RU"/>
        </w:rPr>
        <w:t>яисә</w:t>
      </w:r>
      <w:r w:rsidRPr="008C253F">
        <w:rPr>
          <w:rFonts w:ascii="Times New Roman" w:hAnsi="Times New Roman" w:cs="Times New Roman"/>
          <w:sz w:val="28"/>
          <w:lang w:val="tt-RU"/>
        </w:rPr>
        <w:t xml:space="preserve"> мондый объектның милекчесе вәкаләтләрен гамәлгә ашыручы җирле үзидарә органы урнашкан урынның тулы адресы).</w:t>
      </w:r>
      <w:bookmarkStart w:id="3" w:name="P205"/>
      <w:bookmarkEnd w:id="3"/>
    </w:p>
    <w:p w:rsidR="007A4504" w:rsidRPr="008C253F" w:rsidRDefault="007A4504" w:rsidP="007A4504">
      <w:pPr>
        <w:pStyle w:val="ConsPlusNormal0"/>
        <w:spacing w:before="220"/>
        <w:ind w:firstLine="540"/>
        <w:jc w:val="both"/>
        <w:rPr>
          <w:rFonts w:ascii="Times New Roman" w:hAnsi="Times New Roman" w:cs="Times New Roman"/>
          <w:sz w:val="28"/>
        </w:rPr>
      </w:pPr>
      <w:r w:rsidRPr="008C253F">
        <w:rPr>
          <w:rFonts w:ascii="Times New Roman" w:hAnsi="Times New Roman" w:cs="Times New Roman"/>
          <w:sz w:val="28"/>
          <w:lang w:val="tt-RU"/>
        </w:rPr>
        <w:t>&lt;2&gt;күчемсез мөлкәт объектлары өчен төр күрсәтелә: җир кишәрлеге, бина, корылма, Бердәм күчемсез комплекс; күчемсез мөлкәт өчен төре күрсәтелә: транспорт, җиһазлар, инвентарь, башка күчмә мөлкәт.</w:t>
      </w:r>
    </w:p>
    <w:p w:rsidR="007A4504" w:rsidRPr="005F0DE4" w:rsidRDefault="007A4504" w:rsidP="007A4504">
      <w:pPr>
        <w:pStyle w:val="ConsPlusNormal0"/>
        <w:spacing w:before="220"/>
        <w:ind w:firstLine="540"/>
        <w:jc w:val="both"/>
        <w:rPr>
          <w:rFonts w:ascii="Times New Roman" w:hAnsi="Times New Roman" w:cs="Times New Roman"/>
          <w:sz w:val="28"/>
          <w:lang w:val="tt-RU"/>
        </w:rPr>
      </w:pPr>
      <w:bookmarkStart w:id="4" w:name="P206"/>
      <w:bookmarkEnd w:id="4"/>
      <w:r w:rsidRPr="008C253F">
        <w:rPr>
          <w:rFonts w:ascii="Times New Roman" w:hAnsi="Times New Roman" w:cs="Times New Roman"/>
          <w:sz w:val="28"/>
          <w:lang w:val="tt-RU"/>
        </w:rPr>
        <w:t>&lt;3&gt;күчемсез мөлкәт объектының индивидуаль атамасы, аның турында мәгълүматлар нигезендә, күчемсез мөлкәт кадастрында, ә ул булмаганда – дәүләт (муниципаль) мөлкәте Реестрында объект атамасы күрсәтелә. Әгәр милек бина булып тора икән, аның бинадагы номеры күрсәтелә. Шәхси атамасы булмаган очракта күчемсез мил</w:t>
      </w:r>
      <w:r>
        <w:rPr>
          <w:rFonts w:ascii="Times New Roman" w:hAnsi="Times New Roman" w:cs="Times New Roman"/>
          <w:sz w:val="28"/>
          <w:lang w:val="tt-RU"/>
        </w:rPr>
        <w:t>ек объектының төре күрсәтелә.  К</w:t>
      </w:r>
      <w:r w:rsidRPr="008C253F">
        <w:rPr>
          <w:rFonts w:ascii="Times New Roman" w:hAnsi="Times New Roman" w:cs="Times New Roman"/>
          <w:sz w:val="28"/>
          <w:lang w:val="tt-RU"/>
        </w:rPr>
        <w:t>үчмә мөлкәт өчен аның</w:t>
      </w:r>
      <w:r>
        <w:rPr>
          <w:rFonts w:ascii="Times New Roman" w:hAnsi="Times New Roman" w:cs="Times New Roman"/>
          <w:sz w:val="28"/>
          <w:lang w:val="tt-RU"/>
        </w:rPr>
        <w:t xml:space="preserve"> </w:t>
      </w:r>
      <w:r w:rsidRPr="008C253F">
        <w:rPr>
          <w:rFonts w:ascii="Times New Roman" w:hAnsi="Times New Roman" w:cs="Times New Roman"/>
          <w:sz w:val="28"/>
          <w:lang w:val="tt-RU"/>
        </w:rPr>
        <w:t>атамасы дәүләт (муниципаль) мөлкәте реестры яисә техник документация белешмәләре нигезендә күрсәтелә.</w:t>
      </w:r>
    </w:p>
    <w:p w:rsidR="007A4504" w:rsidRPr="005F0DE4" w:rsidRDefault="007A4504" w:rsidP="007A4504">
      <w:pPr>
        <w:pStyle w:val="ConsPlusNormal0"/>
        <w:spacing w:before="220"/>
        <w:ind w:firstLine="540"/>
        <w:jc w:val="both"/>
        <w:rPr>
          <w:rFonts w:ascii="Times New Roman" w:hAnsi="Times New Roman" w:cs="Times New Roman"/>
          <w:sz w:val="28"/>
          <w:lang w:val="tt-RU"/>
        </w:rPr>
      </w:pPr>
      <w:bookmarkStart w:id="5" w:name="P207"/>
      <w:bookmarkEnd w:id="5"/>
      <w:r w:rsidRPr="008C253F">
        <w:rPr>
          <w:rFonts w:ascii="Times New Roman" w:hAnsi="Times New Roman" w:cs="Times New Roman"/>
          <w:sz w:val="28"/>
          <w:lang w:val="tt-RU"/>
        </w:rPr>
        <w:t>&lt;4&gt;төп характеристика, аның әһәмияте һәм күчемсез мөлкәт объектын үлчәү берәмлекләре күчемсез мөлкәтнең Бердәм дәүләт реестры мәгълүматлары нигезендә күрсәтелә.</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sidRPr="008C253F">
        <w:rPr>
          <w:rFonts w:ascii="Times New Roman" w:hAnsi="Times New Roman" w:cs="Times New Roman"/>
          <w:sz w:val="28"/>
          <w:lang w:val="tt-RU"/>
        </w:rPr>
        <w:t>&lt;5&gt;күчемсез мөлкәт объектының яки аның өлешенең, ул булмаганда - шартлы номер яки гамәлдән чыккан номер (булган очракта) күрсәтелә.</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sidRPr="008C253F">
        <w:rPr>
          <w:rFonts w:ascii="Times New Roman" w:hAnsi="Times New Roman" w:cs="Times New Roman"/>
          <w:sz w:val="28"/>
          <w:lang w:val="tt-RU"/>
        </w:rPr>
        <w:t>&lt;6&gt;күчемсез милек объектының техник торышы турындагы актуаль мәгълүматларны үз эченә алган документлар нигезендә түбәндәге күрсәткечләрнең берсе күрсәтелә: файдалануга яраклы; агымдагы ремонт таләп итә; капиталь ремонт (реконструкция, модернизация, норматив техник халәткә китерү өчен башка төр эшләр) таләп итә. Мөлкәт тәмамланмаган төзелеш объекты булган очракта күрсәтелә: төзелеп бетмәгән объект.</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sidRPr="008C253F">
        <w:rPr>
          <w:rFonts w:ascii="Times New Roman" w:hAnsi="Times New Roman" w:cs="Times New Roman"/>
          <w:sz w:val="28"/>
          <w:lang w:val="tt-RU"/>
        </w:rPr>
        <w:t>&lt;7&gt;, &lt;8&gt;исемлеккә кертелгән күчемсез мөлкәт объекты өчен мондый объект урнашкан җир кишәрлегеннән файдалану категориясе һәм төре . Күчмә мөлкәт өчен әлеге юллар тутырылмый.</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sidRPr="008C253F">
        <w:rPr>
          <w:rFonts w:ascii="Times New Roman" w:hAnsi="Times New Roman" w:cs="Times New Roman"/>
          <w:sz w:val="28"/>
          <w:lang w:val="tt-RU"/>
        </w:rPr>
        <w:t>Әгәр ул катлаулы әйбер яисә аңа хезмәт күрсәтү өчен билгеләнгән башка әйберләр белән арендага бирелә торган төп әйбер булса, мөлкәт составының кыскача тасвирламасы күрсәтелә. Башка очракта әлеге юл тутырылмый.</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sidRPr="008C253F">
        <w:rPr>
          <w:rFonts w:ascii="Times New Roman" w:hAnsi="Times New Roman" w:cs="Times New Roman"/>
          <w:sz w:val="28"/>
          <w:lang w:val="tt-RU"/>
        </w:rPr>
        <w:t>&lt;10&gt; «Әйе» яки «юк» дип күрсәтелә.</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sidRPr="008C253F">
        <w:rPr>
          <w:rFonts w:ascii="Times New Roman" w:hAnsi="Times New Roman" w:cs="Times New Roman"/>
          <w:sz w:val="28"/>
          <w:lang w:val="tt-RU"/>
        </w:rPr>
        <w:t>&lt;11&gt;Казна мөлкәте өчен гавами-хокукый белем бирү исеме, хуҗалык алып бару хокукында яисә оператив идарә хокукында беркетелгән мөлкәт өчен әлеге мөлкәт беркетелгән дәүләт (муниципаль) унитар предприятиесе, дәүләт (муниципаль) учреждениесе исеме күрсәтелә.</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sidRPr="008C253F">
        <w:rPr>
          <w:rFonts w:ascii="Times New Roman" w:hAnsi="Times New Roman" w:cs="Times New Roman"/>
          <w:sz w:val="28"/>
          <w:lang w:val="tt-RU"/>
        </w:rPr>
        <w:lastRenderedPageBreak/>
        <w:t>&lt;12&gt;Казна мөлкәт</w:t>
      </w:r>
      <w:r>
        <w:rPr>
          <w:rFonts w:ascii="Times New Roman" w:hAnsi="Times New Roman" w:cs="Times New Roman"/>
          <w:sz w:val="28"/>
          <w:lang w:val="tt-RU"/>
        </w:rPr>
        <w:t xml:space="preserve">е өчен түбәндәгеләр күрсәтелә: </w:t>
      </w:r>
      <w:r w:rsidRPr="008C253F">
        <w:rPr>
          <w:rFonts w:ascii="Times New Roman" w:hAnsi="Times New Roman" w:cs="Times New Roman"/>
          <w:sz w:val="28"/>
          <w:lang w:val="tt-RU"/>
        </w:rPr>
        <w:t xml:space="preserve"> </w:t>
      </w:r>
      <w:r>
        <w:rPr>
          <w:rFonts w:ascii="Times New Roman" w:hAnsi="Times New Roman" w:cs="Times New Roman"/>
          <w:sz w:val="28"/>
          <w:lang w:val="tt-RU"/>
        </w:rPr>
        <w:t>“</w:t>
      </w:r>
      <w:r w:rsidRPr="008C253F">
        <w:rPr>
          <w:rFonts w:ascii="Times New Roman" w:hAnsi="Times New Roman" w:cs="Times New Roman"/>
          <w:sz w:val="28"/>
          <w:lang w:val="tt-RU"/>
        </w:rPr>
        <w:t>юк", хуҗалык алып бару хокукында яки оператив идарә хокукында беркетелгән мөлкәт өчен күрсәтелә:  «Хуҗалык алып бару хокукы «яисә»</w:t>
      </w:r>
      <w:r>
        <w:rPr>
          <w:rFonts w:ascii="Times New Roman" w:hAnsi="Times New Roman" w:cs="Times New Roman"/>
          <w:sz w:val="28"/>
          <w:lang w:val="tt-RU"/>
        </w:rPr>
        <w:t xml:space="preserve"> </w:t>
      </w:r>
      <w:r w:rsidRPr="008C253F">
        <w:rPr>
          <w:rFonts w:ascii="Times New Roman" w:hAnsi="Times New Roman" w:cs="Times New Roman"/>
          <w:sz w:val="28"/>
          <w:lang w:val="tt-RU"/>
        </w:rPr>
        <w:t>оператив идарә хокукы".</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Pr>
          <w:rFonts w:ascii="Times New Roman" w:hAnsi="Times New Roman" w:cs="Times New Roman"/>
          <w:sz w:val="28"/>
          <w:lang w:val="tt-RU"/>
        </w:rPr>
        <w:t>&lt;13</w:t>
      </w:r>
      <w:r w:rsidRPr="00E92251">
        <w:rPr>
          <w:rFonts w:ascii="Times New Roman" w:hAnsi="Times New Roman" w:cs="Times New Roman"/>
          <w:sz w:val="28"/>
          <w:lang w:val="tt-RU"/>
        </w:rPr>
        <w:t>&gt;</w:t>
      </w:r>
      <w:r w:rsidRPr="008C253F">
        <w:rPr>
          <w:rFonts w:ascii="Times New Roman" w:hAnsi="Times New Roman" w:cs="Times New Roman"/>
          <w:sz w:val="28"/>
          <w:lang w:val="tt-RU"/>
        </w:rPr>
        <w:t>ИНН бары тик дәүләт (муниципаль) унитар предприятиесе, дәүләт (муниципаль) учреждениесе өчен генә күрсәтелә.</w:t>
      </w:r>
    </w:p>
    <w:p w:rsidR="007A4504" w:rsidRPr="005F0DE4" w:rsidRDefault="007A4504" w:rsidP="007A4504">
      <w:pPr>
        <w:pStyle w:val="ConsPlusNormal0"/>
        <w:spacing w:before="220"/>
        <w:ind w:firstLine="540"/>
        <w:jc w:val="both"/>
        <w:rPr>
          <w:rFonts w:ascii="Times New Roman" w:hAnsi="Times New Roman" w:cs="Times New Roman"/>
          <w:sz w:val="28"/>
          <w:lang w:val="tt-RU"/>
        </w:rPr>
      </w:pPr>
      <w:r>
        <w:rPr>
          <w:rFonts w:ascii="Times New Roman" w:hAnsi="Times New Roman" w:cs="Times New Roman"/>
          <w:sz w:val="28"/>
          <w:lang w:val="tt-RU"/>
        </w:rPr>
        <w:t>&lt;14</w:t>
      </w:r>
      <w:r w:rsidRPr="00E92251">
        <w:rPr>
          <w:rFonts w:ascii="Times New Roman" w:hAnsi="Times New Roman" w:cs="Times New Roman"/>
          <w:sz w:val="28"/>
          <w:lang w:val="tt-RU"/>
        </w:rPr>
        <w:t>&gt;</w:t>
      </w:r>
      <w:r>
        <w:rPr>
          <w:rFonts w:ascii="Times New Roman" w:hAnsi="Times New Roman" w:cs="Times New Roman"/>
          <w:sz w:val="28"/>
          <w:lang w:val="tt-RU"/>
        </w:rPr>
        <w:t>, &lt;15</w:t>
      </w:r>
      <w:r w:rsidRPr="00F937FA">
        <w:rPr>
          <w:rFonts w:ascii="Times New Roman" w:hAnsi="Times New Roman" w:cs="Times New Roman"/>
          <w:sz w:val="28"/>
          <w:lang w:val="tt-RU"/>
        </w:rPr>
        <w:t>&gt;</w:t>
      </w:r>
      <w:r>
        <w:rPr>
          <w:rFonts w:ascii="Times New Roman" w:hAnsi="Times New Roman" w:cs="Times New Roman"/>
          <w:sz w:val="28"/>
          <w:lang w:val="tt-RU"/>
        </w:rPr>
        <w:t xml:space="preserve"> </w:t>
      </w:r>
      <w:r w:rsidRPr="008C253F">
        <w:rPr>
          <w:rFonts w:ascii="Times New Roman" w:hAnsi="Times New Roman" w:cs="Times New Roman"/>
          <w:sz w:val="28"/>
          <w:lang w:val="tt-RU"/>
        </w:rPr>
        <w:t>Мөлкәтне арендалау шартнамәсен төзү мәсьәләләре буенча кече һәм урта эшкуарлык субъектларын яклау инфраструктурасын барлыкка китерүче кече һәм урта эшкуарлык субъектлары белән хезмәттәшлек итү өчен җаваплы структур бүлекчәнең яисә хокук иясе хезмәткәренең телефон номеры һәм электрон почтасы адресы күрсәтелә.</w:t>
      </w:r>
    </w:p>
    <w:p w:rsidR="007A4504" w:rsidRPr="005F0DE4" w:rsidRDefault="007A4504" w:rsidP="007A4504">
      <w:pPr>
        <w:pStyle w:val="ConsPlusNormal0"/>
        <w:pBdr>
          <w:top w:val="single" w:sz="6" w:space="0" w:color="auto"/>
        </w:pBdr>
        <w:spacing w:before="100" w:after="100"/>
        <w:jc w:val="both"/>
        <w:rPr>
          <w:rFonts w:ascii="Times New Roman" w:hAnsi="Times New Roman" w:cs="Times New Roman"/>
          <w:sz w:val="6"/>
          <w:szCs w:val="2"/>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5F0DE4" w:rsidRDefault="007A4504" w:rsidP="007A4504">
      <w:pPr>
        <w:autoSpaceDE w:val="0"/>
        <w:autoSpaceDN w:val="0"/>
        <w:adjustRightInd w:val="0"/>
        <w:ind w:firstLine="540"/>
        <w:jc w:val="both"/>
        <w:rPr>
          <w:sz w:val="28"/>
          <w:szCs w:val="28"/>
          <w:lang w:val="tt-RU"/>
        </w:rPr>
      </w:pPr>
    </w:p>
    <w:p w:rsidR="007A4504" w:rsidRPr="007A4504" w:rsidRDefault="007A4504" w:rsidP="007A4504">
      <w:pPr>
        <w:ind w:left="4820"/>
        <w:rPr>
          <w:sz w:val="24"/>
          <w:szCs w:val="24"/>
          <w:lang w:val="tt-RU"/>
        </w:rPr>
      </w:pPr>
      <w:r w:rsidRPr="009F773D">
        <w:rPr>
          <w:sz w:val="24"/>
          <w:szCs w:val="24"/>
          <w:lang w:val="tt-RU"/>
        </w:rPr>
        <w:t xml:space="preserve">              </w:t>
      </w:r>
    </w:p>
    <w:tbl>
      <w:tblPr>
        <w:tblStyle w:val="1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9"/>
      </w:tblGrid>
      <w:tr w:rsidR="007A4504" w:rsidTr="00170351">
        <w:tc>
          <w:tcPr>
            <w:tcW w:w="5524" w:type="dxa"/>
          </w:tcPr>
          <w:p w:rsidR="007A4504" w:rsidRPr="007A4504" w:rsidRDefault="007A4504" w:rsidP="00170351">
            <w:pPr>
              <w:pStyle w:val="ae"/>
              <w:rPr>
                <w:rFonts w:ascii="Times New Roman" w:hAnsi="Times New Roman" w:cs="Times New Roman"/>
                <w:sz w:val="24"/>
                <w:szCs w:val="24"/>
                <w:lang w:val="tt-RU"/>
              </w:rPr>
            </w:pPr>
            <w:r w:rsidRPr="007A4504">
              <w:rPr>
                <w:rFonts w:ascii="Times New Roman" w:eastAsiaTheme="minorEastAsia" w:hAnsi="Times New Roman"/>
                <w:sz w:val="24"/>
                <w:szCs w:val="24"/>
                <w:lang w:val="tt-RU"/>
              </w:rPr>
              <w:lastRenderedPageBreak/>
              <w:t xml:space="preserve">                                                                   </w:t>
            </w:r>
          </w:p>
          <w:p w:rsidR="007A4504" w:rsidRPr="007A4504" w:rsidRDefault="007A4504" w:rsidP="00170351">
            <w:pPr>
              <w:pStyle w:val="ae"/>
              <w:rPr>
                <w:rFonts w:ascii="Times New Roman" w:hAnsi="Times New Roman" w:cs="Times New Roman"/>
                <w:sz w:val="24"/>
                <w:szCs w:val="24"/>
                <w:lang w:val="tt-RU"/>
              </w:rPr>
            </w:pPr>
          </w:p>
        </w:tc>
        <w:tc>
          <w:tcPr>
            <w:tcW w:w="3969" w:type="dxa"/>
          </w:tcPr>
          <w:p w:rsidR="00105BA5" w:rsidRDefault="007A4504" w:rsidP="00170351">
            <w:pPr>
              <w:rPr>
                <w:rFonts w:ascii="Times New Roman" w:hAnsi="Times New Roman"/>
                <w:sz w:val="24"/>
                <w:szCs w:val="24"/>
                <w:lang w:val="tt-RU"/>
              </w:rPr>
            </w:pPr>
            <w:r w:rsidRPr="00F937FA">
              <w:rPr>
                <w:rFonts w:ascii="Times New Roman" w:hAnsi="Times New Roman"/>
                <w:sz w:val="24"/>
                <w:szCs w:val="24"/>
                <w:lang w:val="tt-RU"/>
              </w:rPr>
              <w:t xml:space="preserve">Татарстан Республикасы Мамадыш муниципаль районы Башкарма </w:t>
            </w:r>
            <w:r w:rsidR="00105BA5">
              <w:rPr>
                <w:rFonts w:ascii="Times New Roman" w:hAnsi="Times New Roman"/>
                <w:sz w:val="24"/>
                <w:szCs w:val="24"/>
                <w:lang w:val="tt-RU"/>
              </w:rPr>
              <w:t>комитетының  «25» 12  2019 ел,</w:t>
            </w:r>
          </w:p>
          <w:p w:rsidR="007A4504" w:rsidRPr="00F937FA" w:rsidRDefault="00105BA5" w:rsidP="00170351">
            <w:pPr>
              <w:rPr>
                <w:rFonts w:ascii="Times New Roman" w:hAnsi="Times New Roman"/>
                <w:sz w:val="24"/>
                <w:szCs w:val="24"/>
                <w:lang w:val="tt-RU"/>
              </w:rPr>
            </w:pPr>
            <w:bookmarkStart w:id="6" w:name="_GoBack"/>
            <w:bookmarkEnd w:id="6"/>
            <w:r>
              <w:rPr>
                <w:rFonts w:ascii="Times New Roman" w:hAnsi="Times New Roman"/>
                <w:sz w:val="24"/>
                <w:szCs w:val="24"/>
                <w:lang w:val="tt-RU"/>
              </w:rPr>
              <w:t xml:space="preserve"> 338 </w:t>
            </w:r>
            <w:r w:rsidR="007A4504" w:rsidRPr="00F937FA">
              <w:rPr>
                <w:rFonts w:ascii="Times New Roman" w:hAnsi="Times New Roman"/>
                <w:sz w:val="24"/>
                <w:szCs w:val="24"/>
                <w:lang w:val="tt-RU"/>
              </w:rPr>
              <w:t>санлы  карарына</w:t>
            </w:r>
          </w:p>
          <w:p w:rsidR="007A4504" w:rsidRPr="00F937FA" w:rsidRDefault="007A4504" w:rsidP="00170351">
            <w:pPr>
              <w:rPr>
                <w:rFonts w:ascii="Times New Roman" w:hAnsi="Times New Roman"/>
                <w:sz w:val="24"/>
                <w:szCs w:val="24"/>
                <w:lang w:val="tt-RU"/>
              </w:rPr>
            </w:pPr>
          </w:p>
          <w:p w:rsidR="007A4504" w:rsidRPr="009F773D" w:rsidRDefault="007A4504" w:rsidP="00170351">
            <w:pPr>
              <w:pStyle w:val="ae"/>
              <w:rPr>
                <w:rFonts w:ascii="Times New Roman" w:hAnsi="Times New Roman" w:cs="Times New Roman"/>
                <w:sz w:val="24"/>
                <w:szCs w:val="24"/>
              </w:rPr>
            </w:pPr>
            <w:r>
              <w:rPr>
                <w:rFonts w:ascii="Times New Roman" w:hAnsi="Times New Roman"/>
                <w:sz w:val="24"/>
                <w:szCs w:val="24"/>
                <w:lang w:val="tt-RU"/>
              </w:rPr>
              <w:t>3</w:t>
            </w:r>
            <w:r w:rsidRPr="00F937FA">
              <w:rPr>
                <w:rFonts w:ascii="Times New Roman" w:hAnsi="Times New Roman"/>
                <w:sz w:val="24"/>
                <w:szCs w:val="24"/>
                <w:lang w:val="tt-RU"/>
              </w:rPr>
              <w:t xml:space="preserve"> нче санлы Кушымта</w:t>
            </w:r>
          </w:p>
        </w:tc>
      </w:tr>
    </w:tbl>
    <w:p w:rsidR="007A4504" w:rsidRDefault="007A4504" w:rsidP="007A4504">
      <w:pPr>
        <w:pStyle w:val="ConsPlusNormal0"/>
        <w:ind w:firstLine="709"/>
        <w:jc w:val="center"/>
        <w:rPr>
          <w:rFonts w:ascii="Times New Roman" w:hAnsi="Times New Roman" w:cs="Times New Roman"/>
          <w:b/>
          <w:sz w:val="28"/>
          <w:szCs w:val="28"/>
        </w:rPr>
      </w:pPr>
    </w:p>
    <w:p w:rsidR="007A4504" w:rsidRDefault="007A4504" w:rsidP="007A4504">
      <w:pPr>
        <w:pStyle w:val="ConsPlusNormal0"/>
        <w:ind w:firstLine="709"/>
        <w:jc w:val="center"/>
        <w:rPr>
          <w:rFonts w:ascii="Times New Roman" w:hAnsi="Times New Roman" w:cs="Times New Roman"/>
          <w:b/>
          <w:sz w:val="28"/>
          <w:szCs w:val="28"/>
        </w:rPr>
      </w:pPr>
      <w:r w:rsidRPr="00C07923">
        <w:rPr>
          <w:rFonts w:ascii="Times New Roman" w:hAnsi="Times New Roman" w:cs="Times New Roman"/>
          <w:b/>
          <w:sz w:val="28"/>
          <w:szCs w:val="28"/>
          <w:lang w:val="tt-RU"/>
        </w:rPr>
        <w:t>Кече һәм урта эшкуарлык субъектларына, кече һәм урта эшкуарлык субъектларына ярдәм күрсәтү инфраструктурасын төзүче оешмаларга биләүгә һәм (яки) алардан файдалануга бирү өчен билгеләнгән «Татарстан Республикасы Мамадыш муниципаль районы» муниципаль берәмлеге муниципаль мөлкәте исемлеген формалаштыру</w:t>
      </w:r>
      <w:r>
        <w:rPr>
          <w:rFonts w:ascii="Times New Roman" w:hAnsi="Times New Roman" w:cs="Times New Roman"/>
          <w:b/>
          <w:sz w:val="28"/>
          <w:szCs w:val="28"/>
          <w:lang w:val="tt-RU"/>
        </w:rPr>
        <w:t xml:space="preserve"> өчен файдаланыла торган </w:t>
      </w:r>
      <w:r w:rsidRPr="00C07923">
        <w:rPr>
          <w:rFonts w:ascii="Times New Roman" w:hAnsi="Times New Roman" w:cs="Times New Roman"/>
          <w:b/>
          <w:sz w:val="28"/>
          <w:szCs w:val="28"/>
          <w:lang w:val="tt-RU"/>
        </w:rPr>
        <w:t>муниципаль</w:t>
      </w:r>
      <w:r>
        <w:rPr>
          <w:rFonts w:ascii="Times New Roman" w:hAnsi="Times New Roman" w:cs="Times New Roman"/>
          <w:b/>
          <w:sz w:val="28"/>
          <w:szCs w:val="28"/>
          <w:lang w:val="tt-RU"/>
        </w:rPr>
        <w:t xml:space="preserve"> мөлкәт төрләре </w:t>
      </w:r>
    </w:p>
    <w:p w:rsidR="007A4504" w:rsidRDefault="007A4504" w:rsidP="007A4504">
      <w:pPr>
        <w:pStyle w:val="ConsPlusNormal0"/>
        <w:ind w:firstLine="709"/>
        <w:jc w:val="center"/>
        <w:rPr>
          <w:rFonts w:ascii="Times New Roman" w:hAnsi="Times New Roman" w:cs="Times New Roman"/>
          <w:b/>
          <w:sz w:val="28"/>
          <w:szCs w:val="28"/>
        </w:rPr>
      </w:pPr>
    </w:p>
    <w:p w:rsidR="007A4504" w:rsidRPr="00977B05" w:rsidRDefault="007A4504" w:rsidP="007A4504">
      <w:pPr>
        <w:pStyle w:val="ConsPlusNormal0"/>
        <w:ind w:firstLine="709"/>
        <w:contextualSpacing/>
        <w:jc w:val="both"/>
        <w:rPr>
          <w:rFonts w:ascii="Times New Roman" w:hAnsi="Times New Roman" w:cs="Times New Roman"/>
          <w:sz w:val="28"/>
          <w:szCs w:val="28"/>
        </w:rPr>
      </w:pPr>
      <w:r w:rsidRPr="00977B05">
        <w:rPr>
          <w:rFonts w:ascii="Times New Roman" w:hAnsi="Times New Roman" w:cs="Times New Roman"/>
          <w:sz w:val="28"/>
          <w:szCs w:val="28"/>
          <w:lang w:val="tt-RU"/>
        </w:rPr>
        <w:t>1. Күчмә милек: техник торышын, икътисади характеристикаларын һәм мораль тузуны исәпкә алып, хезмәт итү срогы биш елдан артып киткән эксплуатацияләүгә яраклы җиһазлар, машиналар, механизмнар, җайланмалар, инвентарьлар, инструментлар ;</w:t>
      </w:r>
    </w:p>
    <w:p w:rsidR="007A4504" w:rsidRPr="00977B05" w:rsidRDefault="007A4504" w:rsidP="007A4504">
      <w:pPr>
        <w:pStyle w:val="ConsPlusNormal0"/>
        <w:ind w:firstLine="709"/>
        <w:contextualSpacing/>
        <w:jc w:val="both"/>
        <w:rPr>
          <w:rFonts w:ascii="Times New Roman" w:hAnsi="Times New Roman" w:cs="Times New Roman"/>
          <w:sz w:val="28"/>
          <w:szCs w:val="28"/>
        </w:rPr>
      </w:pPr>
      <w:r w:rsidRPr="00977B05">
        <w:rPr>
          <w:rFonts w:ascii="Times New Roman" w:hAnsi="Times New Roman" w:cs="Times New Roman"/>
          <w:sz w:val="28"/>
          <w:szCs w:val="28"/>
          <w:lang w:val="tt-RU"/>
        </w:rPr>
        <w:t>2. Инженер-техник тәэмин итү челтәрләренә тоташтырылган һәм транспорт инфраструктурасы объектларына керә ала торган күчемсез милек объектлары;</w:t>
      </w:r>
    </w:p>
    <w:p w:rsidR="007A4504" w:rsidRPr="00977B05" w:rsidRDefault="007A4504" w:rsidP="007A4504">
      <w:pPr>
        <w:pStyle w:val="ConsPlusNormal0"/>
        <w:ind w:firstLine="709"/>
        <w:contextualSpacing/>
        <w:jc w:val="both"/>
        <w:rPr>
          <w:rFonts w:ascii="Times New Roman" w:hAnsi="Times New Roman" w:cs="Times New Roman"/>
          <w:sz w:val="28"/>
          <w:szCs w:val="28"/>
        </w:rPr>
      </w:pPr>
      <w:r w:rsidRPr="00977B05">
        <w:rPr>
          <w:rFonts w:ascii="Times New Roman" w:hAnsi="Times New Roman" w:cs="Times New Roman"/>
          <w:sz w:val="28"/>
          <w:szCs w:val="28"/>
          <w:lang w:val="tt-RU"/>
        </w:rPr>
        <w:t>3. Кече һәм урта эшкуарлык субъектына аренда килешүе буенча тапшырылган мөлкәтнең гамәлдә булу срогы кимендә биш ел тәшкил итә;</w:t>
      </w:r>
    </w:p>
    <w:p w:rsidR="007A4504" w:rsidRDefault="007A4504" w:rsidP="007A4504">
      <w:pPr>
        <w:pStyle w:val="ConsPlusNormal0"/>
        <w:ind w:firstLine="709"/>
        <w:contextualSpacing/>
        <w:jc w:val="both"/>
        <w:rPr>
          <w:rFonts w:ascii="Times New Roman" w:hAnsi="Times New Roman" w:cs="Times New Roman"/>
          <w:sz w:val="28"/>
          <w:szCs w:val="28"/>
        </w:rPr>
      </w:pPr>
      <w:r w:rsidRPr="00977B05">
        <w:rPr>
          <w:rFonts w:ascii="Times New Roman" w:hAnsi="Times New Roman" w:cs="Times New Roman"/>
          <w:sz w:val="28"/>
          <w:szCs w:val="28"/>
          <w:lang w:val="tt-RU"/>
        </w:rPr>
        <w:t>4. Россия Федерациясе Җир кодексының 11</w:t>
      </w:r>
      <w:r w:rsidRPr="00C07923">
        <w:rPr>
          <w:rFonts w:ascii="Times New Roman" w:hAnsi="Times New Roman" w:cs="Times New Roman"/>
          <w:sz w:val="28"/>
          <w:szCs w:val="28"/>
          <w:vertAlign w:val="superscript"/>
          <w:lang w:val="tt-RU"/>
        </w:rPr>
        <w:t>9</w:t>
      </w:r>
      <w:r w:rsidRPr="00977B05">
        <w:rPr>
          <w:rFonts w:ascii="Times New Roman" w:hAnsi="Times New Roman" w:cs="Times New Roman"/>
          <w:sz w:val="28"/>
          <w:szCs w:val="28"/>
          <w:lang w:val="tt-RU"/>
        </w:rPr>
        <w:t xml:space="preserve"> статьясы нигезендә билгеләнгән иң чик күләмнәргә туры килә торган, шул исәптән инвестиция эшчәнлеге турында Россия Федерациясе законнары нигезендә инвестиция проектларын гамәлгә ашыру өчен билгеләнгән, шулай ук дәүләт милке чикләнмәгән җир участоклары.</w:t>
      </w:r>
    </w:p>
    <w:p w:rsidR="007A4504" w:rsidRDefault="007A4504" w:rsidP="007A4504">
      <w:pPr>
        <w:autoSpaceDE w:val="0"/>
        <w:autoSpaceDN w:val="0"/>
        <w:adjustRightInd w:val="0"/>
        <w:ind w:firstLine="540"/>
        <w:jc w:val="both"/>
        <w:rPr>
          <w:sz w:val="28"/>
          <w:szCs w:val="28"/>
        </w:rPr>
      </w:pPr>
    </w:p>
    <w:p w:rsidR="007A4504" w:rsidRPr="00F36540" w:rsidRDefault="007A4504" w:rsidP="007A4504">
      <w:pPr>
        <w:autoSpaceDE w:val="0"/>
        <w:autoSpaceDN w:val="0"/>
        <w:adjustRightInd w:val="0"/>
        <w:ind w:firstLine="540"/>
        <w:jc w:val="both"/>
        <w:rPr>
          <w:sz w:val="28"/>
          <w:szCs w:val="28"/>
        </w:rPr>
      </w:pPr>
    </w:p>
    <w:p w:rsidR="00A3265A" w:rsidRDefault="00A3265A" w:rsidP="00A3265A">
      <w:pPr>
        <w:pStyle w:val="ConsPlusTitle"/>
        <w:rPr>
          <w:rFonts w:ascii="Times New Roman" w:hAnsi="Times New Roman" w:cs="Times New Roman"/>
          <w:b w:val="0"/>
          <w:sz w:val="28"/>
          <w:szCs w:val="28"/>
        </w:rPr>
      </w:pPr>
    </w:p>
    <w:sectPr w:rsidR="00A3265A"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E93" w:rsidRDefault="00EB0E93">
      <w:r>
        <w:separator/>
      </w:r>
    </w:p>
  </w:endnote>
  <w:endnote w:type="continuationSeparator" w:id="0">
    <w:p w:rsidR="00EB0E93" w:rsidRDefault="00EB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E93" w:rsidRDefault="00EB0E93">
      <w:r>
        <w:separator/>
      </w:r>
    </w:p>
  </w:footnote>
  <w:footnote w:type="continuationSeparator" w:id="0">
    <w:p w:rsidR="00EB0E93" w:rsidRDefault="00EB0E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5BA5"/>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4504"/>
    <w:rsid w:val="007A6E8B"/>
    <w:rsid w:val="007B2B7D"/>
    <w:rsid w:val="007B74E4"/>
    <w:rsid w:val="007C4361"/>
    <w:rsid w:val="007D688E"/>
    <w:rsid w:val="007E0B19"/>
    <w:rsid w:val="007E17F0"/>
    <w:rsid w:val="00810C0B"/>
    <w:rsid w:val="00817C0C"/>
    <w:rsid w:val="00827D69"/>
    <w:rsid w:val="00830943"/>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0E93"/>
    <w:rsid w:val="00EB51E8"/>
    <w:rsid w:val="00EE65F9"/>
    <w:rsid w:val="00F025BF"/>
    <w:rsid w:val="00F04570"/>
    <w:rsid w:val="00F17F28"/>
    <w:rsid w:val="00F22FF3"/>
    <w:rsid w:val="00F56E7C"/>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ABF5C"/>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table" w:customStyle="1" w:styleId="13">
    <w:name w:val="Сетка таблицы1"/>
    <w:basedOn w:val="a1"/>
    <w:next w:val="aa"/>
    <w:uiPriority w:val="39"/>
    <w:rsid w:val="007A45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0D981DAD03DA88E978B1511AE37CB395CF86187ECB8583C6DC70F24F3B6FD2C6F762DB13A87D40046C2D20uFM" TargetMode="External"/><Relationship Id="rId5" Type="http://schemas.openxmlformats.org/officeDocument/2006/relationships/webSettings" Target="webSettings.xml"/><Relationship Id="rId10" Type="http://schemas.openxmlformats.org/officeDocument/2006/relationships/hyperlink" Target="consultantplus://offline/ref=AA4630D1CB1D905B67F81D2E487C4F3C02F707B293B8D6CA495AAED7A9549A8885E4ADCA712EC586B5Y7NCM"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2D4CCC-7075-4E03-9B4C-D604687C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2750</Words>
  <Characters>15678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18392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2019-12-25T05:02:00Z</cp:lastPrinted>
  <dcterms:created xsi:type="dcterms:W3CDTF">2019-12-19T12:42:00Z</dcterms:created>
  <dcterms:modified xsi:type="dcterms:W3CDTF">2019-12-25T07:46:00Z</dcterms:modified>
</cp:coreProperties>
</file>