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F031E7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F031E7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944F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A045FC">
            <w:pPr>
              <w:rPr>
                <w:sz w:val="28"/>
              </w:rPr>
            </w:pPr>
            <w:r>
              <w:rPr>
                <w:sz w:val="28"/>
              </w:rPr>
              <w:t>№_</w:t>
            </w:r>
            <w:r w:rsidR="00D71307">
              <w:rPr>
                <w:sz w:val="28"/>
                <w:lang w:val="tt-RU"/>
              </w:rPr>
              <w:t>600</w:t>
            </w:r>
            <w:r>
              <w:rPr>
                <w:sz w:val="28"/>
              </w:rPr>
              <w:t>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A045FC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D71307">
              <w:rPr>
                <w:sz w:val="28"/>
                <w:lang w:val="tt-RU"/>
              </w:rPr>
              <w:t>2</w:t>
            </w:r>
            <w:r w:rsidR="00A045FC">
              <w:rPr>
                <w:sz w:val="28"/>
                <w:lang w:val="tt-RU"/>
              </w:rPr>
              <w:t>0</w:t>
            </w:r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_»___</w:t>
            </w:r>
            <w:r w:rsidR="00E27D47">
              <w:rPr>
                <w:sz w:val="28"/>
              </w:rPr>
              <w:t>1</w:t>
            </w:r>
            <w:r w:rsidR="00D71307">
              <w:rPr>
                <w:sz w:val="28"/>
                <w:lang w:val="tt-RU"/>
              </w:rPr>
              <w:t>2</w:t>
            </w:r>
            <w:r w:rsidR="00A35590">
              <w:rPr>
                <w:sz w:val="28"/>
              </w:rPr>
              <w:t>_____2018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0250D" w:rsidRDefault="0070250D" w:rsidP="00E27D47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A045FC" w:rsidRDefault="00A045FC" w:rsidP="00E27D47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5F13E9" w:rsidRDefault="006D6D3D" w:rsidP="00E27D47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2019</w:t>
      </w:r>
      <w:r w:rsidR="00ED637C">
        <w:rPr>
          <w:rFonts w:ascii="Times New Roman" w:hAnsi="Times New Roman" w:cs="Times New Roman"/>
          <w:b w:val="0"/>
          <w:sz w:val="28"/>
          <w:szCs w:val="28"/>
        </w:rPr>
        <w:t xml:space="preserve"> елга</w:t>
      </w:r>
      <w:r w:rsidR="003E3617">
        <w:rPr>
          <w:rFonts w:ascii="Times New Roman" w:hAnsi="Times New Roman" w:cs="Times New Roman"/>
          <w:b w:val="0"/>
          <w:sz w:val="28"/>
          <w:szCs w:val="28"/>
        </w:rPr>
        <w:t xml:space="preserve"> Мамадыш муниципаль районы</w:t>
      </w:r>
      <w:r w:rsidR="00ED637C">
        <w:rPr>
          <w:rFonts w:ascii="Times New Roman" w:hAnsi="Times New Roman" w:cs="Times New Roman"/>
          <w:b w:val="0"/>
          <w:sz w:val="28"/>
          <w:szCs w:val="28"/>
        </w:rPr>
        <w:t>нда</w:t>
      </w:r>
    </w:p>
    <w:p w:rsidR="00DE71C8" w:rsidRDefault="003E3617" w:rsidP="00ED637C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5329">
        <w:rPr>
          <w:rFonts w:ascii="Times New Roman" w:hAnsi="Times New Roman" w:cs="Times New Roman"/>
          <w:b w:val="0"/>
          <w:sz w:val="28"/>
          <w:szCs w:val="28"/>
          <w:lang w:val="tt-RU"/>
        </w:rPr>
        <w:t>т</w:t>
      </w:r>
      <w:r w:rsidR="00DE71C8">
        <w:rPr>
          <w:rFonts w:ascii="Times New Roman" w:hAnsi="Times New Roman" w:cs="Times New Roman"/>
          <w:b w:val="0"/>
          <w:sz w:val="28"/>
          <w:szCs w:val="28"/>
          <w:lang w:val="tt-RU"/>
        </w:rPr>
        <w:t>уризм- туган якны өйрәнү, экология – биология,</w:t>
      </w:r>
    </w:p>
    <w:p w:rsidR="00DE71C8" w:rsidRDefault="00DE71C8" w:rsidP="00ED637C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хәрби – патриотик , социаль- педагогик, социаль –</w:t>
      </w:r>
    </w:p>
    <w:p w:rsidR="00DE71C8" w:rsidRDefault="00DE71C8" w:rsidP="00ED637C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икътисадый, табигый – фәнни, техник һәм</w:t>
      </w:r>
    </w:p>
    <w:p w:rsidR="00DE71C8" w:rsidRPr="00DE71C8" w:rsidRDefault="00DE71C8" w:rsidP="00ED637C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культурология </w:t>
      </w:r>
      <w:r w:rsidR="00ED637C">
        <w:rPr>
          <w:rFonts w:ascii="Times New Roman" w:hAnsi="Times New Roman" w:cs="Times New Roman"/>
          <w:b w:val="0"/>
          <w:sz w:val="28"/>
          <w:szCs w:val="28"/>
          <w:lang w:val="tt-RU"/>
        </w:rPr>
        <w:t>юнәлеш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ләр</w:t>
      </w:r>
      <w:r w:rsidR="00ED637C">
        <w:rPr>
          <w:rFonts w:ascii="Times New Roman" w:hAnsi="Times New Roman" w:cs="Times New Roman"/>
          <w:b w:val="0"/>
          <w:sz w:val="28"/>
          <w:szCs w:val="28"/>
          <w:lang w:val="tt-RU"/>
        </w:rPr>
        <w:t>ендә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ге</w:t>
      </w:r>
      <w:r w:rsidR="001B532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һәм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күп профил</w:t>
      </w:r>
      <w:r w:rsidRPr="00DE71C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ьле </w:t>
      </w:r>
    </w:p>
    <w:p w:rsidR="0070250D" w:rsidRDefault="00DE71C8" w:rsidP="00ED637C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балаларга  </w:t>
      </w:r>
      <w:r w:rsidR="00ED637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өстәмә белем бирү оешмаларында өстәмә</w:t>
      </w:r>
    </w:p>
    <w:p w:rsidR="0070250D" w:rsidRDefault="00ED637C" w:rsidP="00ED637C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белем бирү буенча муниципаль хезмәт</w:t>
      </w:r>
    </w:p>
    <w:p w:rsidR="00ED637C" w:rsidRPr="00ED637C" w:rsidRDefault="00ED637C" w:rsidP="00ED637C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</w:t>
      </w:r>
      <w:r w:rsidR="0070250D">
        <w:rPr>
          <w:rFonts w:ascii="Times New Roman" w:hAnsi="Times New Roman" w:cs="Times New Roman"/>
          <w:b w:val="0"/>
          <w:sz w:val="28"/>
          <w:szCs w:val="28"/>
          <w:lang w:val="tt-RU"/>
        </w:rPr>
        <w:t>үрсәтүгә норматив чыгымнарны раслау турында</w:t>
      </w:r>
    </w:p>
    <w:p w:rsidR="003E3617" w:rsidRPr="000E73F6" w:rsidRDefault="003E3617" w:rsidP="00E27D47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5F13E9" w:rsidRPr="000E73F6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739D" w:rsidRDefault="00E673F9" w:rsidP="0075681F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“Россия Федерациясендә мәгариф турында” 2012 елның 29 декабрендәге 273 – ФЗ санлы Федераль законның 99 маддәсе, “Россия Федерациясендә</w:t>
      </w:r>
      <w:r w:rsidRPr="007E2374">
        <w:rPr>
          <w:sz w:val="28"/>
          <w:szCs w:val="28"/>
          <w:lang w:val="tt-RU"/>
        </w:rPr>
        <w:t xml:space="preserve"> </w:t>
      </w:r>
      <w:r w:rsidR="00560491">
        <w:rPr>
          <w:sz w:val="28"/>
          <w:szCs w:val="28"/>
          <w:lang w:val="tt-RU"/>
        </w:rPr>
        <w:t xml:space="preserve">җирле үзидарә </w:t>
      </w:r>
      <w:r w:rsidR="0075681F">
        <w:rPr>
          <w:sz w:val="28"/>
          <w:szCs w:val="28"/>
          <w:lang w:val="tt-RU"/>
        </w:rPr>
        <w:t xml:space="preserve"> оештыруның гомуми принциплары турында” 2003 елның 6 октябрендәге 131- ФЗ   Федераль законның 15 маддәсенең 1 кисәге, 11 пункты, </w:t>
      </w:r>
      <w:r w:rsidR="007E2374" w:rsidRPr="007E2374">
        <w:rPr>
          <w:sz w:val="28"/>
          <w:szCs w:val="28"/>
          <w:lang w:val="tt-RU"/>
        </w:rPr>
        <w:t>Татарстан Республикасы</w:t>
      </w:r>
      <w:r w:rsidR="008B376D">
        <w:rPr>
          <w:sz w:val="28"/>
          <w:szCs w:val="28"/>
          <w:lang w:val="tt-RU"/>
        </w:rPr>
        <w:t xml:space="preserve"> </w:t>
      </w:r>
      <w:r w:rsidR="0070250D">
        <w:rPr>
          <w:sz w:val="28"/>
          <w:szCs w:val="28"/>
          <w:lang w:val="tt-RU"/>
        </w:rPr>
        <w:t xml:space="preserve">Министрлар Кабинетының “Татарстан Республикасының </w:t>
      </w:r>
      <w:r w:rsidR="0075681F">
        <w:rPr>
          <w:sz w:val="28"/>
          <w:szCs w:val="28"/>
          <w:lang w:val="tt-RU"/>
        </w:rPr>
        <w:t>туризм- туган якны өйрәнү , экология – биология, хәрби- патриотик,</w:t>
      </w:r>
      <w:r w:rsidR="0075681F" w:rsidRPr="0075681F">
        <w:rPr>
          <w:lang w:val="tt-RU"/>
        </w:rPr>
        <w:t xml:space="preserve"> </w:t>
      </w:r>
      <w:r w:rsidR="0075681F" w:rsidRPr="0075681F">
        <w:rPr>
          <w:sz w:val="28"/>
          <w:szCs w:val="28"/>
          <w:lang w:val="tt-RU"/>
        </w:rPr>
        <w:t>социаль- педагогик, социаль –икътисадый, табигый – фәнни, техник һәм</w:t>
      </w:r>
      <w:r w:rsidR="0075681F" w:rsidRPr="0075681F">
        <w:rPr>
          <w:lang w:val="tt-RU"/>
        </w:rPr>
        <w:t xml:space="preserve"> </w:t>
      </w:r>
      <w:r w:rsidR="0075681F" w:rsidRPr="0075681F">
        <w:rPr>
          <w:sz w:val="28"/>
          <w:szCs w:val="28"/>
          <w:lang w:val="tt-RU"/>
        </w:rPr>
        <w:t>культурология юнәлешләрендәге  балаларга   өстәмә белем бирү</w:t>
      </w:r>
      <w:r w:rsidR="005A0EAC">
        <w:rPr>
          <w:sz w:val="28"/>
          <w:szCs w:val="28"/>
          <w:lang w:val="tt-RU"/>
        </w:rPr>
        <w:t xml:space="preserve"> мәгариф учреждениеләрен</w:t>
      </w:r>
      <w:r w:rsidR="0075681F" w:rsidRPr="0075681F">
        <w:rPr>
          <w:sz w:val="28"/>
          <w:szCs w:val="28"/>
          <w:lang w:val="tt-RU"/>
        </w:rPr>
        <w:t xml:space="preserve"> </w:t>
      </w:r>
      <w:r w:rsidR="005A0EAC">
        <w:rPr>
          <w:sz w:val="28"/>
          <w:szCs w:val="28"/>
          <w:lang w:val="tt-RU"/>
        </w:rPr>
        <w:t xml:space="preserve">һәм балаларга </w:t>
      </w:r>
      <w:r w:rsidR="0075681F" w:rsidRPr="0075681F">
        <w:rPr>
          <w:sz w:val="28"/>
          <w:szCs w:val="28"/>
          <w:lang w:val="tt-RU"/>
        </w:rPr>
        <w:t xml:space="preserve"> өстәмә белем бирү буенча </w:t>
      </w:r>
      <w:r w:rsidR="005A0EAC">
        <w:rPr>
          <w:sz w:val="28"/>
          <w:szCs w:val="28"/>
          <w:lang w:val="tt-RU"/>
        </w:rPr>
        <w:t xml:space="preserve">күп </w:t>
      </w:r>
      <w:r w:rsidR="005A0EAC" w:rsidRPr="005A0EAC">
        <w:rPr>
          <w:sz w:val="28"/>
          <w:szCs w:val="28"/>
          <w:lang w:val="tt-RU"/>
        </w:rPr>
        <w:t>профильле</w:t>
      </w:r>
      <w:r w:rsidR="005A0EAC">
        <w:rPr>
          <w:sz w:val="28"/>
          <w:szCs w:val="28"/>
          <w:lang w:val="tt-RU"/>
        </w:rPr>
        <w:t xml:space="preserve"> мәгариф учреждениеләрен финанслау нормативларын исәпләү турындагы нигезләмәне раслау турында</w:t>
      </w:r>
      <w:r w:rsidR="0095739D">
        <w:rPr>
          <w:sz w:val="28"/>
          <w:szCs w:val="28"/>
          <w:lang w:val="tt-RU"/>
        </w:rPr>
        <w:t>”</w:t>
      </w:r>
      <w:r w:rsidR="00A045FC">
        <w:rPr>
          <w:sz w:val="28"/>
          <w:szCs w:val="28"/>
          <w:lang w:val="tt-RU"/>
        </w:rPr>
        <w:t xml:space="preserve"> 20</w:t>
      </w:r>
      <w:r w:rsidR="005A0EAC">
        <w:rPr>
          <w:sz w:val="28"/>
          <w:szCs w:val="28"/>
          <w:lang w:val="tt-RU"/>
        </w:rPr>
        <w:t>09</w:t>
      </w:r>
      <w:r w:rsidR="0095739D">
        <w:rPr>
          <w:sz w:val="28"/>
          <w:szCs w:val="28"/>
          <w:lang w:val="tt-RU"/>
        </w:rPr>
        <w:t xml:space="preserve"> елның </w:t>
      </w:r>
      <w:r w:rsidR="005A0EAC">
        <w:rPr>
          <w:sz w:val="28"/>
          <w:szCs w:val="28"/>
          <w:lang w:val="tt-RU"/>
        </w:rPr>
        <w:t>31</w:t>
      </w:r>
      <w:r w:rsidR="0095739D">
        <w:rPr>
          <w:sz w:val="28"/>
          <w:szCs w:val="28"/>
          <w:lang w:val="tt-RU"/>
        </w:rPr>
        <w:t xml:space="preserve"> декабрендәге </w:t>
      </w:r>
      <w:r w:rsidR="009765FE">
        <w:rPr>
          <w:sz w:val="28"/>
          <w:szCs w:val="28"/>
          <w:lang w:val="tt-RU"/>
        </w:rPr>
        <w:t>939 нчы</w:t>
      </w:r>
      <w:r w:rsidR="0095739D">
        <w:rPr>
          <w:sz w:val="28"/>
          <w:szCs w:val="28"/>
          <w:lang w:val="tt-RU"/>
        </w:rPr>
        <w:t xml:space="preserve"> санлы карары, </w:t>
      </w:r>
      <w:r w:rsidR="0070250D">
        <w:rPr>
          <w:sz w:val="28"/>
          <w:szCs w:val="28"/>
          <w:lang w:val="tt-RU"/>
        </w:rPr>
        <w:t xml:space="preserve"> </w:t>
      </w:r>
      <w:r w:rsidR="009765FE">
        <w:rPr>
          <w:sz w:val="28"/>
          <w:szCs w:val="28"/>
          <w:lang w:val="tt-RU"/>
        </w:rPr>
        <w:t xml:space="preserve">Татарстан Республикасы </w:t>
      </w:r>
      <w:r w:rsidR="0095739D">
        <w:rPr>
          <w:sz w:val="28"/>
          <w:szCs w:val="28"/>
          <w:lang w:val="tt-RU"/>
        </w:rPr>
        <w:t>Мамадыш</w:t>
      </w:r>
      <w:r w:rsidR="0095739D" w:rsidRPr="00F031E7">
        <w:rPr>
          <w:sz w:val="28"/>
          <w:szCs w:val="28"/>
          <w:lang w:val="tt-RU"/>
        </w:rPr>
        <w:t xml:space="preserve"> муниципаль</w:t>
      </w:r>
      <w:r w:rsidR="0095739D">
        <w:rPr>
          <w:sz w:val="28"/>
          <w:szCs w:val="28"/>
          <w:lang w:val="tt-RU"/>
        </w:rPr>
        <w:t xml:space="preserve"> районы </w:t>
      </w:r>
      <w:r w:rsidR="009765FE">
        <w:rPr>
          <w:sz w:val="28"/>
          <w:szCs w:val="28"/>
          <w:lang w:val="tt-RU"/>
        </w:rPr>
        <w:t xml:space="preserve">Башкарма комитеты турындагы Нигезләмәгә таянып, </w:t>
      </w:r>
      <w:r w:rsidR="008D1D1B">
        <w:rPr>
          <w:sz w:val="28"/>
          <w:szCs w:val="28"/>
          <w:lang w:val="tt-RU"/>
        </w:rPr>
        <w:t xml:space="preserve"> Татарстан Республикасы Мамадыш</w:t>
      </w:r>
      <w:r w:rsidR="008D1D1B" w:rsidRPr="008B376D">
        <w:rPr>
          <w:b/>
          <w:sz w:val="28"/>
          <w:szCs w:val="28"/>
          <w:lang w:val="tt-RU"/>
        </w:rPr>
        <w:t xml:space="preserve"> </w:t>
      </w:r>
      <w:r w:rsidR="008D1D1B" w:rsidRPr="008B376D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95739D">
        <w:rPr>
          <w:sz w:val="28"/>
          <w:szCs w:val="28"/>
          <w:lang w:val="tt-RU"/>
        </w:rPr>
        <w:t xml:space="preserve"> </w:t>
      </w:r>
    </w:p>
    <w:p w:rsidR="0095739D" w:rsidRDefault="008D1D1B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A045FC" w:rsidRDefault="00A045FC" w:rsidP="00C377AD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</w:p>
    <w:p w:rsidR="005768A7" w:rsidRPr="005768A7" w:rsidRDefault="00C377AD" w:rsidP="00C377AD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</w:t>
      </w:r>
      <w:r w:rsidR="008D1D1B">
        <w:rPr>
          <w:sz w:val="28"/>
          <w:szCs w:val="28"/>
          <w:lang w:val="tt-RU"/>
        </w:rPr>
        <w:t xml:space="preserve"> </w:t>
      </w:r>
      <w:r w:rsidR="006D6D3D">
        <w:rPr>
          <w:sz w:val="28"/>
          <w:szCs w:val="28"/>
          <w:lang w:val="tt-RU"/>
        </w:rPr>
        <w:t>2019</w:t>
      </w:r>
      <w:r w:rsidR="0095739D">
        <w:rPr>
          <w:sz w:val="28"/>
          <w:szCs w:val="28"/>
          <w:lang w:val="tt-RU"/>
        </w:rPr>
        <w:t xml:space="preserve"> елга расларга:</w:t>
      </w:r>
    </w:p>
    <w:p w:rsidR="0095739D" w:rsidRPr="0095739D" w:rsidRDefault="009765FE" w:rsidP="009765F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- </w:t>
      </w:r>
      <w:r w:rsidR="006D6D3D">
        <w:rPr>
          <w:sz w:val="28"/>
          <w:szCs w:val="28"/>
          <w:lang w:val="tt-RU"/>
        </w:rPr>
        <w:t>2019</w:t>
      </w:r>
      <w:r w:rsidRPr="009765FE">
        <w:rPr>
          <w:sz w:val="28"/>
          <w:szCs w:val="28"/>
          <w:lang w:val="tt-RU"/>
        </w:rPr>
        <w:t xml:space="preserve"> елга Мамадыш муниципаль районында туризм- туган якны өйрәнү, экология – биология, хәрби – патриотик , социаль- педагогик, социаль – икътисадый, табигый – фәнни, техник һәм культурология юнәлешләрендәге һәм күп профильле балаларга   өстәмә белем бирү оешмаларында өстәмә белем бирү буенча </w:t>
      </w:r>
      <w:r w:rsidR="006D6D3D">
        <w:rPr>
          <w:sz w:val="28"/>
          <w:szCs w:val="28"/>
          <w:lang w:val="tt-RU"/>
        </w:rPr>
        <w:t xml:space="preserve">программаларын тормышка ашыруга </w:t>
      </w:r>
      <w:r w:rsidRPr="009765FE">
        <w:rPr>
          <w:sz w:val="28"/>
          <w:szCs w:val="28"/>
          <w:lang w:val="tt-RU"/>
        </w:rPr>
        <w:t xml:space="preserve"> норматив чыгымнарны  </w:t>
      </w:r>
      <w:r w:rsidR="006D6D3D">
        <w:rPr>
          <w:sz w:val="28"/>
          <w:szCs w:val="28"/>
          <w:lang w:val="tt-RU"/>
        </w:rPr>
        <w:t xml:space="preserve">әлеге карарга </w:t>
      </w:r>
      <w:r w:rsidR="0095739D" w:rsidRPr="0095739D">
        <w:rPr>
          <w:sz w:val="28"/>
          <w:szCs w:val="28"/>
          <w:lang w:val="tt-RU"/>
        </w:rPr>
        <w:t xml:space="preserve"> </w:t>
      </w:r>
      <w:r w:rsidR="006D6D3D">
        <w:rPr>
          <w:sz w:val="28"/>
          <w:szCs w:val="28"/>
          <w:lang w:val="tt-RU"/>
        </w:rPr>
        <w:t>теркәлеп килүче кушымтада</w:t>
      </w:r>
      <w:r w:rsidR="0095739D" w:rsidRPr="0095739D">
        <w:rPr>
          <w:sz w:val="28"/>
          <w:szCs w:val="28"/>
          <w:lang w:val="tt-RU"/>
        </w:rPr>
        <w:t xml:space="preserve"> каралганча;</w:t>
      </w:r>
    </w:p>
    <w:p w:rsidR="0095739D" w:rsidRPr="0095739D" w:rsidRDefault="0095739D" w:rsidP="009765F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>-</w:t>
      </w:r>
      <w:r w:rsidRPr="0095739D">
        <w:rPr>
          <w:sz w:val="28"/>
          <w:szCs w:val="28"/>
          <w:lang w:val="tt-RU"/>
        </w:rPr>
        <w:t xml:space="preserve"> </w:t>
      </w:r>
      <w:r w:rsidR="006D6D3D" w:rsidRPr="009765FE">
        <w:rPr>
          <w:sz w:val="28"/>
          <w:szCs w:val="28"/>
          <w:lang w:val="tt-RU"/>
        </w:rPr>
        <w:t xml:space="preserve">балаларга   өстәмә белем бирү оешмаларында </w:t>
      </w:r>
      <w:r w:rsidR="009765FE" w:rsidRPr="009765FE">
        <w:rPr>
          <w:sz w:val="28"/>
          <w:szCs w:val="28"/>
          <w:lang w:val="tt-RU"/>
        </w:rPr>
        <w:t xml:space="preserve">туризм- туган якны өйрәнү, экология – биология, хәрби – патриотик , социаль- педагогик, социаль – икътисадый, табигый – фәнни, техник һәм культурология юнәлешләрендәге һәм күп профильле балаларга   өстәмә белем бирү оешмаларында өстәмә белем бирү </w:t>
      </w:r>
      <w:r w:rsidR="00914DAB">
        <w:rPr>
          <w:sz w:val="28"/>
          <w:szCs w:val="28"/>
          <w:lang w:val="tt-RU"/>
        </w:rPr>
        <w:t>программаларын тормышка ашыруга</w:t>
      </w:r>
      <w:r w:rsidRPr="0095739D">
        <w:rPr>
          <w:sz w:val="28"/>
          <w:szCs w:val="28"/>
          <w:lang w:val="tt-RU"/>
        </w:rPr>
        <w:t xml:space="preserve"> норматив</w:t>
      </w:r>
      <w:r w:rsidR="003A765B">
        <w:rPr>
          <w:sz w:val="28"/>
          <w:szCs w:val="28"/>
          <w:lang w:val="tt-RU"/>
        </w:rPr>
        <w:t xml:space="preserve"> </w:t>
      </w:r>
      <w:r w:rsidR="00914DAB">
        <w:rPr>
          <w:sz w:val="28"/>
          <w:szCs w:val="28"/>
          <w:lang w:val="tt-RU"/>
        </w:rPr>
        <w:t xml:space="preserve">чыгымнар буенча </w:t>
      </w:r>
      <w:r w:rsidRPr="0095739D">
        <w:rPr>
          <w:sz w:val="28"/>
          <w:szCs w:val="28"/>
          <w:lang w:val="tt-RU"/>
        </w:rPr>
        <w:t xml:space="preserve"> төзәтмә кертү коэффициентын 0,5 күләмендә.</w:t>
      </w:r>
    </w:p>
    <w:p w:rsidR="009765FE" w:rsidRDefault="0095739D" w:rsidP="003A765B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95739D">
        <w:rPr>
          <w:sz w:val="28"/>
          <w:szCs w:val="28"/>
          <w:lang w:val="tt-RU"/>
        </w:rPr>
        <w:t xml:space="preserve">2. </w:t>
      </w:r>
      <w:r w:rsidR="003A765B">
        <w:rPr>
          <w:sz w:val="28"/>
          <w:szCs w:val="28"/>
          <w:lang w:val="tt-RU"/>
        </w:rPr>
        <w:t>Мамадыш</w:t>
      </w:r>
      <w:r w:rsidR="003A765B" w:rsidRPr="008B376D">
        <w:rPr>
          <w:b/>
          <w:sz w:val="28"/>
          <w:szCs w:val="28"/>
          <w:lang w:val="tt-RU"/>
        </w:rPr>
        <w:t xml:space="preserve"> </w:t>
      </w:r>
      <w:r w:rsidR="003A765B" w:rsidRPr="008B376D">
        <w:rPr>
          <w:sz w:val="28"/>
          <w:szCs w:val="28"/>
          <w:lang w:val="tt-RU"/>
        </w:rPr>
        <w:t>муниципаль</w:t>
      </w:r>
      <w:r w:rsidR="003A765B">
        <w:rPr>
          <w:sz w:val="28"/>
          <w:szCs w:val="28"/>
          <w:lang w:val="tt-RU"/>
        </w:rPr>
        <w:t xml:space="preserve"> районы</w:t>
      </w:r>
      <w:r w:rsidR="003A765B" w:rsidRPr="0095739D">
        <w:rPr>
          <w:sz w:val="28"/>
          <w:szCs w:val="28"/>
          <w:lang w:val="tt-RU"/>
        </w:rPr>
        <w:t xml:space="preserve"> </w:t>
      </w:r>
      <w:r w:rsidRPr="0095739D">
        <w:rPr>
          <w:sz w:val="28"/>
          <w:szCs w:val="28"/>
          <w:lang w:val="tt-RU"/>
        </w:rPr>
        <w:t>Башкарма комитет</w:t>
      </w:r>
      <w:r w:rsidR="003A765B">
        <w:rPr>
          <w:sz w:val="28"/>
          <w:szCs w:val="28"/>
          <w:lang w:val="tt-RU"/>
        </w:rPr>
        <w:t>ы</w:t>
      </w:r>
      <w:r w:rsidRPr="0095739D">
        <w:rPr>
          <w:sz w:val="28"/>
          <w:szCs w:val="28"/>
          <w:lang w:val="tt-RU"/>
        </w:rPr>
        <w:t>ның финанс</w:t>
      </w:r>
      <w:r w:rsidR="003A765B">
        <w:rPr>
          <w:sz w:val="28"/>
          <w:szCs w:val="28"/>
          <w:lang w:val="tt-RU"/>
        </w:rPr>
        <w:t xml:space="preserve">- бюджет </w:t>
      </w:r>
      <w:r w:rsidRPr="0095739D">
        <w:rPr>
          <w:sz w:val="28"/>
          <w:szCs w:val="28"/>
          <w:lang w:val="tt-RU"/>
        </w:rPr>
        <w:t xml:space="preserve"> </w:t>
      </w:r>
      <w:r w:rsidR="003A765B">
        <w:rPr>
          <w:sz w:val="28"/>
          <w:szCs w:val="28"/>
          <w:lang w:val="tt-RU"/>
        </w:rPr>
        <w:t>палатасына</w:t>
      </w:r>
      <w:r w:rsidRPr="0095739D">
        <w:rPr>
          <w:sz w:val="28"/>
          <w:szCs w:val="28"/>
          <w:lang w:val="tt-RU"/>
        </w:rPr>
        <w:t xml:space="preserve"> </w:t>
      </w:r>
      <w:r w:rsidR="009765FE">
        <w:rPr>
          <w:sz w:val="28"/>
          <w:szCs w:val="28"/>
          <w:lang w:val="tt-RU"/>
        </w:rPr>
        <w:t xml:space="preserve"> түбәндәгеләрне тәэмин итәргә:</w:t>
      </w:r>
    </w:p>
    <w:p w:rsidR="006E5753" w:rsidRDefault="009765FE" w:rsidP="003A765B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</w:t>
      </w:r>
      <w:r w:rsidR="00C80CBD">
        <w:rPr>
          <w:sz w:val="28"/>
          <w:szCs w:val="28"/>
          <w:lang w:val="tt-RU"/>
        </w:rPr>
        <w:t>-</w:t>
      </w:r>
      <w:r w:rsidR="006E5753">
        <w:rPr>
          <w:sz w:val="28"/>
          <w:szCs w:val="28"/>
          <w:lang w:val="tt-RU"/>
        </w:rPr>
        <w:t xml:space="preserve">  </w:t>
      </w:r>
      <w:r w:rsidR="00914DAB">
        <w:rPr>
          <w:sz w:val="28"/>
          <w:szCs w:val="28"/>
          <w:lang w:val="tt-RU"/>
        </w:rPr>
        <w:t xml:space="preserve">әлеге карарның 1 пунктында расланган </w:t>
      </w:r>
      <w:r w:rsidR="006E5753">
        <w:rPr>
          <w:sz w:val="28"/>
          <w:szCs w:val="28"/>
          <w:lang w:val="tt-RU"/>
        </w:rPr>
        <w:t>б</w:t>
      </w:r>
      <w:r>
        <w:rPr>
          <w:sz w:val="28"/>
          <w:szCs w:val="28"/>
          <w:lang w:val="tt-RU"/>
        </w:rPr>
        <w:t>алаларга өстәмә белем бирү мәгариф оешмаларын</w:t>
      </w:r>
      <w:r w:rsidR="00914DAB">
        <w:rPr>
          <w:sz w:val="28"/>
          <w:szCs w:val="28"/>
          <w:lang w:val="tt-RU"/>
        </w:rPr>
        <w:t>ың</w:t>
      </w:r>
      <w:r>
        <w:rPr>
          <w:sz w:val="28"/>
          <w:szCs w:val="28"/>
          <w:lang w:val="tt-RU"/>
        </w:rPr>
        <w:t xml:space="preserve"> </w:t>
      </w:r>
      <w:r w:rsidR="00914DAB">
        <w:rPr>
          <w:sz w:val="28"/>
          <w:szCs w:val="28"/>
          <w:lang w:val="tt-RU"/>
        </w:rPr>
        <w:t>норматив чыгымнарына</w:t>
      </w:r>
      <w:r w:rsidR="006E5753">
        <w:rPr>
          <w:sz w:val="28"/>
          <w:szCs w:val="28"/>
          <w:lang w:val="tt-RU"/>
        </w:rPr>
        <w:t xml:space="preserve"> туры китереп финанслауны;</w:t>
      </w:r>
    </w:p>
    <w:p w:rsidR="00C97177" w:rsidRDefault="006E5753" w:rsidP="003A765B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</w:t>
      </w:r>
      <w:r w:rsidR="00C80CBD">
        <w:rPr>
          <w:sz w:val="28"/>
          <w:szCs w:val="28"/>
          <w:lang w:val="tt-RU"/>
        </w:rPr>
        <w:t>-</w:t>
      </w:r>
      <w:r>
        <w:rPr>
          <w:sz w:val="28"/>
          <w:szCs w:val="28"/>
          <w:lang w:val="tt-RU"/>
        </w:rPr>
        <w:t xml:space="preserve"> әлеге карарның 1 пунктында </w:t>
      </w:r>
      <w:r w:rsidR="00914DAB">
        <w:rPr>
          <w:sz w:val="28"/>
          <w:szCs w:val="28"/>
          <w:lang w:val="tt-RU"/>
        </w:rPr>
        <w:t>расланган</w:t>
      </w:r>
      <w:r>
        <w:rPr>
          <w:sz w:val="28"/>
          <w:szCs w:val="28"/>
          <w:lang w:val="tt-RU"/>
        </w:rPr>
        <w:t xml:space="preserve"> балаларга өстәмә белем бирү мәгариф оешмаларын</w:t>
      </w:r>
      <w:r w:rsidR="00D71307">
        <w:rPr>
          <w:sz w:val="28"/>
          <w:szCs w:val="28"/>
          <w:lang w:val="tt-RU"/>
        </w:rPr>
        <w:t>ың</w:t>
      </w:r>
      <w:r>
        <w:rPr>
          <w:sz w:val="28"/>
          <w:szCs w:val="28"/>
          <w:lang w:val="tt-RU"/>
        </w:rPr>
        <w:t xml:space="preserve"> норматив чыгымнарын, хезмәт турындагы  законнарда һәм башка норматив хокукый актларда билгеләнгән тәртиптә</w:t>
      </w:r>
      <w:r w:rsidR="00D71307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гамәлгә ашырыла торган балаларга  өстәмә белем бирү мәгариф оешмалары хезмәткәрләр</w:t>
      </w:r>
      <w:r w:rsidR="00D71307">
        <w:rPr>
          <w:sz w:val="28"/>
          <w:szCs w:val="28"/>
          <w:lang w:val="tt-RU"/>
        </w:rPr>
        <w:t>е</w:t>
      </w:r>
      <w:r>
        <w:rPr>
          <w:sz w:val="28"/>
          <w:szCs w:val="28"/>
          <w:lang w:val="tt-RU"/>
        </w:rPr>
        <w:t xml:space="preserve">нең хезмәт хакын индексацияләү белән бер үк вакытта яңадан карап чыгуны. </w:t>
      </w:r>
      <w:r w:rsidR="0095739D" w:rsidRPr="0095739D">
        <w:rPr>
          <w:sz w:val="28"/>
          <w:szCs w:val="28"/>
          <w:lang w:val="tt-RU"/>
        </w:rPr>
        <w:cr/>
      </w:r>
      <w:r w:rsidR="00024B4B">
        <w:rPr>
          <w:sz w:val="28"/>
          <w:szCs w:val="28"/>
          <w:lang w:val="tt-RU"/>
        </w:rPr>
        <w:t xml:space="preserve"> </w:t>
      </w:r>
      <w:r w:rsidR="003A765B">
        <w:rPr>
          <w:sz w:val="28"/>
          <w:szCs w:val="28"/>
          <w:lang w:val="tt-RU"/>
        </w:rPr>
        <w:t>3. Әлеге карар рәсми басылып чыккан көннән үз көченә керә</w:t>
      </w:r>
      <w:r w:rsidR="00D71307">
        <w:rPr>
          <w:sz w:val="28"/>
          <w:szCs w:val="28"/>
          <w:lang w:val="tt-RU"/>
        </w:rPr>
        <w:t xml:space="preserve">  һәм 2019</w:t>
      </w:r>
      <w:r w:rsidR="000B34B3">
        <w:rPr>
          <w:sz w:val="28"/>
          <w:szCs w:val="28"/>
          <w:lang w:val="tt-RU"/>
        </w:rPr>
        <w:t xml:space="preserve"> елның 1 гыйнварыннан барлыкка килгән хокук мөнәсәбәтләренә тарала.</w:t>
      </w:r>
    </w:p>
    <w:p w:rsidR="00C377AD" w:rsidRPr="007E2374" w:rsidRDefault="00D71307" w:rsidP="00A045FC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="00A045FC">
        <w:rPr>
          <w:sz w:val="28"/>
          <w:szCs w:val="28"/>
          <w:lang w:val="tt-RU"/>
        </w:rPr>
        <w:t>4</w:t>
      </w:r>
      <w:r w:rsidR="00A045FC" w:rsidRPr="00A045FC">
        <w:rPr>
          <w:sz w:val="28"/>
          <w:szCs w:val="28"/>
          <w:lang w:val="tt-RU"/>
        </w:rPr>
        <w:t>. Әлеге карарның үтәлешен контрольгә алуны Мамадыш муниципаль районы Башкарма комитеты җитәкчесе урынбасары В.И.Никитинга йөкләргә.</w:t>
      </w:r>
    </w:p>
    <w:p w:rsidR="00E90DA4" w:rsidRPr="00F031E7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71307" w:rsidRDefault="00D7130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Pr="00A045FC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045FC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A045FC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</w:t>
      </w:r>
      <w:r w:rsidRPr="00A045FC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p w:rsidR="005026A6" w:rsidRDefault="005026A6" w:rsidP="00660122">
      <w:pPr>
        <w:rPr>
          <w:sz w:val="26"/>
          <w:szCs w:val="26"/>
          <w:lang w:val="tt-RU"/>
        </w:rPr>
      </w:pPr>
    </w:p>
    <w:p w:rsidR="00D71307" w:rsidRDefault="00D71307" w:rsidP="00660122">
      <w:pPr>
        <w:rPr>
          <w:sz w:val="26"/>
          <w:szCs w:val="26"/>
          <w:lang w:val="tt-RU"/>
        </w:rPr>
      </w:pPr>
    </w:p>
    <w:p w:rsidR="00D71307" w:rsidRDefault="00D71307" w:rsidP="00660122">
      <w:pPr>
        <w:rPr>
          <w:sz w:val="26"/>
          <w:szCs w:val="26"/>
          <w:lang w:val="tt-RU"/>
        </w:rPr>
      </w:pPr>
    </w:p>
    <w:p w:rsidR="00D71307" w:rsidRDefault="00D71307" w:rsidP="00660122">
      <w:pPr>
        <w:rPr>
          <w:sz w:val="26"/>
          <w:szCs w:val="26"/>
          <w:lang w:val="tt-RU"/>
        </w:rPr>
      </w:pPr>
    </w:p>
    <w:p w:rsidR="00D71307" w:rsidRDefault="00D71307" w:rsidP="00660122">
      <w:pPr>
        <w:rPr>
          <w:sz w:val="26"/>
          <w:szCs w:val="26"/>
          <w:lang w:val="tt-RU"/>
        </w:rPr>
      </w:pPr>
    </w:p>
    <w:p w:rsidR="00D71307" w:rsidRDefault="00D71307" w:rsidP="00660122">
      <w:pPr>
        <w:rPr>
          <w:sz w:val="26"/>
          <w:szCs w:val="26"/>
          <w:lang w:val="tt-RU"/>
        </w:rPr>
      </w:pPr>
    </w:p>
    <w:p w:rsidR="00D71307" w:rsidRDefault="00D71307" w:rsidP="00660122">
      <w:pPr>
        <w:rPr>
          <w:sz w:val="26"/>
          <w:szCs w:val="26"/>
          <w:lang w:val="tt-RU"/>
        </w:rPr>
      </w:pPr>
    </w:p>
    <w:p w:rsidR="00D71307" w:rsidRDefault="00D71307" w:rsidP="00660122">
      <w:pPr>
        <w:rPr>
          <w:sz w:val="26"/>
          <w:szCs w:val="26"/>
          <w:lang w:val="tt-RU"/>
        </w:rPr>
      </w:pPr>
    </w:p>
    <w:p w:rsidR="00D71307" w:rsidRDefault="00D71307" w:rsidP="00660122">
      <w:pPr>
        <w:rPr>
          <w:sz w:val="26"/>
          <w:szCs w:val="26"/>
          <w:lang w:val="tt-RU"/>
        </w:rPr>
      </w:pPr>
    </w:p>
    <w:p w:rsidR="00D71307" w:rsidRDefault="00D71307" w:rsidP="00660122">
      <w:pPr>
        <w:rPr>
          <w:sz w:val="26"/>
          <w:szCs w:val="26"/>
          <w:lang w:val="tt-RU"/>
        </w:rPr>
      </w:pPr>
    </w:p>
    <w:p w:rsidR="00D71307" w:rsidRDefault="00D71307" w:rsidP="00660122">
      <w:pPr>
        <w:rPr>
          <w:sz w:val="26"/>
          <w:szCs w:val="26"/>
          <w:lang w:val="tt-RU"/>
        </w:rPr>
      </w:pPr>
    </w:p>
    <w:p w:rsidR="00D71307" w:rsidRDefault="00D71307" w:rsidP="00660122">
      <w:pPr>
        <w:rPr>
          <w:sz w:val="26"/>
          <w:szCs w:val="26"/>
          <w:lang w:val="tt-RU"/>
        </w:rPr>
      </w:pPr>
    </w:p>
    <w:p w:rsidR="00D71307" w:rsidRDefault="00D71307" w:rsidP="00660122">
      <w:pPr>
        <w:rPr>
          <w:sz w:val="26"/>
          <w:szCs w:val="26"/>
          <w:lang w:val="tt-RU"/>
        </w:rPr>
      </w:pPr>
    </w:p>
    <w:p w:rsidR="00D71307" w:rsidRDefault="00D71307" w:rsidP="00660122">
      <w:pPr>
        <w:rPr>
          <w:sz w:val="26"/>
          <w:szCs w:val="26"/>
          <w:lang w:val="tt-RU"/>
        </w:rPr>
      </w:pPr>
    </w:p>
    <w:p w:rsidR="00D71307" w:rsidRDefault="00D71307" w:rsidP="00660122">
      <w:pPr>
        <w:rPr>
          <w:sz w:val="26"/>
          <w:szCs w:val="26"/>
          <w:lang w:val="tt-RU"/>
        </w:rPr>
      </w:pPr>
    </w:p>
    <w:p w:rsidR="00D71307" w:rsidRDefault="00D71307" w:rsidP="00660122">
      <w:pPr>
        <w:rPr>
          <w:sz w:val="26"/>
          <w:szCs w:val="26"/>
          <w:lang w:val="tt-RU"/>
        </w:rPr>
      </w:pPr>
    </w:p>
    <w:p w:rsidR="00D71307" w:rsidRDefault="00D71307" w:rsidP="00660122">
      <w:pPr>
        <w:rPr>
          <w:sz w:val="26"/>
          <w:szCs w:val="26"/>
          <w:lang w:val="tt-RU"/>
        </w:rPr>
      </w:pPr>
    </w:p>
    <w:p w:rsidR="00D71307" w:rsidRDefault="00D71307" w:rsidP="00660122">
      <w:pPr>
        <w:rPr>
          <w:sz w:val="26"/>
          <w:szCs w:val="26"/>
          <w:lang w:val="tt-RU"/>
        </w:rPr>
      </w:pPr>
    </w:p>
    <w:p w:rsidR="00D71307" w:rsidRDefault="00D71307" w:rsidP="00660122">
      <w:pPr>
        <w:rPr>
          <w:sz w:val="26"/>
          <w:szCs w:val="26"/>
          <w:lang w:val="tt-RU"/>
        </w:rPr>
      </w:pPr>
    </w:p>
    <w:p w:rsidR="00D71307" w:rsidRDefault="00D71307" w:rsidP="00660122">
      <w:pPr>
        <w:rPr>
          <w:sz w:val="26"/>
          <w:szCs w:val="26"/>
          <w:lang w:val="tt-RU"/>
        </w:rPr>
      </w:pPr>
    </w:p>
    <w:p w:rsidR="00D71307" w:rsidRDefault="00D71307" w:rsidP="00660122">
      <w:pPr>
        <w:rPr>
          <w:sz w:val="26"/>
          <w:szCs w:val="26"/>
          <w:lang w:val="tt-RU"/>
        </w:rPr>
      </w:pPr>
    </w:p>
    <w:p w:rsidR="00D71307" w:rsidRDefault="00D71307" w:rsidP="00660122">
      <w:pPr>
        <w:rPr>
          <w:sz w:val="26"/>
          <w:szCs w:val="26"/>
          <w:lang w:val="tt-RU"/>
        </w:rPr>
      </w:pPr>
    </w:p>
    <w:p w:rsidR="00D71307" w:rsidRDefault="00D71307" w:rsidP="00660122">
      <w:pPr>
        <w:rPr>
          <w:sz w:val="26"/>
          <w:szCs w:val="26"/>
          <w:lang w:val="tt-RU"/>
        </w:rPr>
      </w:pPr>
    </w:p>
    <w:p w:rsidR="00D71307" w:rsidRDefault="00D71307" w:rsidP="00660122">
      <w:pPr>
        <w:rPr>
          <w:sz w:val="26"/>
          <w:szCs w:val="26"/>
          <w:lang w:val="tt-RU"/>
        </w:rPr>
      </w:pPr>
    </w:p>
    <w:p w:rsidR="00D71307" w:rsidRDefault="00D71307" w:rsidP="00660122">
      <w:pPr>
        <w:rPr>
          <w:sz w:val="26"/>
          <w:szCs w:val="26"/>
          <w:lang w:val="tt-RU"/>
        </w:rPr>
      </w:pPr>
    </w:p>
    <w:p w:rsidR="00D71307" w:rsidRPr="00D71307" w:rsidRDefault="00D71307" w:rsidP="00D71307">
      <w:pPr>
        <w:jc w:val="right"/>
        <w:rPr>
          <w:sz w:val="26"/>
          <w:szCs w:val="26"/>
          <w:lang w:val="tt-RU"/>
        </w:rPr>
      </w:pPr>
      <w:r w:rsidRPr="00D71307">
        <w:rPr>
          <w:sz w:val="26"/>
          <w:szCs w:val="26"/>
          <w:lang w:val="tt-RU"/>
        </w:rPr>
        <w:lastRenderedPageBreak/>
        <w:t xml:space="preserve">Мамадыш  муниципаль </w:t>
      </w:r>
    </w:p>
    <w:p w:rsidR="00D71307" w:rsidRPr="00D71307" w:rsidRDefault="00D71307" w:rsidP="00D71307">
      <w:pPr>
        <w:jc w:val="right"/>
        <w:rPr>
          <w:sz w:val="26"/>
          <w:szCs w:val="26"/>
          <w:lang w:val="tt-RU"/>
        </w:rPr>
      </w:pPr>
      <w:r w:rsidRPr="00D71307">
        <w:rPr>
          <w:sz w:val="26"/>
          <w:szCs w:val="26"/>
          <w:lang w:val="tt-RU"/>
        </w:rPr>
        <w:t>районы  Башкарма комитетының</w:t>
      </w:r>
    </w:p>
    <w:p w:rsidR="00D71307" w:rsidRPr="00D71307" w:rsidRDefault="00BD116B" w:rsidP="00D71307">
      <w:pPr>
        <w:jc w:val="right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 xml:space="preserve"> 20.12.2018 ел, 600</w:t>
      </w:r>
      <w:bookmarkStart w:id="0" w:name="_GoBack"/>
      <w:bookmarkEnd w:id="0"/>
      <w:r w:rsidR="00D71307" w:rsidRPr="00D71307">
        <w:rPr>
          <w:sz w:val="26"/>
          <w:szCs w:val="26"/>
          <w:lang w:val="tt-RU"/>
        </w:rPr>
        <w:t xml:space="preserve"> нче санлы </w:t>
      </w:r>
    </w:p>
    <w:p w:rsidR="00D71307" w:rsidRDefault="00D71307" w:rsidP="00D71307">
      <w:pPr>
        <w:jc w:val="right"/>
        <w:rPr>
          <w:sz w:val="26"/>
          <w:szCs w:val="26"/>
          <w:lang w:val="tt-RU"/>
        </w:rPr>
      </w:pPr>
      <w:r w:rsidRPr="00D71307">
        <w:rPr>
          <w:sz w:val="26"/>
          <w:szCs w:val="26"/>
          <w:lang w:val="tt-RU"/>
        </w:rPr>
        <w:t>карарына 1 № лы кушымта</w:t>
      </w:r>
    </w:p>
    <w:p w:rsidR="00D71307" w:rsidRDefault="00D71307" w:rsidP="00D71307">
      <w:pPr>
        <w:jc w:val="right"/>
        <w:rPr>
          <w:sz w:val="26"/>
          <w:szCs w:val="26"/>
          <w:lang w:val="tt-RU"/>
        </w:rPr>
      </w:pPr>
    </w:p>
    <w:p w:rsidR="00530691" w:rsidRDefault="00D71307" w:rsidP="00D71307">
      <w:pPr>
        <w:jc w:val="center"/>
        <w:rPr>
          <w:sz w:val="28"/>
          <w:szCs w:val="28"/>
          <w:lang w:val="tt-RU"/>
        </w:rPr>
      </w:pPr>
      <w:r w:rsidRPr="00853049">
        <w:rPr>
          <w:sz w:val="28"/>
          <w:szCs w:val="28"/>
          <w:lang w:val="tt-RU"/>
        </w:rPr>
        <w:t xml:space="preserve">Татарстан Республикасы Мамадыш </w:t>
      </w:r>
      <w:r w:rsidRPr="00853049">
        <w:rPr>
          <w:sz w:val="28"/>
          <w:szCs w:val="28"/>
          <w:lang w:val="tt-RU"/>
        </w:rPr>
        <w:t>муниципаль</w:t>
      </w:r>
      <w:r w:rsidRPr="00853049">
        <w:rPr>
          <w:sz w:val="28"/>
          <w:szCs w:val="28"/>
          <w:lang w:val="tt-RU"/>
        </w:rPr>
        <w:t xml:space="preserve"> районының </w:t>
      </w:r>
      <w:r w:rsidRPr="00853049">
        <w:rPr>
          <w:sz w:val="28"/>
          <w:szCs w:val="28"/>
          <w:lang w:val="tt-RU"/>
        </w:rPr>
        <w:t>балаларга   өстәмә белем бирү оешмаларында</w:t>
      </w:r>
      <w:r w:rsidR="00853049">
        <w:rPr>
          <w:sz w:val="28"/>
          <w:szCs w:val="28"/>
          <w:lang w:val="tt-RU"/>
        </w:rPr>
        <w:t xml:space="preserve"> </w:t>
      </w:r>
      <w:r w:rsidR="00530691" w:rsidRPr="00530691">
        <w:rPr>
          <w:sz w:val="28"/>
          <w:szCs w:val="28"/>
          <w:lang w:val="tt-RU"/>
        </w:rPr>
        <w:t>туризм- туган якны өйрәнү, экология – биология,</w:t>
      </w:r>
    </w:p>
    <w:p w:rsidR="00530691" w:rsidRDefault="00530691" w:rsidP="00D71307">
      <w:pPr>
        <w:jc w:val="center"/>
        <w:rPr>
          <w:sz w:val="28"/>
          <w:szCs w:val="28"/>
          <w:lang w:val="tt-RU"/>
        </w:rPr>
      </w:pPr>
      <w:r w:rsidRPr="00530691">
        <w:rPr>
          <w:sz w:val="28"/>
          <w:szCs w:val="28"/>
          <w:lang w:val="tt-RU"/>
        </w:rPr>
        <w:t xml:space="preserve"> хәрби – патриотик , социаль- педагогик, социаль – икътисадый, </w:t>
      </w:r>
    </w:p>
    <w:p w:rsidR="00530691" w:rsidRDefault="00530691" w:rsidP="00D71307">
      <w:pPr>
        <w:jc w:val="center"/>
        <w:rPr>
          <w:sz w:val="28"/>
          <w:szCs w:val="28"/>
          <w:lang w:val="tt-RU"/>
        </w:rPr>
      </w:pPr>
      <w:r w:rsidRPr="00530691">
        <w:rPr>
          <w:sz w:val="28"/>
          <w:szCs w:val="28"/>
          <w:lang w:val="tt-RU"/>
        </w:rPr>
        <w:t xml:space="preserve">табигый – фәнни, техник һәм культурология юнәлешләрендәге һәм күп профильле балаларга   өстәмә белем бирү оешмаларында өстәмә белем </w:t>
      </w:r>
    </w:p>
    <w:p w:rsidR="00530691" w:rsidRDefault="00530691" w:rsidP="00D71307">
      <w:pPr>
        <w:jc w:val="center"/>
        <w:rPr>
          <w:sz w:val="28"/>
          <w:szCs w:val="28"/>
          <w:lang w:val="tt-RU"/>
        </w:rPr>
      </w:pPr>
      <w:r w:rsidRPr="00530691">
        <w:rPr>
          <w:sz w:val="28"/>
          <w:szCs w:val="28"/>
          <w:lang w:val="tt-RU"/>
        </w:rPr>
        <w:t>бирү буенча программаларын тормы</w:t>
      </w:r>
      <w:r>
        <w:rPr>
          <w:sz w:val="28"/>
          <w:szCs w:val="28"/>
          <w:lang w:val="tt-RU"/>
        </w:rPr>
        <w:t>шка ашыруга</w:t>
      </w:r>
    </w:p>
    <w:p w:rsidR="00530691" w:rsidRDefault="00530691" w:rsidP="00D71307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НОРМАТИВ ЧЫГЫМНАР</w:t>
      </w:r>
    </w:p>
    <w:p w:rsidR="00530691" w:rsidRPr="00530691" w:rsidRDefault="00530691" w:rsidP="00D71307">
      <w:pPr>
        <w:jc w:val="center"/>
        <w:rPr>
          <w:sz w:val="28"/>
          <w:szCs w:val="28"/>
          <w:lang w:val="tt-RU"/>
        </w:rPr>
      </w:pPr>
      <w:r w:rsidRPr="00530691">
        <w:rPr>
          <w:sz w:val="28"/>
          <w:szCs w:val="28"/>
          <w:lang w:val="tt-RU"/>
        </w:rPr>
        <w:t xml:space="preserve"> 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5"/>
        <w:gridCol w:w="1944"/>
        <w:gridCol w:w="2078"/>
        <w:gridCol w:w="1984"/>
        <w:gridCol w:w="1701"/>
        <w:gridCol w:w="281"/>
      </w:tblGrid>
      <w:tr w:rsidR="00530691" w:rsidRPr="00530691" w:rsidTr="00530691">
        <w:trPr>
          <w:trHeight w:val="315"/>
        </w:trPr>
        <w:tc>
          <w:tcPr>
            <w:tcW w:w="2075" w:type="dxa"/>
            <w:vMerge w:val="restart"/>
          </w:tcPr>
          <w:p w:rsidR="00530691" w:rsidRPr="00530691" w:rsidRDefault="00530691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4"/>
                <w:szCs w:val="24"/>
                <w:lang w:val="tt-RU"/>
              </w:rPr>
            </w:pPr>
            <w:r w:rsidRPr="00530691">
              <w:rPr>
                <w:sz w:val="24"/>
                <w:szCs w:val="24"/>
                <w:lang w:val="tt-RU"/>
              </w:rPr>
              <w:t>Өстәмә белем бирү программасы юнәлеше</w:t>
            </w:r>
          </w:p>
          <w:p w:rsidR="00530691" w:rsidRPr="00530691" w:rsidRDefault="00530691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1944" w:type="dxa"/>
            <w:vMerge w:val="restart"/>
          </w:tcPr>
          <w:p w:rsidR="00530691" w:rsidRPr="00530691" w:rsidRDefault="00530691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4"/>
                <w:szCs w:val="24"/>
                <w:lang w:val="tt-RU"/>
              </w:rPr>
            </w:pPr>
            <w:r w:rsidRPr="00530691">
              <w:rPr>
                <w:sz w:val="24"/>
                <w:szCs w:val="24"/>
                <w:lang w:val="tt-RU"/>
              </w:rPr>
              <w:t>Урнашкан территориясе</w:t>
            </w:r>
          </w:p>
        </w:tc>
        <w:tc>
          <w:tcPr>
            <w:tcW w:w="6044" w:type="dxa"/>
            <w:gridSpan w:val="4"/>
          </w:tcPr>
          <w:p w:rsidR="00530691" w:rsidRPr="00530691" w:rsidRDefault="00530691" w:rsidP="00530691">
            <w:pPr>
              <w:jc w:val="center"/>
              <w:rPr>
                <w:sz w:val="24"/>
                <w:szCs w:val="24"/>
                <w:lang w:val="tt-RU"/>
              </w:rPr>
            </w:pPr>
            <w:r w:rsidRPr="00530691">
              <w:rPr>
                <w:sz w:val="24"/>
                <w:szCs w:val="24"/>
                <w:lang w:val="tt-RU"/>
              </w:rPr>
              <w:t>Норматив чыгымнар</w:t>
            </w:r>
          </w:p>
          <w:p w:rsidR="00530691" w:rsidRPr="00530691" w:rsidRDefault="00530691" w:rsidP="00530691">
            <w:pPr>
              <w:jc w:val="center"/>
              <w:rPr>
                <w:sz w:val="28"/>
                <w:szCs w:val="28"/>
                <w:lang w:val="tt-RU"/>
              </w:rPr>
            </w:pPr>
            <w:r w:rsidRPr="00530691">
              <w:rPr>
                <w:sz w:val="24"/>
                <w:szCs w:val="24"/>
                <w:lang w:val="tt-RU"/>
              </w:rPr>
              <w:t>(сум 1 елга 1 укучыга)</w:t>
            </w:r>
          </w:p>
        </w:tc>
      </w:tr>
      <w:tr w:rsidR="00530691" w:rsidRPr="00530691" w:rsidTr="00271043">
        <w:trPr>
          <w:trHeight w:val="314"/>
        </w:trPr>
        <w:tc>
          <w:tcPr>
            <w:tcW w:w="2075" w:type="dxa"/>
            <w:vMerge/>
          </w:tcPr>
          <w:p w:rsidR="00530691" w:rsidRPr="00530691" w:rsidRDefault="00530691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1944" w:type="dxa"/>
            <w:vMerge/>
          </w:tcPr>
          <w:p w:rsidR="00530691" w:rsidRPr="00530691" w:rsidRDefault="00530691" w:rsidP="00530691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078" w:type="dxa"/>
          </w:tcPr>
          <w:p w:rsidR="00530691" w:rsidRPr="00530691" w:rsidRDefault="00530691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Беренче уку елы</w:t>
            </w:r>
          </w:p>
        </w:tc>
        <w:tc>
          <w:tcPr>
            <w:tcW w:w="1984" w:type="dxa"/>
          </w:tcPr>
          <w:p w:rsidR="00530691" w:rsidRPr="00530691" w:rsidRDefault="00530691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Икенче уку елы</w:t>
            </w:r>
          </w:p>
        </w:tc>
        <w:tc>
          <w:tcPr>
            <w:tcW w:w="1982" w:type="dxa"/>
            <w:gridSpan w:val="2"/>
          </w:tcPr>
          <w:p w:rsidR="00530691" w:rsidRPr="00530691" w:rsidRDefault="00530691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 xml:space="preserve">Өченче </w:t>
            </w:r>
          </w:p>
        </w:tc>
      </w:tr>
      <w:tr w:rsidR="00271043" w:rsidRPr="00530691" w:rsidTr="00271043">
        <w:trPr>
          <w:trHeight w:val="314"/>
        </w:trPr>
        <w:tc>
          <w:tcPr>
            <w:tcW w:w="2075" w:type="dxa"/>
            <w:vMerge w:val="restart"/>
          </w:tcPr>
          <w:p w:rsidR="00271043" w:rsidRPr="00530691" w:rsidRDefault="00271043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Сәнгати - эстетик</w:t>
            </w:r>
          </w:p>
        </w:tc>
        <w:tc>
          <w:tcPr>
            <w:tcW w:w="1944" w:type="dxa"/>
          </w:tcPr>
          <w:p w:rsidR="00271043" w:rsidRPr="00530691" w:rsidRDefault="00271043" w:rsidP="00530691">
            <w:pPr>
              <w:rPr>
                <w:sz w:val="24"/>
                <w:szCs w:val="24"/>
                <w:lang w:val="tt-RU"/>
              </w:rPr>
            </w:pPr>
            <w:r w:rsidRPr="00530691">
              <w:rPr>
                <w:sz w:val="24"/>
                <w:szCs w:val="24"/>
                <w:lang w:val="tt-RU"/>
              </w:rPr>
              <w:t>Шәһәр җире</w:t>
            </w:r>
          </w:p>
        </w:tc>
        <w:tc>
          <w:tcPr>
            <w:tcW w:w="2078" w:type="dxa"/>
          </w:tcPr>
          <w:p w:rsidR="00271043" w:rsidRPr="00530691" w:rsidRDefault="00271043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5 569</w:t>
            </w:r>
          </w:p>
        </w:tc>
        <w:tc>
          <w:tcPr>
            <w:tcW w:w="1984" w:type="dxa"/>
          </w:tcPr>
          <w:p w:rsidR="00271043" w:rsidRPr="00530691" w:rsidRDefault="00271043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10314</w:t>
            </w:r>
          </w:p>
        </w:tc>
        <w:tc>
          <w:tcPr>
            <w:tcW w:w="1701" w:type="dxa"/>
            <w:tcBorders>
              <w:right w:val="nil"/>
            </w:tcBorders>
          </w:tcPr>
          <w:p w:rsidR="00271043" w:rsidRPr="00530691" w:rsidRDefault="00271043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12</w:t>
            </w:r>
            <w:r w:rsidR="00FF7D01">
              <w:rPr>
                <w:sz w:val="22"/>
                <w:szCs w:val="22"/>
                <w:lang w:val="tt-RU"/>
              </w:rPr>
              <w:t> </w:t>
            </w:r>
            <w:r>
              <w:rPr>
                <w:sz w:val="22"/>
                <w:szCs w:val="22"/>
                <w:lang w:val="tt-RU"/>
              </w:rPr>
              <w:t>376</w:t>
            </w:r>
          </w:p>
        </w:tc>
        <w:tc>
          <w:tcPr>
            <w:tcW w:w="281" w:type="dxa"/>
            <w:vMerge w:val="restart"/>
            <w:tcBorders>
              <w:left w:val="nil"/>
            </w:tcBorders>
          </w:tcPr>
          <w:p w:rsidR="00271043" w:rsidRPr="00530691" w:rsidRDefault="00271043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</w:p>
        </w:tc>
      </w:tr>
      <w:tr w:rsidR="00271043" w:rsidRPr="00530691" w:rsidTr="00271043">
        <w:trPr>
          <w:trHeight w:val="314"/>
        </w:trPr>
        <w:tc>
          <w:tcPr>
            <w:tcW w:w="2075" w:type="dxa"/>
            <w:vMerge/>
          </w:tcPr>
          <w:p w:rsidR="00271043" w:rsidRPr="00530691" w:rsidRDefault="00271043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4"/>
                <w:szCs w:val="24"/>
                <w:lang w:val="tt-RU"/>
              </w:rPr>
            </w:pPr>
          </w:p>
        </w:tc>
        <w:tc>
          <w:tcPr>
            <w:tcW w:w="1944" w:type="dxa"/>
          </w:tcPr>
          <w:p w:rsidR="00271043" w:rsidRPr="00530691" w:rsidRDefault="00271043" w:rsidP="00530691">
            <w:pPr>
              <w:rPr>
                <w:sz w:val="24"/>
                <w:szCs w:val="24"/>
                <w:lang w:val="tt-RU"/>
              </w:rPr>
            </w:pPr>
            <w:r w:rsidRPr="00530691">
              <w:rPr>
                <w:sz w:val="24"/>
                <w:szCs w:val="24"/>
                <w:lang w:val="tt-RU"/>
              </w:rPr>
              <w:t>Авыл җире</w:t>
            </w:r>
          </w:p>
        </w:tc>
        <w:tc>
          <w:tcPr>
            <w:tcW w:w="2078" w:type="dxa"/>
          </w:tcPr>
          <w:p w:rsidR="00271043" w:rsidRPr="00530691" w:rsidRDefault="00271043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5  970</w:t>
            </w:r>
          </w:p>
        </w:tc>
        <w:tc>
          <w:tcPr>
            <w:tcW w:w="1984" w:type="dxa"/>
          </w:tcPr>
          <w:p w:rsidR="00271043" w:rsidRPr="00530691" w:rsidRDefault="00271043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11 055</w:t>
            </w:r>
          </w:p>
        </w:tc>
        <w:tc>
          <w:tcPr>
            <w:tcW w:w="1701" w:type="dxa"/>
            <w:tcBorders>
              <w:right w:val="nil"/>
            </w:tcBorders>
          </w:tcPr>
          <w:p w:rsidR="00271043" w:rsidRPr="00530691" w:rsidRDefault="00271043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13 266</w:t>
            </w:r>
          </w:p>
        </w:tc>
        <w:tc>
          <w:tcPr>
            <w:tcW w:w="281" w:type="dxa"/>
            <w:vMerge/>
            <w:tcBorders>
              <w:left w:val="nil"/>
            </w:tcBorders>
          </w:tcPr>
          <w:p w:rsidR="00271043" w:rsidRPr="00530691" w:rsidRDefault="00271043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</w:p>
        </w:tc>
      </w:tr>
      <w:tr w:rsidR="00271043" w:rsidRPr="00530691" w:rsidTr="00271043">
        <w:trPr>
          <w:trHeight w:val="314"/>
        </w:trPr>
        <w:tc>
          <w:tcPr>
            <w:tcW w:w="2075" w:type="dxa"/>
            <w:vMerge w:val="restart"/>
          </w:tcPr>
          <w:p w:rsidR="00271043" w:rsidRPr="00530691" w:rsidRDefault="00271043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Физкультура - спорт</w:t>
            </w:r>
          </w:p>
        </w:tc>
        <w:tc>
          <w:tcPr>
            <w:tcW w:w="1944" w:type="dxa"/>
          </w:tcPr>
          <w:p w:rsidR="00271043" w:rsidRPr="00530691" w:rsidRDefault="00271043" w:rsidP="00530691">
            <w:pPr>
              <w:rPr>
                <w:sz w:val="24"/>
                <w:szCs w:val="24"/>
                <w:lang w:val="tt-RU"/>
              </w:rPr>
            </w:pPr>
            <w:r w:rsidRPr="00530691">
              <w:rPr>
                <w:sz w:val="24"/>
                <w:szCs w:val="24"/>
                <w:lang w:val="tt-RU"/>
              </w:rPr>
              <w:t>Шәһәр җире</w:t>
            </w:r>
          </w:p>
        </w:tc>
        <w:tc>
          <w:tcPr>
            <w:tcW w:w="2078" w:type="dxa"/>
          </w:tcPr>
          <w:p w:rsidR="00271043" w:rsidRPr="00530691" w:rsidRDefault="00271043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5 468</w:t>
            </w:r>
          </w:p>
        </w:tc>
        <w:tc>
          <w:tcPr>
            <w:tcW w:w="1984" w:type="dxa"/>
          </w:tcPr>
          <w:p w:rsidR="00271043" w:rsidRPr="00530691" w:rsidRDefault="00271043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10 126</w:t>
            </w:r>
          </w:p>
        </w:tc>
        <w:tc>
          <w:tcPr>
            <w:tcW w:w="1701" w:type="dxa"/>
            <w:tcBorders>
              <w:right w:val="nil"/>
            </w:tcBorders>
          </w:tcPr>
          <w:p w:rsidR="00271043" w:rsidRPr="00530691" w:rsidRDefault="00271043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12 151</w:t>
            </w:r>
          </w:p>
        </w:tc>
        <w:tc>
          <w:tcPr>
            <w:tcW w:w="281" w:type="dxa"/>
            <w:vMerge/>
            <w:tcBorders>
              <w:left w:val="nil"/>
            </w:tcBorders>
          </w:tcPr>
          <w:p w:rsidR="00271043" w:rsidRPr="00530691" w:rsidRDefault="00271043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</w:p>
        </w:tc>
      </w:tr>
      <w:tr w:rsidR="00271043" w:rsidRPr="00530691" w:rsidTr="00271043">
        <w:trPr>
          <w:trHeight w:val="314"/>
        </w:trPr>
        <w:tc>
          <w:tcPr>
            <w:tcW w:w="2075" w:type="dxa"/>
            <w:vMerge/>
          </w:tcPr>
          <w:p w:rsidR="00271043" w:rsidRPr="00530691" w:rsidRDefault="00271043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4"/>
                <w:szCs w:val="24"/>
                <w:lang w:val="tt-RU"/>
              </w:rPr>
            </w:pPr>
          </w:p>
        </w:tc>
        <w:tc>
          <w:tcPr>
            <w:tcW w:w="1944" w:type="dxa"/>
          </w:tcPr>
          <w:p w:rsidR="00271043" w:rsidRPr="00530691" w:rsidRDefault="00271043" w:rsidP="00530691">
            <w:pPr>
              <w:rPr>
                <w:sz w:val="24"/>
                <w:szCs w:val="24"/>
                <w:lang w:val="tt-RU"/>
              </w:rPr>
            </w:pPr>
            <w:r w:rsidRPr="00530691">
              <w:rPr>
                <w:sz w:val="24"/>
                <w:szCs w:val="24"/>
                <w:lang w:val="tt-RU"/>
              </w:rPr>
              <w:t>Авыл җире</w:t>
            </w:r>
          </w:p>
        </w:tc>
        <w:tc>
          <w:tcPr>
            <w:tcW w:w="2078" w:type="dxa"/>
          </w:tcPr>
          <w:p w:rsidR="00271043" w:rsidRPr="00530691" w:rsidRDefault="00271043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5 868</w:t>
            </w:r>
          </w:p>
        </w:tc>
        <w:tc>
          <w:tcPr>
            <w:tcW w:w="1984" w:type="dxa"/>
          </w:tcPr>
          <w:p w:rsidR="00271043" w:rsidRPr="00530691" w:rsidRDefault="00271043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10 867</w:t>
            </w:r>
          </w:p>
        </w:tc>
        <w:tc>
          <w:tcPr>
            <w:tcW w:w="1701" w:type="dxa"/>
            <w:tcBorders>
              <w:right w:val="nil"/>
            </w:tcBorders>
          </w:tcPr>
          <w:p w:rsidR="00271043" w:rsidRPr="00530691" w:rsidRDefault="00271043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13 041</w:t>
            </w:r>
          </w:p>
        </w:tc>
        <w:tc>
          <w:tcPr>
            <w:tcW w:w="281" w:type="dxa"/>
            <w:vMerge/>
            <w:tcBorders>
              <w:left w:val="nil"/>
            </w:tcBorders>
          </w:tcPr>
          <w:p w:rsidR="00271043" w:rsidRPr="00530691" w:rsidRDefault="00271043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</w:p>
        </w:tc>
      </w:tr>
      <w:tr w:rsidR="00271043" w:rsidRPr="00530691" w:rsidTr="00271043">
        <w:trPr>
          <w:trHeight w:val="314"/>
        </w:trPr>
        <w:tc>
          <w:tcPr>
            <w:tcW w:w="2075" w:type="dxa"/>
            <w:vMerge w:val="restart"/>
          </w:tcPr>
          <w:p w:rsidR="00271043" w:rsidRPr="00530691" w:rsidRDefault="00271043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Техник иҗат</w:t>
            </w:r>
          </w:p>
        </w:tc>
        <w:tc>
          <w:tcPr>
            <w:tcW w:w="1944" w:type="dxa"/>
          </w:tcPr>
          <w:p w:rsidR="00271043" w:rsidRPr="00530691" w:rsidRDefault="00271043" w:rsidP="00530691">
            <w:pPr>
              <w:rPr>
                <w:sz w:val="24"/>
                <w:szCs w:val="24"/>
                <w:lang w:val="tt-RU"/>
              </w:rPr>
            </w:pPr>
            <w:r w:rsidRPr="00530691">
              <w:rPr>
                <w:sz w:val="24"/>
                <w:szCs w:val="24"/>
                <w:lang w:val="tt-RU"/>
              </w:rPr>
              <w:t>Шәһәр җире</w:t>
            </w:r>
          </w:p>
        </w:tc>
        <w:tc>
          <w:tcPr>
            <w:tcW w:w="2078" w:type="dxa"/>
          </w:tcPr>
          <w:p w:rsidR="00271043" w:rsidRPr="00530691" w:rsidRDefault="00271043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5 873</w:t>
            </w:r>
          </w:p>
        </w:tc>
        <w:tc>
          <w:tcPr>
            <w:tcW w:w="1984" w:type="dxa"/>
          </w:tcPr>
          <w:p w:rsidR="00271043" w:rsidRPr="00530691" w:rsidRDefault="00271043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10 876</w:t>
            </w:r>
          </w:p>
        </w:tc>
        <w:tc>
          <w:tcPr>
            <w:tcW w:w="1701" w:type="dxa"/>
            <w:tcBorders>
              <w:right w:val="nil"/>
            </w:tcBorders>
          </w:tcPr>
          <w:p w:rsidR="00271043" w:rsidRPr="00530691" w:rsidRDefault="008D7BC0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13 051</w:t>
            </w:r>
          </w:p>
        </w:tc>
        <w:tc>
          <w:tcPr>
            <w:tcW w:w="281" w:type="dxa"/>
            <w:vMerge/>
            <w:tcBorders>
              <w:left w:val="nil"/>
            </w:tcBorders>
          </w:tcPr>
          <w:p w:rsidR="00271043" w:rsidRPr="00530691" w:rsidRDefault="00271043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</w:p>
        </w:tc>
      </w:tr>
      <w:tr w:rsidR="00271043" w:rsidRPr="00530691" w:rsidTr="00271043">
        <w:trPr>
          <w:trHeight w:val="314"/>
        </w:trPr>
        <w:tc>
          <w:tcPr>
            <w:tcW w:w="2075" w:type="dxa"/>
            <w:vMerge/>
          </w:tcPr>
          <w:p w:rsidR="00271043" w:rsidRPr="00530691" w:rsidRDefault="00271043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4"/>
                <w:szCs w:val="24"/>
                <w:lang w:val="tt-RU"/>
              </w:rPr>
            </w:pPr>
          </w:p>
        </w:tc>
        <w:tc>
          <w:tcPr>
            <w:tcW w:w="1944" w:type="dxa"/>
          </w:tcPr>
          <w:p w:rsidR="00271043" w:rsidRPr="00530691" w:rsidRDefault="00271043" w:rsidP="00530691">
            <w:pPr>
              <w:rPr>
                <w:sz w:val="24"/>
                <w:szCs w:val="24"/>
                <w:lang w:val="tt-RU"/>
              </w:rPr>
            </w:pPr>
            <w:r w:rsidRPr="00530691">
              <w:rPr>
                <w:sz w:val="24"/>
                <w:szCs w:val="24"/>
                <w:lang w:val="tt-RU"/>
              </w:rPr>
              <w:t>Авыл җире</w:t>
            </w:r>
          </w:p>
        </w:tc>
        <w:tc>
          <w:tcPr>
            <w:tcW w:w="2078" w:type="dxa"/>
          </w:tcPr>
          <w:p w:rsidR="00271043" w:rsidRPr="00530691" w:rsidRDefault="008D7BC0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6 273</w:t>
            </w:r>
          </w:p>
        </w:tc>
        <w:tc>
          <w:tcPr>
            <w:tcW w:w="1984" w:type="dxa"/>
          </w:tcPr>
          <w:p w:rsidR="00271043" w:rsidRPr="00530691" w:rsidRDefault="008D7BC0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11 617</w:t>
            </w:r>
          </w:p>
        </w:tc>
        <w:tc>
          <w:tcPr>
            <w:tcW w:w="1701" w:type="dxa"/>
            <w:tcBorders>
              <w:right w:val="nil"/>
            </w:tcBorders>
          </w:tcPr>
          <w:p w:rsidR="00271043" w:rsidRPr="00530691" w:rsidRDefault="008D7BC0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13 940</w:t>
            </w:r>
          </w:p>
        </w:tc>
        <w:tc>
          <w:tcPr>
            <w:tcW w:w="281" w:type="dxa"/>
            <w:vMerge/>
            <w:tcBorders>
              <w:left w:val="nil"/>
            </w:tcBorders>
          </w:tcPr>
          <w:p w:rsidR="00271043" w:rsidRPr="00530691" w:rsidRDefault="00271043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</w:p>
        </w:tc>
      </w:tr>
      <w:tr w:rsidR="008D7BC0" w:rsidRPr="00530691" w:rsidTr="00271043">
        <w:trPr>
          <w:trHeight w:val="314"/>
        </w:trPr>
        <w:tc>
          <w:tcPr>
            <w:tcW w:w="2075" w:type="dxa"/>
            <w:vMerge w:val="restart"/>
          </w:tcPr>
          <w:p w:rsidR="008D7BC0" w:rsidRPr="00530691" w:rsidRDefault="008D7BC0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Туристик – төбәкне өйрәнү</w:t>
            </w:r>
          </w:p>
        </w:tc>
        <w:tc>
          <w:tcPr>
            <w:tcW w:w="1944" w:type="dxa"/>
          </w:tcPr>
          <w:p w:rsidR="008D7BC0" w:rsidRPr="00530691" w:rsidRDefault="008D7BC0" w:rsidP="00530691">
            <w:pPr>
              <w:rPr>
                <w:sz w:val="24"/>
                <w:szCs w:val="24"/>
                <w:lang w:val="tt-RU"/>
              </w:rPr>
            </w:pPr>
            <w:r w:rsidRPr="00530691">
              <w:rPr>
                <w:sz w:val="24"/>
                <w:szCs w:val="24"/>
                <w:lang w:val="tt-RU"/>
              </w:rPr>
              <w:t>Шәһәр җире</w:t>
            </w:r>
          </w:p>
        </w:tc>
        <w:tc>
          <w:tcPr>
            <w:tcW w:w="2078" w:type="dxa"/>
          </w:tcPr>
          <w:p w:rsidR="008D7BC0" w:rsidRPr="00530691" w:rsidRDefault="007B666F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5 671</w:t>
            </w:r>
          </w:p>
        </w:tc>
        <w:tc>
          <w:tcPr>
            <w:tcW w:w="1984" w:type="dxa"/>
          </w:tcPr>
          <w:p w:rsidR="008D7BC0" w:rsidRPr="00530691" w:rsidRDefault="007B666F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10 501</w:t>
            </w:r>
          </w:p>
        </w:tc>
        <w:tc>
          <w:tcPr>
            <w:tcW w:w="1701" w:type="dxa"/>
            <w:tcBorders>
              <w:right w:val="nil"/>
            </w:tcBorders>
          </w:tcPr>
          <w:p w:rsidR="008D7BC0" w:rsidRPr="00530691" w:rsidRDefault="007B666F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12 601</w:t>
            </w:r>
          </w:p>
        </w:tc>
        <w:tc>
          <w:tcPr>
            <w:tcW w:w="281" w:type="dxa"/>
            <w:vMerge/>
            <w:tcBorders>
              <w:left w:val="nil"/>
            </w:tcBorders>
          </w:tcPr>
          <w:p w:rsidR="008D7BC0" w:rsidRPr="00530691" w:rsidRDefault="008D7BC0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</w:p>
        </w:tc>
      </w:tr>
      <w:tr w:rsidR="008D7BC0" w:rsidRPr="00530691" w:rsidTr="00271043">
        <w:trPr>
          <w:trHeight w:val="314"/>
        </w:trPr>
        <w:tc>
          <w:tcPr>
            <w:tcW w:w="2075" w:type="dxa"/>
            <w:vMerge/>
          </w:tcPr>
          <w:p w:rsidR="008D7BC0" w:rsidRPr="00530691" w:rsidRDefault="008D7BC0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4"/>
                <w:szCs w:val="24"/>
                <w:lang w:val="tt-RU"/>
              </w:rPr>
            </w:pPr>
          </w:p>
        </w:tc>
        <w:tc>
          <w:tcPr>
            <w:tcW w:w="1944" w:type="dxa"/>
          </w:tcPr>
          <w:p w:rsidR="008D7BC0" w:rsidRPr="00530691" w:rsidRDefault="008D7BC0" w:rsidP="00530691">
            <w:pPr>
              <w:rPr>
                <w:sz w:val="24"/>
                <w:szCs w:val="24"/>
                <w:lang w:val="tt-RU"/>
              </w:rPr>
            </w:pPr>
            <w:r w:rsidRPr="00530691">
              <w:rPr>
                <w:sz w:val="24"/>
                <w:szCs w:val="24"/>
                <w:lang w:val="tt-RU"/>
              </w:rPr>
              <w:t>Авыл җире</w:t>
            </w:r>
          </w:p>
        </w:tc>
        <w:tc>
          <w:tcPr>
            <w:tcW w:w="2078" w:type="dxa"/>
          </w:tcPr>
          <w:p w:rsidR="008D7BC0" w:rsidRPr="00530691" w:rsidRDefault="007B666F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6 071</w:t>
            </w:r>
          </w:p>
        </w:tc>
        <w:tc>
          <w:tcPr>
            <w:tcW w:w="1984" w:type="dxa"/>
          </w:tcPr>
          <w:p w:rsidR="008D7BC0" w:rsidRPr="00530691" w:rsidRDefault="007B666F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11 242</w:t>
            </w:r>
          </w:p>
        </w:tc>
        <w:tc>
          <w:tcPr>
            <w:tcW w:w="1701" w:type="dxa"/>
            <w:tcBorders>
              <w:right w:val="nil"/>
            </w:tcBorders>
          </w:tcPr>
          <w:p w:rsidR="008D7BC0" w:rsidRPr="00530691" w:rsidRDefault="007B666F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13 491</w:t>
            </w:r>
          </w:p>
        </w:tc>
        <w:tc>
          <w:tcPr>
            <w:tcW w:w="281" w:type="dxa"/>
            <w:vMerge/>
            <w:tcBorders>
              <w:left w:val="nil"/>
            </w:tcBorders>
          </w:tcPr>
          <w:p w:rsidR="008D7BC0" w:rsidRPr="00530691" w:rsidRDefault="008D7BC0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</w:p>
        </w:tc>
      </w:tr>
      <w:tr w:rsidR="007B666F" w:rsidRPr="00530691" w:rsidTr="00271043">
        <w:trPr>
          <w:trHeight w:val="314"/>
        </w:trPr>
        <w:tc>
          <w:tcPr>
            <w:tcW w:w="2075" w:type="dxa"/>
            <w:vMerge w:val="restart"/>
          </w:tcPr>
          <w:p w:rsidR="007B666F" w:rsidRPr="00530691" w:rsidRDefault="007B666F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Экологик - биологик</w:t>
            </w:r>
          </w:p>
        </w:tc>
        <w:tc>
          <w:tcPr>
            <w:tcW w:w="1944" w:type="dxa"/>
          </w:tcPr>
          <w:p w:rsidR="007B666F" w:rsidRPr="00530691" w:rsidRDefault="007B666F" w:rsidP="00530691">
            <w:pPr>
              <w:rPr>
                <w:sz w:val="24"/>
                <w:szCs w:val="24"/>
                <w:lang w:val="tt-RU"/>
              </w:rPr>
            </w:pPr>
            <w:r w:rsidRPr="00530691">
              <w:rPr>
                <w:sz w:val="24"/>
                <w:szCs w:val="24"/>
                <w:lang w:val="tt-RU"/>
              </w:rPr>
              <w:t>Шәһәр җире</w:t>
            </w:r>
          </w:p>
        </w:tc>
        <w:tc>
          <w:tcPr>
            <w:tcW w:w="2078" w:type="dxa"/>
          </w:tcPr>
          <w:p w:rsidR="007B666F" w:rsidRPr="00530691" w:rsidRDefault="007B666F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5</w:t>
            </w:r>
            <w:r>
              <w:rPr>
                <w:sz w:val="22"/>
                <w:szCs w:val="22"/>
                <w:lang w:val="tt-RU"/>
              </w:rPr>
              <w:t> </w:t>
            </w:r>
            <w:r>
              <w:rPr>
                <w:sz w:val="22"/>
                <w:szCs w:val="22"/>
                <w:lang w:val="tt-RU"/>
              </w:rPr>
              <w:t>671</w:t>
            </w:r>
          </w:p>
        </w:tc>
        <w:tc>
          <w:tcPr>
            <w:tcW w:w="1984" w:type="dxa"/>
          </w:tcPr>
          <w:p w:rsidR="007B666F" w:rsidRPr="00530691" w:rsidRDefault="007B666F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10</w:t>
            </w:r>
            <w:r>
              <w:rPr>
                <w:sz w:val="22"/>
                <w:szCs w:val="22"/>
                <w:lang w:val="tt-RU"/>
              </w:rPr>
              <w:t> </w:t>
            </w:r>
            <w:r>
              <w:rPr>
                <w:sz w:val="22"/>
                <w:szCs w:val="22"/>
                <w:lang w:val="tt-RU"/>
              </w:rPr>
              <w:t>501</w:t>
            </w:r>
          </w:p>
        </w:tc>
        <w:tc>
          <w:tcPr>
            <w:tcW w:w="1701" w:type="dxa"/>
            <w:tcBorders>
              <w:right w:val="nil"/>
            </w:tcBorders>
          </w:tcPr>
          <w:p w:rsidR="007B666F" w:rsidRPr="00530691" w:rsidRDefault="007B666F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12 601</w:t>
            </w:r>
          </w:p>
        </w:tc>
        <w:tc>
          <w:tcPr>
            <w:tcW w:w="281" w:type="dxa"/>
            <w:vMerge/>
            <w:tcBorders>
              <w:left w:val="nil"/>
            </w:tcBorders>
          </w:tcPr>
          <w:p w:rsidR="007B666F" w:rsidRPr="00530691" w:rsidRDefault="007B666F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</w:p>
        </w:tc>
      </w:tr>
      <w:tr w:rsidR="007B666F" w:rsidRPr="00530691" w:rsidTr="00271043">
        <w:trPr>
          <w:trHeight w:val="314"/>
        </w:trPr>
        <w:tc>
          <w:tcPr>
            <w:tcW w:w="2075" w:type="dxa"/>
            <w:vMerge/>
          </w:tcPr>
          <w:p w:rsidR="007B666F" w:rsidRPr="00530691" w:rsidRDefault="007B666F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4"/>
                <w:szCs w:val="24"/>
                <w:lang w:val="tt-RU"/>
              </w:rPr>
            </w:pPr>
          </w:p>
        </w:tc>
        <w:tc>
          <w:tcPr>
            <w:tcW w:w="1944" w:type="dxa"/>
          </w:tcPr>
          <w:p w:rsidR="007B666F" w:rsidRPr="00530691" w:rsidRDefault="007B666F" w:rsidP="00530691">
            <w:pPr>
              <w:rPr>
                <w:sz w:val="24"/>
                <w:szCs w:val="24"/>
                <w:lang w:val="tt-RU"/>
              </w:rPr>
            </w:pPr>
            <w:r w:rsidRPr="00530691">
              <w:rPr>
                <w:sz w:val="24"/>
                <w:szCs w:val="24"/>
                <w:lang w:val="tt-RU"/>
              </w:rPr>
              <w:t>Авыл җире</w:t>
            </w:r>
          </w:p>
        </w:tc>
        <w:tc>
          <w:tcPr>
            <w:tcW w:w="2078" w:type="dxa"/>
          </w:tcPr>
          <w:p w:rsidR="007B666F" w:rsidRPr="00530691" w:rsidRDefault="007B666F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6</w:t>
            </w:r>
            <w:r>
              <w:rPr>
                <w:sz w:val="22"/>
                <w:szCs w:val="22"/>
                <w:lang w:val="tt-RU"/>
              </w:rPr>
              <w:t> </w:t>
            </w:r>
            <w:r>
              <w:rPr>
                <w:sz w:val="22"/>
                <w:szCs w:val="22"/>
                <w:lang w:val="tt-RU"/>
              </w:rPr>
              <w:t>071</w:t>
            </w:r>
          </w:p>
        </w:tc>
        <w:tc>
          <w:tcPr>
            <w:tcW w:w="1984" w:type="dxa"/>
          </w:tcPr>
          <w:p w:rsidR="007B666F" w:rsidRPr="00530691" w:rsidRDefault="007B666F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11</w:t>
            </w:r>
            <w:r>
              <w:rPr>
                <w:sz w:val="22"/>
                <w:szCs w:val="22"/>
                <w:lang w:val="tt-RU"/>
              </w:rPr>
              <w:t> </w:t>
            </w:r>
            <w:r>
              <w:rPr>
                <w:sz w:val="22"/>
                <w:szCs w:val="22"/>
                <w:lang w:val="tt-RU"/>
              </w:rPr>
              <w:t>242</w:t>
            </w:r>
          </w:p>
        </w:tc>
        <w:tc>
          <w:tcPr>
            <w:tcW w:w="1701" w:type="dxa"/>
            <w:tcBorders>
              <w:right w:val="nil"/>
            </w:tcBorders>
          </w:tcPr>
          <w:p w:rsidR="007B666F" w:rsidRPr="00530691" w:rsidRDefault="007B666F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13 491</w:t>
            </w:r>
          </w:p>
        </w:tc>
        <w:tc>
          <w:tcPr>
            <w:tcW w:w="281" w:type="dxa"/>
            <w:vMerge/>
            <w:tcBorders>
              <w:left w:val="nil"/>
            </w:tcBorders>
          </w:tcPr>
          <w:p w:rsidR="007B666F" w:rsidRPr="00530691" w:rsidRDefault="007B666F" w:rsidP="0053069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</w:p>
        </w:tc>
      </w:tr>
      <w:tr w:rsidR="007B666F" w:rsidRPr="00530691" w:rsidTr="00271043">
        <w:trPr>
          <w:trHeight w:val="314"/>
        </w:trPr>
        <w:tc>
          <w:tcPr>
            <w:tcW w:w="2075" w:type="dxa"/>
            <w:vMerge w:val="restart"/>
          </w:tcPr>
          <w:p w:rsidR="007B666F" w:rsidRPr="00530691" w:rsidRDefault="007B666F" w:rsidP="007B666F">
            <w:pPr>
              <w:autoSpaceDE w:val="0"/>
              <w:autoSpaceDN w:val="0"/>
              <w:adjustRightInd w:val="0"/>
              <w:ind w:left="1"/>
              <w:jc w:val="both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Хәрби - патриотик</w:t>
            </w:r>
          </w:p>
        </w:tc>
        <w:tc>
          <w:tcPr>
            <w:tcW w:w="1944" w:type="dxa"/>
          </w:tcPr>
          <w:p w:rsidR="007B666F" w:rsidRPr="00530691" w:rsidRDefault="007B666F" w:rsidP="007B666F">
            <w:pPr>
              <w:rPr>
                <w:sz w:val="24"/>
                <w:szCs w:val="24"/>
                <w:lang w:val="tt-RU"/>
              </w:rPr>
            </w:pPr>
            <w:r w:rsidRPr="00530691">
              <w:rPr>
                <w:sz w:val="24"/>
                <w:szCs w:val="24"/>
                <w:lang w:val="tt-RU"/>
              </w:rPr>
              <w:t>Шәһәр җире</w:t>
            </w:r>
          </w:p>
        </w:tc>
        <w:tc>
          <w:tcPr>
            <w:tcW w:w="2078" w:type="dxa"/>
          </w:tcPr>
          <w:p w:rsidR="007B666F" w:rsidRPr="00530691" w:rsidRDefault="007B666F" w:rsidP="007B666F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5</w:t>
            </w:r>
            <w:r>
              <w:rPr>
                <w:sz w:val="22"/>
                <w:szCs w:val="22"/>
                <w:lang w:val="tt-RU"/>
              </w:rPr>
              <w:t> </w:t>
            </w:r>
            <w:r>
              <w:rPr>
                <w:sz w:val="22"/>
                <w:szCs w:val="22"/>
                <w:lang w:val="tt-RU"/>
              </w:rPr>
              <w:t>671</w:t>
            </w:r>
          </w:p>
        </w:tc>
        <w:tc>
          <w:tcPr>
            <w:tcW w:w="1984" w:type="dxa"/>
          </w:tcPr>
          <w:p w:rsidR="007B666F" w:rsidRPr="00530691" w:rsidRDefault="007B666F" w:rsidP="007B666F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10</w:t>
            </w:r>
            <w:r>
              <w:rPr>
                <w:sz w:val="22"/>
                <w:szCs w:val="22"/>
                <w:lang w:val="tt-RU"/>
              </w:rPr>
              <w:t> </w:t>
            </w:r>
            <w:r>
              <w:rPr>
                <w:sz w:val="22"/>
                <w:szCs w:val="22"/>
                <w:lang w:val="tt-RU"/>
              </w:rPr>
              <w:t>501</w:t>
            </w:r>
          </w:p>
        </w:tc>
        <w:tc>
          <w:tcPr>
            <w:tcW w:w="1701" w:type="dxa"/>
            <w:tcBorders>
              <w:right w:val="nil"/>
            </w:tcBorders>
          </w:tcPr>
          <w:p w:rsidR="007B666F" w:rsidRPr="00530691" w:rsidRDefault="007B666F" w:rsidP="007B666F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12 601</w:t>
            </w:r>
          </w:p>
        </w:tc>
        <w:tc>
          <w:tcPr>
            <w:tcW w:w="281" w:type="dxa"/>
            <w:vMerge/>
            <w:tcBorders>
              <w:left w:val="nil"/>
            </w:tcBorders>
          </w:tcPr>
          <w:p w:rsidR="007B666F" w:rsidRPr="00530691" w:rsidRDefault="007B666F" w:rsidP="007B666F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</w:p>
        </w:tc>
      </w:tr>
      <w:tr w:rsidR="007B666F" w:rsidRPr="00530691" w:rsidTr="00271043">
        <w:trPr>
          <w:trHeight w:val="314"/>
        </w:trPr>
        <w:tc>
          <w:tcPr>
            <w:tcW w:w="2075" w:type="dxa"/>
            <w:vMerge/>
          </w:tcPr>
          <w:p w:rsidR="007B666F" w:rsidRPr="00530691" w:rsidRDefault="007B666F" w:rsidP="007B666F">
            <w:pPr>
              <w:autoSpaceDE w:val="0"/>
              <w:autoSpaceDN w:val="0"/>
              <w:adjustRightInd w:val="0"/>
              <w:ind w:left="1"/>
              <w:jc w:val="both"/>
              <w:rPr>
                <w:sz w:val="24"/>
                <w:szCs w:val="24"/>
                <w:lang w:val="tt-RU"/>
              </w:rPr>
            </w:pPr>
          </w:p>
        </w:tc>
        <w:tc>
          <w:tcPr>
            <w:tcW w:w="1944" w:type="dxa"/>
          </w:tcPr>
          <w:p w:rsidR="007B666F" w:rsidRPr="00530691" w:rsidRDefault="007B666F" w:rsidP="007B666F">
            <w:pPr>
              <w:rPr>
                <w:sz w:val="24"/>
                <w:szCs w:val="24"/>
                <w:lang w:val="tt-RU"/>
              </w:rPr>
            </w:pPr>
            <w:r w:rsidRPr="00530691">
              <w:rPr>
                <w:sz w:val="24"/>
                <w:szCs w:val="24"/>
                <w:lang w:val="tt-RU"/>
              </w:rPr>
              <w:t>Авыл җире</w:t>
            </w:r>
          </w:p>
        </w:tc>
        <w:tc>
          <w:tcPr>
            <w:tcW w:w="2078" w:type="dxa"/>
          </w:tcPr>
          <w:p w:rsidR="007B666F" w:rsidRPr="00530691" w:rsidRDefault="007B666F" w:rsidP="007B666F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6</w:t>
            </w:r>
            <w:r>
              <w:rPr>
                <w:sz w:val="22"/>
                <w:szCs w:val="22"/>
                <w:lang w:val="tt-RU"/>
              </w:rPr>
              <w:t> </w:t>
            </w:r>
            <w:r>
              <w:rPr>
                <w:sz w:val="22"/>
                <w:szCs w:val="22"/>
                <w:lang w:val="tt-RU"/>
              </w:rPr>
              <w:t>071</w:t>
            </w:r>
          </w:p>
        </w:tc>
        <w:tc>
          <w:tcPr>
            <w:tcW w:w="1984" w:type="dxa"/>
          </w:tcPr>
          <w:p w:rsidR="007B666F" w:rsidRPr="00530691" w:rsidRDefault="007B666F" w:rsidP="007B666F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11</w:t>
            </w:r>
            <w:r>
              <w:rPr>
                <w:sz w:val="22"/>
                <w:szCs w:val="22"/>
                <w:lang w:val="tt-RU"/>
              </w:rPr>
              <w:t> </w:t>
            </w:r>
            <w:r>
              <w:rPr>
                <w:sz w:val="22"/>
                <w:szCs w:val="22"/>
                <w:lang w:val="tt-RU"/>
              </w:rPr>
              <w:t>242</w:t>
            </w:r>
          </w:p>
        </w:tc>
        <w:tc>
          <w:tcPr>
            <w:tcW w:w="1701" w:type="dxa"/>
            <w:tcBorders>
              <w:right w:val="nil"/>
            </w:tcBorders>
          </w:tcPr>
          <w:p w:rsidR="007B666F" w:rsidRPr="00530691" w:rsidRDefault="007B666F" w:rsidP="007B666F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13 491</w:t>
            </w:r>
          </w:p>
        </w:tc>
        <w:tc>
          <w:tcPr>
            <w:tcW w:w="281" w:type="dxa"/>
            <w:vMerge/>
            <w:tcBorders>
              <w:left w:val="nil"/>
            </w:tcBorders>
          </w:tcPr>
          <w:p w:rsidR="007B666F" w:rsidRPr="00530691" w:rsidRDefault="007B666F" w:rsidP="007B666F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</w:p>
        </w:tc>
      </w:tr>
      <w:tr w:rsidR="00FF7D01" w:rsidRPr="00530691" w:rsidTr="00271043">
        <w:trPr>
          <w:trHeight w:val="314"/>
        </w:trPr>
        <w:tc>
          <w:tcPr>
            <w:tcW w:w="2075" w:type="dxa"/>
            <w:vMerge w:val="restart"/>
          </w:tcPr>
          <w:p w:rsidR="00FF7D01" w:rsidRPr="00530691" w:rsidRDefault="00FF7D01" w:rsidP="007B666F">
            <w:pPr>
              <w:autoSpaceDE w:val="0"/>
              <w:autoSpaceDN w:val="0"/>
              <w:adjustRightInd w:val="0"/>
              <w:ind w:left="1"/>
              <w:jc w:val="both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Социаль - педагогоик</w:t>
            </w:r>
          </w:p>
        </w:tc>
        <w:tc>
          <w:tcPr>
            <w:tcW w:w="1944" w:type="dxa"/>
          </w:tcPr>
          <w:p w:rsidR="00FF7D01" w:rsidRPr="00530691" w:rsidRDefault="00FF7D01" w:rsidP="007B666F">
            <w:pPr>
              <w:rPr>
                <w:sz w:val="24"/>
                <w:szCs w:val="24"/>
                <w:lang w:val="tt-RU"/>
              </w:rPr>
            </w:pPr>
            <w:r w:rsidRPr="00530691">
              <w:rPr>
                <w:sz w:val="24"/>
                <w:szCs w:val="24"/>
                <w:lang w:val="tt-RU"/>
              </w:rPr>
              <w:t>Шәһәр җире</w:t>
            </w:r>
          </w:p>
        </w:tc>
        <w:tc>
          <w:tcPr>
            <w:tcW w:w="2078" w:type="dxa"/>
          </w:tcPr>
          <w:p w:rsidR="00FF7D01" w:rsidRPr="00530691" w:rsidRDefault="00FF7D01" w:rsidP="007B666F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5 266</w:t>
            </w:r>
          </w:p>
        </w:tc>
        <w:tc>
          <w:tcPr>
            <w:tcW w:w="1984" w:type="dxa"/>
          </w:tcPr>
          <w:p w:rsidR="00FF7D01" w:rsidRPr="00530691" w:rsidRDefault="00FF7D01" w:rsidP="007B666F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9 751</w:t>
            </w:r>
          </w:p>
        </w:tc>
        <w:tc>
          <w:tcPr>
            <w:tcW w:w="1701" w:type="dxa"/>
            <w:tcBorders>
              <w:right w:val="nil"/>
            </w:tcBorders>
          </w:tcPr>
          <w:p w:rsidR="00FF7D01" w:rsidRPr="00530691" w:rsidRDefault="00FF7D01" w:rsidP="007B666F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11 702</w:t>
            </w:r>
          </w:p>
        </w:tc>
        <w:tc>
          <w:tcPr>
            <w:tcW w:w="281" w:type="dxa"/>
            <w:vMerge/>
            <w:tcBorders>
              <w:left w:val="nil"/>
            </w:tcBorders>
          </w:tcPr>
          <w:p w:rsidR="00FF7D01" w:rsidRPr="00530691" w:rsidRDefault="00FF7D01" w:rsidP="007B666F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</w:p>
        </w:tc>
      </w:tr>
      <w:tr w:rsidR="00FF7D01" w:rsidRPr="00530691" w:rsidTr="00271043">
        <w:trPr>
          <w:trHeight w:val="314"/>
        </w:trPr>
        <w:tc>
          <w:tcPr>
            <w:tcW w:w="2075" w:type="dxa"/>
            <w:vMerge/>
          </w:tcPr>
          <w:p w:rsidR="00FF7D01" w:rsidRPr="00530691" w:rsidRDefault="00FF7D01" w:rsidP="007B666F">
            <w:pPr>
              <w:autoSpaceDE w:val="0"/>
              <w:autoSpaceDN w:val="0"/>
              <w:adjustRightInd w:val="0"/>
              <w:ind w:left="1"/>
              <w:jc w:val="both"/>
              <w:rPr>
                <w:sz w:val="24"/>
                <w:szCs w:val="24"/>
                <w:lang w:val="tt-RU"/>
              </w:rPr>
            </w:pPr>
          </w:p>
        </w:tc>
        <w:tc>
          <w:tcPr>
            <w:tcW w:w="1944" w:type="dxa"/>
          </w:tcPr>
          <w:p w:rsidR="00FF7D01" w:rsidRPr="00530691" w:rsidRDefault="00FF7D01" w:rsidP="007B666F">
            <w:pPr>
              <w:rPr>
                <w:sz w:val="24"/>
                <w:szCs w:val="24"/>
                <w:lang w:val="tt-RU"/>
              </w:rPr>
            </w:pPr>
            <w:r w:rsidRPr="00530691">
              <w:rPr>
                <w:sz w:val="24"/>
                <w:szCs w:val="24"/>
                <w:lang w:val="tt-RU"/>
              </w:rPr>
              <w:t>Авыл җире</w:t>
            </w:r>
          </w:p>
        </w:tc>
        <w:tc>
          <w:tcPr>
            <w:tcW w:w="2078" w:type="dxa"/>
          </w:tcPr>
          <w:p w:rsidR="00FF7D01" w:rsidRPr="00530691" w:rsidRDefault="00FF7D01" w:rsidP="007B666F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5 666</w:t>
            </w:r>
          </w:p>
        </w:tc>
        <w:tc>
          <w:tcPr>
            <w:tcW w:w="1984" w:type="dxa"/>
          </w:tcPr>
          <w:p w:rsidR="00FF7D01" w:rsidRPr="00530691" w:rsidRDefault="00FF7D01" w:rsidP="007B666F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10 493</w:t>
            </w:r>
          </w:p>
        </w:tc>
        <w:tc>
          <w:tcPr>
            <w:tcW w:w="1701" w:type="dxa"/>
            <w:tcBorders>
              <w:right w:val="nil"/>
            </w:tcBorders>
          </w:tcPr>
          <w:p w:rsidR="00FF7D01" w:rsidRPr="00530691" w:rsidRDefault="00FF7D01" w:rsidP="007B666F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12 591</w:t>
            </w:r>
          </w:p>
        </w:tc>
        <w:tc>
          <w:tcPr>
            <w:tcW w:w="281" w:type="dxa"/>
            <w:vMerge/>
            <w:tcBorders>
              <w:left w:val="nil"/>
            </w:tcBorders>
          </w:tcPr>
          <w:p w:rsidR="00FF7D01" w:rsidRPr="00530691" w:rsidRDefault="00FF7D01" w:rsidP="007B666F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</w:p>
        </w:tc>
      </w:tr>
      <w:tr w:rsidR="00FF7D01" w:rsidRPr="00530691" w:rsidTr="00271043">
        <w:trPr>
          <w:trHeight w:val="314"/>
        </w:trPr>
        <w:tc>
          <w:tcPr>
            <w:tcW w:w="2075" w:type="dxa"/>
            <w:vMerge w:val="restart"/>
          </w:tcPr>
          <w:p w:rsidR="00FF7D01" w:rsidRPr="00530691" w:rsidRDefault="00FF7D01" w:rsidP="00FF7D01">
            <w:pPr>
              <w:autoSpaceDE w:val="0"/>
              <w:autoSpaceDN w:val="0"/>
              <w:adjustRightInd w:val="0"/>
              <w:ind w:left="1"/>
              <w:jc w:val="both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Социаль - экономик</w:t>
            </w:r>
          </w:p>
        </w:tc>
        <w:tc>
          <w:tcPr>
            <w:tcW w:w="1944" w:type="dxa"/>
          </w:tcPr>
          <w:p w:rsidR="00FF7D01" w:rsidRPr="00530691" w:rsidRDefault="00FF7D01" w:rsidP="00FF7D01">
            <w:pPr>
              <w:rPr>
                <w:sz w:val="24"/>
                <w:szCs w:val="24"/>
                <w:lang w:val="tt-RU"/>
              </w:rPr>
            </w:pPr>
            <w:r w:rsidRPr="00530691">
              <w:rPr>
                <w:sz w:val="24"/>
                <w:szCs w:val="24"/>
                <w:lang w:val="tt-RU"/>
              </w:rPr>
              <w:t>Шәһәр җире</w:t>
            </w:r>
          </w:p>
        </w:tc>
        <w:tc>
          <w:tcPr>
            <w:tcW w:w="2078" w:type="dxa"/>
          </w:tcPr>
          <w:p w:rsidR="00FF7D01" w:rsidRPr="00530691" w:rsidRDefault="00FF7D01" w:rsidP="00FF7D0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5 266</w:t>
            </w:r>
          </w:p>
        </w:tc>
        <w:tc>
          <w:tcPr>
            <w:tcW w:w="1984" w:type="dxa"/>
          </w:tcPr>
          <w:p w:rsidR="00FF7D01" w:rsidRPr="00530691" w:rsidRDefault="00FF7D01" w:rsidP="00FF7D0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9 751</w:t>
            </w:r>
          </w:p>
        </w:tc>
        <w:tc>
          <w:tcPr>
            <w:tcW w:w="1701" w:type="dxa"/>
            <w:tcBorders>
              <w:right w:val="nil"/>
            </w:tcBorders>
          </w:tcPr>
          <w:p w:rsidR="00FF7D01" w:rsidRPr="00530691" w:rsidRDefault="00FF7D01" w:rsidP="00FF7D0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11 702</w:t>
            </w:r>
          </w:p>
        </w:tc>
        <w:tc>
          <w:tcPr>
            <w:tcW w:w="281" w:type="dxa"/>
            <w:tcBorders>
              <w:left w:val="nil"/>
            </w:tcBorders>
          </w:tcPr>
          <w:p w:rsidR="00FF7D01" w:rsidRPr="00530691" w:rsidRDefault="00FF7D01" w:rsidP="00FF7D0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</w:p>
        </w:tc>
      </w:tr>
      <w:tr w:rsidR="00FF7D01" w:rsidRPr="00530691" w:rsidTr="00271043">
        <w:trPr>
          <w:trHeight w:val="314"/>
        </w:trPr>
        <w:tc>
          <w:tcPr>
            <w:tcW w:w="2075" w:type="dxa"/>
            <w:vMerge/>
          </w:tcPr>
          <w:p w:rsidR="00FF7D01" w:rsidRPr="00530691" w:rsidRDefault="00FF7D01" w:rsidP="00FF7D01">
            <w:pPr>
              <w:autoSpaceDE w:val="0"/>
              <w:autoSpaceDN w:val="0"/>
              <w:adjustRightInd w:val="0"/>
              <w:ind w:left="1"/>
              <w:jc w:val="both"/>
              <w:rPr>
                <w:sz w:val="24"/>
                <w:szCs w:val="24"/>
                <w:lang w:val="tt-RU"/>
              </w:rPr>
            </w:pPr>
          </w:p>
        </w:tc>
        <w:tc>
          <w:tcPr>
            <w:tcW w:w="1944" w:type="dxa"/>
          </w:tcPr>
          <w:p w:rsidR="00FF7D01" w:rsidRPr="00530691" w:rsidRDefault="00FF7D01" w:rsidP="00FF7D01">
            <w:pPr>
              <w:rPr>
                <w:sz w:val="24"/>
                <w:szCs w:val="24"/>
                <w:lang w:val="tt-RU"/>
              </w:rPr>
            </w:pPr>
            <w:r w:rsidRPr="00530691">
              <w:rPr>
                <w:sz w:val="24"/>
                <w:szCs w:val="24"/>
                <w:lang w:val="tt-RU"/>
              </w:rPr>
              <w:t>Авыл җире</w:t>
            </w:r>
          </w:p>
        </w:tc>
        <w:tc>
          <w:tcPr>
            <w:tcW w:w="2078" w:type="dxa"/>
          </w:tcPr>
          <w:p w:rsidR="00FF7D01" w:rsidRPr="00530691" w:rsidRDefault="00FF7D01" w:rsidP="00FF7D0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5 666</w:t>
            </w:r>
          </w:p>
        </w:tc>
        <w:tc>
          <w:tcPr>
            <w:tcW w:w="1984" w:type="dxa"/>
          </w:tcPr>
          <w:p w:rsidR="00FF7D01" w:rsidRPr="00530691" w:rsidRDefault="00FF7D01" w:rsidP="00FF7D0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10 493</w:t>
            </w:r>
          </w:p>
        </w:tc>
        <w:tc>
          <w:tcPr>
            <w:tcW w:w="1701" w:type="dxa"/>
            <w:tcBorders>
              <w:right w:val="nil"/>
            </w:tcBorders>
          </w:tcPr>
          <w:p w:rsidR="00FF7D01" w:rsidRPr="00530691" w:rsidRDefault="00FF7D01" w:rsidP="00FF7D0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12 591</w:t>
            </w:r>
          </w:p>
        </w:tc>
        <w:tc>
          <w:tcPr>
            <w:tcW w:w="281" w:type="dxa"/>
            <w:tcBorders>
              <w:left w:val="nil"/>
            </w:tcBorders>
          </w:tcPr>
          <w:p w:rsidR="00FF7D01" w:rsidRPr="00530691" w:rsidRDefault="00FF7D01" w:rsidP="00FF7D0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</w:p>
        </w:tc>
      </w:tr>
      <w:tr w:rsidR="00FF7D01" w:rsidRPr="00530691" w:rsidTr="00271043">
        <w:trPr>
          <w:trHeight w:val="314"/>
        </w:trPr>
        <w:tc>
          <w:tcPr>
            <w:tcW w:w="2075" w:type="dxa"/>
            <w:vMerge w:val="restart"/>
          </w:tcPr>
          <w:p w:rsidR="00FF7D01" w:rsidRPr="00530691" w:rsidRDefault="00FF7D01" w:rsidP="00FF7D01">
            <w:pPr>
              <w:autoSpaceDE w:val="0"/>
              <w:autoSpaceDN w:val="0"/>
              <w:adjustRightInd w:val="0"/>
              <w:ind w:left="1"/>
              <w:jc w:val="both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Табигый -фәнни</w:t>
            </w:r>
          </w:p>
        </w:tc>
        <w:tc>
          <w:tcPr>
            <w:tcW w:w="1944" w:type="dxa"/>
          </w:tcPr>
          <w:p w:rsidR="00FF7D01" w:rsidRPr="00530691" w:rsidRDefault="00FF7D01" w:rsidP="00FF7D01">
            <w:pPr>
              <w:rPr>
                <w:sz w:val="24"/>
                <w:szCs w:val="24"/>
                <w:lang w:val="tt-RU"/>
              </w:rPr>
            </w:pPr>
            <w:r w:rsidRPr="00530691">
              <w:rPr>
                <w:sz w:val="24"/>
                <w:szCs w:val="24"/>
                <w:lang w:val="tt-RU"/>
              </w:rPr>
              <w:t>Шәһәр җире</w:t>
            </w:r>
          </w:p>
        </w:tc>
        <w:tc>
          <w:tcPr>
            <w:tcW w:w="2078" w:type="dxa"/>
          </w:tcPr>
          <w:p w:rsidR="00FF7D01" w:rsidRPr="00530691" w:rsidRDefault="00FF7D01" w:rsidP="00FF7D0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5</w:t>
            </w:r>
            <w:r>
              <w:rPr>
                <w:sz w:val="22"/>
                <w:szCs w:val="22"/>
                <w:lang w:val="tt-RU"/>
              </w:rPr>
              <w:t> </w:t>
            </w:r>
            <w:r>
              <w:rPr>
                <w:sz w:val="22"/>
                <w:szCs w:val="22"/>
                <w:lang w:val="tt-RU"/>
              </w:rPr>
              <w:t>671</w:t>
            </w:r>
          </w:p>
        </w:tc>
        <w:tc>
          <w:tcPr>
            <w:tcW w:w="1984" w:type="dxa"/>
          </w:tcPr>
          <w:p w:rsidR="00FF7D01" w:rsidRPr="00530691" w:rsidRDefault="00FF7D01" w:rsidP="00FF7D0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10</w:t>
            </w:r>
            <w:r>
              <w:rPr>
                <w:sz w:val="22"/>
                <w:szCs w:val="22"/>
                <w:lang w:val="tt-RU"/>
              </w:rPr>
              <w:t> </w:t>
            </w:r>
            <w:r>
              <w:rPr>
                <w:sz w:val="22"/>
                <w:szCs w:val="22"/>
                <w:lang w:val="tt-RU"/>
              </w:rPr>
              <w:t>501</w:t>
            </w:r>
          </w:p>
        </w:tc>
        <w:tc>
          <w:tcPr>
            <w:tcW w:w="1701" w:type="dxa"/>
            <w:tcBorders>
              <w:right w:val="nil"/>
            </w:tcBorders>
          </w:tcPr>
          <w:p w:rsidR="00FF7D01" w:rsidRPr="00530691" w:rsidRDefault="00FF7D01" w:rsidP="00FF7D0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12 601</w:t>
            </w:r>
          </w:p>
        </w:tc>
        <w:tc>
          <w:tcPr>
            <w:tcW w:w="281" w:type="dxa"/>
            <w:tcBorders>
              <w:left w:val="nil"/>
            </w:tcBorders>
          </w:tcPr>
          <w:p w:rsidR="00FF7D01" w:rsidRPr="00530691" w:rsidRDefault="00FF7D01" w:rsidP="00FF7D0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</w:p>
        </w:tc>
      </w:tr>
      <w:tr w:rsidR="00FF7D01" w:rsidRPr="00530691" w:rsidTr="00271043">
        <w:trPr>
          <w:trHeight w:val="314"/>
        </w:trPr>
        <w:tc>
          <w:tcPr>
            <w:tcW w:w="2075" w:type="dxa"/>
            <w:vMerge/>
          </w:tcPr>
          <w:p w:rsidR="00FF7D01" w:rsidRPr="00530691" w:rsidRDefault="00FF7D01" w:rsidP="00FF7D01">
            <w:pPr>
              <w:autoSpaceDE w:val="0"/>
              <w:autoSpaceDN w:val="0"/>
              <w:adjustRightInd w:val="0"/>
              <w:ind w:left="1"/>
              <w:jc w:val="both"/>
              <w:rPr>
                <w:sz w:val="24"/>
                <w:szCs w:val="24"/>
                <w:lang w:val="tt-RU"/>
              </w:rPr>
            </w:pPr>
          </w:p>
        </w:tc>
        <w:tc>
          <w:tcPr>
            <w:tcW w:w="1944" w:type="dxa"/>
          </w:tcPr>
          <w:p w:rsidR="00FF7D01" w:rsidRPr="00530691" w:rsidRDefault="00FF7D01" w:rsidP="00FF7D01">
            <w:pPr>
              <w:rPr>
                <w:sz w:val="24"/>
                <w:szCs w:val="24"/>
                <w:lang w:val="tt-RU"/>
              </w:rPr>
            </w:pPr>
            <w:r w:rsidRPr="00530691">
              <w:rPr>
                <w:sz w:val="24"/>
                <w:szCs w:val="24"/>
                <w:lang w:val="tt-RU"/>
              </w:rPr>
              <w:t>Авыл җире</w:t>
            </w:r>
          </w:p>
        </w:tc>
        <w:tc>
          <w:tcPr>
            <w:tcW w:w="2078" w:type="dxa"/>
          </w:tcPr>
          <w:p w:rsidR="00FF7D01" w:rsidRPr="00530691" w:rsidRDefault="00FF7D01" w:rsidP="00FF7D0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6</w:t>
            </w:r>
            <w:r>
              <w:rPr>
                <w:sz w:val="22"/>
                <w:szCs w:val="22"/>
                <w:lang w:val="tt-RU"/>
              </w:rPr>
              <w:t> </w:t>
            </w:r>
            <w:r>
              <w:rPr>
                <w:sz w:val="22"/>
                <w:szCs w:val="22"/>
                <w:lang w:val="tt-RU"/>
              </w:rPr>
              <w:t>071</w:t>
            </w:r>
          </w:p>
        </w:tc>
        <w:tc>
          <w:tcPr>
            <w:tcW w:w="1984" w:type="dxa"/>
          </w:tcPr>
          <w:p w:rsidR="00FF7D01" w:rsidRPr="00530691" w:rsidRDefault="00FF7D01" w:rsidP="00FF7D0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11</w:t>
            </w:r>
            <w:r>
              <w:rPr>
                <w:sz w:val="22"/>
                <w:szCs w:val="22"/>
                <w:lang w:val="tt-RU"/>
              </w:rPr>
              <w:t> </w:t>
            </w:r>
            <w:r>
              <w:rPr>
                <w:sz w:val="22"/>
                <w:szCs w:val="22"/>
                <w:lang w:val="tt-RU"/>
              </w:rPr>
              <w:t>242</w:t>
            </w:r>
          </w:p>
        </w:tc>
        <w:tc>
          <w:tcPr>
            <w:tcW w:w="1701" w:type="dxa"/>
            <w:tcBorders>
              <w:right w:val="nil"/>
            </w:tcBorders>
          </w:tcPr>
          <w:p w:rsidR="00FF7D01" w:rsidRPr="00530691" w:rsidRDefault="00FF7D01" w:rsidP="00FF7D0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13 491</w:t>
            </w:r>
          </w:p>
        </w:tc>
        <w:tc>
          <w:tcPr>
            <w:tcW w:w="281" w:type="dxa"/>
            <w:tcBorders>
              <w:left w:val="nil"/>
            </w:tcBorders>
          </w:tcPr>
          <w:p w:rsidR="00FF7D01" w:rsidRPr="00530691" w:rsidRDefault="00FF7D01" w:rsidP="00FF7D01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  <w:lang w:val="tt-RU"/>
              </w:rPr>
            </w:pPr>
          </w:p>
        </w:tc>
      </w:tr>
    </w:tbl>
    <w:p w:rsidR="00D71307" w:rsidRPr="00530691" w:rsidRDefault="00530691" w:rsidP="00D71307">
      <w:pPr>
        <w:jc w:val="center"/>
        <w:rPr>
          <w:sz w:val="28"/>
          <w:szCs w:val="28"/>
          <w:lang w:val="tt-RU"/>
        </w:rPr>
      </w:pPr>
      <w:r w:rsidRPr="00530691">
        <w:rPr>
          <w:sz w:val="28"/>
          <w:szCs w:val="28"/>
          <w:lang w:val="tt-RU"/>
        </w:rPr>
        <w:t xml:space="preserve"> </w:t>
      </w:r>
    </w:p>
    <w:p w:rsidR="00FF7D01" w:rsidRDefault="00FF7D01" w:rsidP="00660122">
      <w:pPr>
        <w:rPr>
          <w:sz w:val="26"/>
          <w:szCs w:val="26"/>
          <w:lang w:val="tt-RU"/>
        </w:rPr>
      </w:pPr>
    </w:p>
    <w:p w:rsidR="00D71307" w:rsidRDefault="00FF7D01" w:rsidP="00660122">
      <w:pPr>
        <w:rPr>
          <w:sz w:val="26"/>
          <w:szCs w:val="26"/>
          <w:lang w:val="tt-RU"/>
        </w:rPr>
      </w:pPr>
      <w:r w:rsidRPr="00FF7D01">
        <w:rPr>
          <w:sz w:val="26"/>
          <w:szCs w:val="26"/>
          <w:lang w:val="tt-RU"/>
        </w:rPr>
        <w:t>Җитәкченең урынбасары                                                                                     В.И.Никитин</w:t>
      </w:r>
    </w:p>
    <w:p w:rsidR="00D71307" w:rsidRDefault="00D71307" w:rsidP="00660122">
      <w:pPr>
        <w:rPr>
          <w:sz w:val="26"/>
          <w:szCs w:val="26"/>
          <w:lang w:val="tt-RU"/>
        </w:rPr>
      </w:pPr>
    </w:p>
    <w:p w:rsidR="00D71307" w:rsidRDefault="00D71307" w:rsidP="00660122">
      <w:pPr>
        <w:rPr>
          <w:sz w:val="26"/>
          <w:szCs w:val="26"/>
          <w:lang w:val="tt-RU"/>
        </w:rPr>
      </w:pPr>
    </w:p>
    <w:p w:rsidR="00D71307" w:rsidRDefault="00D71307" w:rsidP="00660122">
      <w:pPr>
        <w:rPr>
          <w:sz w:val="26"/>
          <w:szCs w:val="26"/>
          <w:lang w:val="tt-RU"/>
        </w:rPr>
      </w:pPr>
    </w:p>
    <w:p w:rsidR="00D71307" w:rsidRPr="00A045FC" w:rsidRDefault="00D71307" w:rsidP="00660122">
      <w:pPr>
        <w:rPr>
          <w:sz w:val="26"/>
          <w:szCs w:val="26"/>
          <w:lang w:val="tt-RU"/>
        </w:rPr>
      </w:pPr>
    </w:p>
    <w:sectPr w:rsidR="00D71307" w:rsidRPr="00A045FC" w:rsidSect="00A045FC">
      <w:pgSz w:w="11909" w:h="16834"/>
      <w:pgMar w:top="1051" w:right="566" w:bottom="1418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C08" w:rsidRDefault="00133C08">
      <w:r>
        <w:separator/>
      </w:r>
    </w:p>
  </w:endnote>
  <w:endnote w:type="continuationSeparator" w:id="0">
    <w:p w:rsidR="00133C08" w:rsidRDefault="0013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C08" w:rsidRDefault="00133C08">
      <w:r>
        <w:separator/>
      </w:r>
    </w:p>
  </w:footnote>
  <w:footnote w:type="continuationSeparator" w:id="0">
    <w:p w:rsidR="00133C08" w:rsidRDefault="00133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4B4B"/>
    <w:rsid w:val="000429F7"/>
    <w:rsid w:val="000430DB"/>
    <w:rsid w:val="00047FCC"/>
    <w:rsid w:val="00054A3B"/>
    <w:rsid w:val="0005711A"/>
    <w:rsid w:val="00063630"/>
    <w:rsid w:val="0008359D"/>
    <w:rsid w:val="00095CF6"/>
    <w:rsid w:val="000B34B3"/>
    <w:rsid w:val="000C0B1A"/>
    <w:rsid w:val="000E73F6"/>
    <w:rsid w:val="00107FC2"/>
    <w:rsid w:val="00112128"/>
    <w:rsid w:val="00113E25"/>
    <w:rsid w:val="00131B46"/>
    <w:rsid w:val="00132550"/>
    <w:rsid w:val="00133C08"/>
    <w:rsid w:val="0018195A"/>
    <w:rsid w:val="001B41FB"/>
    <w:rsid w:val="001B5329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1043"/>
    <w:rsid w:val="00275860"/>
    <w:rsid w:val="00291791"/>
    <w:rsid w:val="00293F50"/>
    <w:rsid w:val="002963C4"/>
    <w:rsid w:val="002A6A6D"/>
    <w:rsid w:val="002C2397"/>
    <w:rsid w:val="002C37D3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A2776"/>
    <w:rsid w:val="003A2FC9"/>
    <w:rsid w:val="003A40C5"/>
    <w:rsid w:val="003A66F4"/>
    <w:rsid w:val="003A765B"/>
    <w:rsid w:val="003B7D21"/>
    <w:rsid w:val="003C2E32"/>
    <w:rsid w:val="003E3617"/>
    <w:rsid w:val="00411014"/>
    <w:rsid w:val="00415936"/>
    <w:rsid w:val="00417663"/>
    <w:rsid w:val="00420E8B"/>
    <w:rsid w:val="00422C86"/>
    <w:rsid w:val="00430E37"/>
    <w:rsid w:val="004316EB"/>
    <w:rsid w:val="00436917"/>
    <w:rsid w:val="00437108"/>
    <w:rsid w:val="00440713"/>
    <w:rsid w:val="00442D64"/>
    <w:rsid w:val="0045012E"/>
    <w:rsid w:val="00450462"/>
    <w:rsid w:val="004551F9"/>
    <w:rsid w:val="00466729"/>
    <w:rsid w:val="004700CC"/>
    <w:rsid w:val="00474D02"/>
    <w:rsid w:val="004754B0"/>
    <w:rsid w:val="004A0599"/>
    <w:rsid w:val="004A232B"/>
    <w:rsid w:val="004F191F"/>
    <w:rsid w:val="005026A6"/>
    <w:rsid w:val="005075F8"/>
    <w:rsid w:val="005113FD"/>
    <w:rsid w:val="00530691"/>
    <w:rsid w:val="00530A98"/>
    <w:rsid w:val="0053423B"/>
    <w:rsid w:val="005550F3"/>
    <w:rsid w:val="00560491"/>
    <w:rsid w:val="005768A7"/>
    <w:rsid w:val="00594985"/>
    <w:rsid w:val="005A0EAC"/>
    <w:rsid w:val="005B63D9"/>
    <w:rsid w:val="005C5CF0"/>
    <w:rsid w:val="005C6B7F"/>
    <w:rsid w:val="005E3205"/>
    <w:rsid w:val="005F13E9"/>
    <w:rsid w:val="005F19CC"/>
    <w:rsid w:val="005F5AD1"/>
    <w:rsid w:val="005F5F0A"/>
    <w:rsid w:val="005F7E8D"/>
    <w:rsid w:val="00606A63"/>
    <w:rsid w:val="0062743B"/>
    <w:rsid w:val="0063010A"/>
    <w:rsid w:val="00631DF4"/>
    <w:rsid w:val="00660122"/>
    <w:rsid w:val="00677669"/>
    <w:rsid w:val="00691C1D"/>
    <w:rsid w:val="00694EED"/>
    <w:rsid w:val="006C7F97"/>
    <w:rsid w:val="006D6D3D"/>
    <w:rsid w:val="006E5753"/>
    <w:rsid w:val="006F6AA6"/>
    <w:rsid w:val="0070250D"/>
    <w:rsid w:val="00704329"/>
    <w:rsid w:val="00722B19"/>
    <w:rsid w:val="00744812"/>
    <w:rsid w:val="0075681F"/>
    <w:rsid w:val="00766FB4"/>
    <w:rsid w:val="00767EAD"/>
    <w:rsid w:val="007709AF"/>
    <w:rsid w:val="0077736D"/>
    <w:rsid w:val="00780A18"/>
    <w:rsid w:val="00794779"/>
    <w:rsid w:val="007969EC"/>
    <w:rsid w:val="007A6E8B"/>
    <w:rsid w:val="007B09FF"/>
    <w:rsid w:val="007B666F"/>
    <w:rsid w:val="007B74E4"/>
    <w:rsid w:val="007C4361"/>
    <w:rsid w:val="007E0B19"/>
    <w:rsid w:val="007E2374"/>
    <w:rsid w:val="008138C2"/>
    <w:rsid w:val="0081567C"/>
    <w:rsid w:val="00824976"/>
    <w:rsid w:val="00827D69"/>
    <w:rsid w:val="0083136F"/>
    <w:rsid w:val="00841AE4"/>
    <w:rsid w:val="008508B3"/>
    <w:rsid w:val="00851C33"/>
    <w:rsid w:val="00853049"/>
    <w:rsid w:val="00864085"/>
    <w:rsid w:val="008641F4"/>
    <w:rsid w:val="0088299D"/>
    <w:rsid w:val="00886DB1"/>
    <w:rsid w:val="00896258"/>
    <w:rsid w:val="008B288E"/>
    <w:rsid w:val="008B376D"/>
    <w:rsid w:val="008B37EE"/>
    <w:rsid w:val="008D1D1B"/>
    <w:rsid w:val="008D7BC0"/>
    <w:rsid w:val="008D7E9B"/>
    <w:rsid w:val="008E3C06"/>
    <w:rsid w:val="008E457F"/>
    <w:rsid w:val="008F2AD0"/>
    <w:rsid w:val="00900C2C"/>
    <w:rsid w:val="00907CFD"/>
    <w:rsid w:val="00914DAB"/>
    <w:rsid w:val="009173C1"/>
    <w:rsid w:val="009257CA"/>
    <w:rsid w:val="00926F86"/>
    <w:rsid w:val="00946541"/>
    <w:rsid w:val="0095739D"/>
    <w:rsid w:val="0096472E"/>
    <w:rsid w:val="00967F54"/>
    <w:rsid w:val="009765FE"/>
    <w:rsid w:val="00982234"/>
    <w:rsid w:val="009967F3"/>
    <w:rsid w:val="009B70FA"/>
    <w:rsid w:val="009E183F"/>
    <w:rsid w:val="009E212D"/>
    <w:rsid w:val="00A03E0C"/>
    <w:rsid w:val="00A045FC"/>
    <w:rsid w:val="00A07F48"/>
    <w:rsid w:val="00A35590"/>
    <w:rsid w:val="00A43554"/>
    <w:rsid w:val="00A60D80"/>
    <w:rsid w:val="00A6472A"/>
    <w:rsid w:val="00A92A11"/>
    <w:rsid w:val="00AB64AC"/>
    <w:rsid w:val="00AC5587"/>
    <w:rsid w:val="00AC7B2A"/>
    <w:rsid w:val="00AD04C6"/>
    <w:rsid w:val="00AD2BAC"/>
    <w:rsid w:val="00AD2D79"/>
    <w:rsid w:val="00AE76F9"/>
    <w:rsid w:val="00AF4545"/>
    <w:rsid w:val="00B12302"/>
    <w:rsid w:val="00B25E5D"/>
    <w:rsid w:val="00B50A55"/>
    <w:rsid w:val="00B934FC"/>
    <w:rsid w:val="00BC3C8B"/>
    <w:rsid w:val="00BC440A"/>
    <w:rsid w:val="00BD116B"/>
    <w:rsid w:val="00BD7197"/>
    <w:rsid w:val="00BF431B"/>
    <w:rsid w:val="00C02746"/>
    <w:rsid w:val="00C11740"/>
    <w:rsid w:val="00C31223"/>
    <w:rsid w:val="00C32166"/>
    <w:rsid w:val="00C377AD"/>
    <w:rsid w:val="00C661C3"/>
    <w:rsid w:val="00C66C16"/>
    <w:rsid w:val="00C67E72"/>
    <w:rsid w:val="00C67F28"/>
    <w:rsid w:val="00C7694A"/>
    <w:rsid w:val="00C80CBD"/>
    <w:rsid w:val="00C8210C"/>
    <w:rsid w:val="00C8237F"/>
    <w:rsid w:val="00C95E0A"/>
    <w:rsid w:val="00C97177"/>
    <w:rsid w:val="00C9788C"/>
    <w:rsid w:val="00CD226B"/>
    <w:rsid w:val="00CE4E37"/>
    <w:rsid w:val="00CF038D"/>
    <w:rsid w:val="00CF2458"/>
    <w:rsid w:val="00D06706"/>
    <w:rsid w:val="00D17400"/>
    <w:rsid w:val="00D2444C"/>
    <w:rsid w:val="00D33E4E"/>
    <w:rsid w:val="00D4016A"/>
    <w:rsid w:val="00D504AC"/>
    <w:rsid w:val="00D56925"/>
    <w:rsid w:val="00D60017"/>
    <w:rsid w:val="00D6781B"/>
    <w:rsid w:val="00D71307"/>
    <w:rsid w:val="00D90903"/>
    <w:rsid w:val="00D9711B"/>
    <w:rsid w:val="00DA7760"/>
    <w:rsid w:val="00DB4DCE"/>
    <w:rsid w:val="00DB6120"/>
    <w:rsid w:val="00DC7458"/>
    <w:rsid w:val="00DE71C8"/>
    <w:rsid w:val="00DF06FD"/>
    <w:rsid w:val="00E03FB0"/>
    <w:rsid w:val="00E12C1E"/>
    <w:rsid w:val="00E20990"/>
    <w:rsid w:val="00E27D47"/>
    <w:rsid w:val="00E44E26"/>
    <w:rsid w:val="00E51B49"/>
    <w:rsid w:val="00E55ADD"/>
    <w:rsid w:val="00E673F9"/>
    <w:rsid w:val="00E804CB"/>
    <w:rsid w:val="00E90DA4"/>
    <w:rsid w:val="00EA7058"/>
    <w:rsid w:val="00EB02E0"/>
    <w:rsid w:val="00EB51E8"/>
    <w:rsid w:val="00ED637C"/>
    <w:rsid w:val="00EE05CA"/>
    <w:rsid w:val="00EE3460"/>
    <w:rsid w:val="00EE65F9"/>
    <w:rsid w:val="00F031E7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36752B-0504-403F-A35F-B5831B98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DDDB486-CB4A-4569-AE22-D6D67E5E1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5895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5</cp:revision>
  <cp:lastPrinted>2018-12-24T08:25:00Z</cp:lastPrinted>
  <dcterms:created xsi:type="dcterms:W3CDTF">2018-12-24T06:23:00Z</dcterms:created>
  <dcterms:modified xsi:type="dcterms:W3CDTF">2018-12-24T08:41:00Z</dcterms:modified>
</cp:coreProperties>
</file>