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7E" w:rsidRPr="00CE1957" w:rsidRDefault="00CE1957" w:rsidP="00CE19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1957">
        <w:rPr>
          <w:rFonts w:ascii="Times New Roman" w:hAnsi="Times New Roman" w:cs="Times New Roman"/>
          <w:sz w:val="28"/>
          <w:szCs w:val="28"/>
        </w:rPr>
        <w:t xml:space="preserve">Объявлен открытый аукцион на право размещения рекламных конструкций на территории </w:t>
      </w:r>
      <w:proofErr w:type="spellStart"/>
      <w:r w:rsidRPr="00CE1957">
        <w:rPr>
          <w:rFonts w:ascii="Times New Roman" w:hAnsi="Times New Roman" w:cs="Times New Roman"/>
          <w:sz w:val="28"/>
          <w:szCs w:val="28"/>
        </w:rPr>
        <w:t>Мамадышского</w:t>
      </w:r>
      <w:proofErr w:type="spellEnd"/>
      <w:r w:rsidRPr="00CE195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sectPr w:rsidR="00724E7E" w:rsidRPr="00CE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957"/>
    <w:rsid w:val="00724E7E"/>
    <w:rsid w:val="00CE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2015-07-23T13:11:00Z</dcterms:created>
  <dcterms:modified xsi:type="dcterms:W3CDTF">2015-07-23T13:12:00Z</dcterms:modified>
</cp:coreProperties>
</file>