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46E74" w:rsidP="00107FC2">
            <w:pPr>
              <w:rPr>
                <w:sz w:val="28"/>
              </w:rPr>
            </w:pPr>
            <w:r>
              <w:rPr>
                <w:sz w:val="28"/>
              </w:rPr>
              <w:t>№ 438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46E74" w:rsidP="00107FC2">
            <w:pPr>
              <w:rPr>
                <w:sz w:val="28"/>
              </w:rPr>
            </w:pPr>
            <w:r>
              <w:rPr>
                <w:sz w:val="28"/>
              </w:rPr>
              <w:t xml:space="preserve">от « 18» </w:t>
            </w:r>
            <w:r>
              <w:rPr>
                <w:sz w:val="28"/>
                <w:lang w:val="en-US"/>
              </w:rPr>
              <w:t xml:space="preserve">      </w:t>
            </w:r>
            <w:r>
              <w:rPr>
                <w:sz w:val="28"/>
              </w:rPr>
              <w:t xml:space="preserve"> 11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717237" w:rsidRDefault="00050755" w:rsidP="00717237">
      <w:pPr>
        <w:widowControl w:val="0"/>
        <w:autoSpaceDE w:val="0"/>
        <w:autoSpaceDN w:val="0"/>
        <w:adjustRightInd w:val="0"/>
        <w:rPr>
          <w:sz w:val="24"/>
          <w:szCs w:val="24"/>
        </w:rPr>
      </w:pPr>
      <w:r w:rsidRPr="00050755">
        <w:rPr>
          <w:sz w:val="24"/>
          <w:szCs w:val="24"/>
        </w:rPr>
        <w:t xml:space="preserve">  </w:t>
      </w:r>
    </w:p>
    <w:p w:rsidR="00717237" w:rsidRPr="00717237" w:rsidRDefault="00717237" w:rsidP="00717237">
      <w:pPr>
        <w:widowControl w:val="0"/>
        <w:autoSpaceDE w:val="0"/>
        <w:autoSpaceDN w:val="0"/>
        <w:adjustRightInd w:val="0"/>
        <w:ind w:right="3827"/>
        <w:rPr>
          <w:sz w:val="24"/>
          <w:szCs w:val="24"/>
        </w:rPr>
      </w:pPr>
      <w:r>
        <w:rPr>
          <w:bCs/>
          <w:color w:val="000000" w:themeColor="text1"/>
          <w:sz w:val="28"/>
          <w:szCs w:val="28"/>
        </w:rPr>
        <w:t>Татарстан Республикасы Мамадыш муниципаль районы Башкарма комитеты</w:t>
      </w:r>
      <w:r>
        <w:rPr>
          <w:bCs/>
          <w:color w:val="000000" w:themeColor="text1"/>
          <w:sz w:val="28"/>
          <w:szCs w:val="28"/>
          <w:lang w:val="tt-RU"/>
        </w:rPr>
        <w:t xml:space="preserve">ның 2024 елның 28 маендагы «Татарстан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 раслау турында» 195 нче номерлы карарына үзгәрешләр кертү турында  </w:t>
      </w:r>
    </w:p>
    <w:p w:rsidR="00717237" w:rsidRDefault="00717237" w:rsidP="00717237">
      <w:pPr>
        <w:pStyle w:val="HEADERTEXT0"/>
        <w:ind w:right="3118"/>
        <w:jc w:val="center"/>
        <w:outlineLvl w:val="2"/>
        <w:rPr>
          <w:rFonts w:ascii="Times New Roman" w:hAnsi="Times New Roman" w:cs="Times New Roman"/>
          <w:b/>
          <w:bCs/>
          <w:color w:val="auto"/>
          <w:sz w:val="28"/>
          <w:szCs w:val="28"/>
        </w:rPr>
      </w:pPr>
    </w:p>
    <w:p w:rsidR="00717237" w:rsidRDefault="00717237" w:rsidP="00717237">
      <w:pPr>
        <w:pStyle w:val="FORMATTEXT0"/>
        <w:jc w:val="center"/>
        <w:rPr>
          <w:rFonts w:ascii="Times New Roman" w:hAnsi="Times New Roman" w:cs="Times New Roman"/>
          <w:sz w:val="28"/>
          <w:szCs w:val="28"/>
        </w:rPr>
      </w:pPr>
    </w:p>
    <w:p w:rsidR="00717237" w:rsidRDefault="00717237" w:rsidP="00717237">
      <w:pPr>
        <w:pStyle w:val="FORMATTEXT0"/>
        <w:ind w:firstLine="568"/>
        <w:jc w:val="both"/>
        <w:rPr>
          <w:rFonts w:ascii="Times New Roman" w:hAnsi="Times New Roman" w:cs="Times New Roman"/>
          <w:sz w:val="28"/>
          <w:szCs w:val="28"/>
          <w:lang w:val="tt-RU"/>
        </w:rPr>
      </w:pPr>
      <w:r>
        <w:rPr>
          <w:rFonts w:ascii="Times New Roman" w:hAnsi="Times New Roman" w:cs="Times New Roman"/>
          <w:sz w:val="28"/>
          <w:szCs w:val="28"/>
        </w:rPr>
        <w:t>Россия Федерациясе Бюджет кодексының 47.2 статьясы,</w:t>
      </w:r>
      <w:r>
        <w:t xml:space="preserve"> </w:t>
      </w:r>
      <w:r>
        <w:rPr>
          <w:rFonts w:ascii="Times New Roman" w:hAnsi="Times New Roman" w:cs="Times New Roman"/>
          <w:sz w:val="28"/>
          <w:szCs w:val="28"/>
        </w:rPr>
        <w:t xml:space="preserve">Россия Федерациясе Хөкүмәтенең </w:t>
      </w:r>
      <w:r>
        <w:rPr>
          <w:rFonts w:ascii="Times New Roman" w:hAnsi="Times New Roman" w:cs="Times New Roman"/>
          <w:sz w:val="28"/>
          <w:szCs w:val="28"/>
          <w:lang w:val="tt-RU"/>
        </w:rPr>
        <w:t>2024 елның 10 октябрендәге «Россия Федерациясе Хөкүмәтенең 2016 елның 6 маендагы 393 номерлы «Россия Федерациясе бюджет системасы бюджетларына түләүләр буенча бурычларны түләтүгә өметсез дип тану турында карарлар кабул итү тәртибенә карата гомуми таләпләр турында»   карарына үзгәрешләр кертү турында» 1360 карары нигезендә  Татарстан Республикасы Мамадыш муниципаль районы Башкарма комитеты  к а р а р  б и р ә:</w:t>
      </w:r>
    </w:p>
    <w:p w:rsidR="00717237" w:rsidRPr="00717237" w:rsidRDefault="00717237" w:rsidP="00717237">
      <w:pPr>
        <w:pStyle w:val="FORMATTEXT0"/>
        <w:ind w:firstLine="568"/>
        <w:jc w:val="both"/>
        <w:rPr>
          <w:rFonts w:ascii="Times New Roman" w:hAnsi="Times New Roman" w:cs="Times New Roman"/>
          <w:bCs/>
          <w:color w:val="000000" w:themeColor="text1"/>
          <w:sz w:val="28"/>
          <w:szCs w:val="28"/>
          <w:lang w:val="tt-RU"/>
        </w:rPr>
      </w:pPr>
      <w:r>
        <w:rPr>
          <w:rFonts w:ascii="Times New Roman" w:hAnsi="Times New Roman" w:cs="Times New Roman"/>
          <w:sz w:val="28"/>
          <w:szCs w:val="28"/>
          <w:lang w:val="tt-RU"/>
        </w:rPr>
        <w:t xml:space="preserve"> </w:t>
      </w:r>
      <w:r w:rsidRPr="00717237">
        <w:rPr>
          <w:rFonts w:ascii="Times New Roman" w:hAnsi="Times New Roman" w:cs="Times New Roman"/>
          <w:sz w:val="28"/>
          <w:szCs w:val="28"/>
          <w:lang w:val="tt-RU"/>
        </w:rPr>
        <w:t>1.  Татарстан Республикасы Мамадыш муниципаль районы Башкарма комитетының 2024 елның 28 маендагы</w:t>
      </w:r>
      <w:r>
        <w:rPr>
          <w:rFonts w:ascii="Times New Roman" w:hAnsi="Times New Roman" w:cs="Times New Roman"/>
          <w:sz w:val="28"/>
          <w:szCs w:val="28"/>
          <w:lang w:val="tt-RU"/>
        </w:rPr>
        <w:t xml:space="preserve"> 195 номерлы карары белән расланган 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тәртибенә (алга таба- Тәртип) түбәндәге үзгәрешләрне һәм өстәмәләрне кертергә:  </w:t>
      </w:r>
    </w:p>
    <w:p w:rsidR="00717237" w:rsidRPr="00717237" w:rsidRDefault="00717237" w:rsidP="00717237">
      <w:pPr>
        <w:pStyle w:val="FORMATTEXT0"/>
        <w:ind w:firstLine="568"/>
        <w:jc w:val="both"/>
        <w:rPr>
          <w:rFonts w:ascii="Times New Roman" w:hAnsi="Times New Roman" w:cs="Times New Roman"/>
          <w:sz w:val="28"/>
          <w:szCs w:val="28"/>
          <w:lang w:val="tt-RU"/>
        </w:rPr>
      </w:pPr>
      <w:r w:rsidRPr="00717237">
        <w:rPr>
          <w:rFonts w:ascii="Times New Roman" w:hAnsi="Times New Roman" w:cs="Times New Roman"/>
          <w:bCs/>
          <w:color w:val="000000" w:themeColor="text1"/>
          <w:sz w:val="28"/>
          <w:szCs w:val="28"/>
          <w:lang w:val="tt-RU"/>
        </w:rPr>
        <w:t xml:space="preserve">1.1. </w:t>
      </w:r>
      <w:r w:rsidRPr="00717237">
        <w:rPr>
          <w:rFonts w:ascii="Times New Roman" w:hAnsi="Times New Roman" w:cs="Times New Roman"/>
          <w:sz w:val="28"/>
          <w:szCs w:val="28"/>
          <w:lang w:val="tt-RU"/>
        </w:rPr>
        <w:t xml:space="preserve"> </w:t>
      </w:r>
      <w:r>
        <w:rPr>
          <w:rFonts w:ascii="Times New Roman" w:hAnsi="Times New Roman" w:cs="Times New Roman"/>
          <w:sz w:val="28"/>
          <w:szCs w:val="28"/>
          <w:lang w:val="tt-RU"/>
        </w:rPr>
        <w:t>Тәртипнең</w:t>
      </w:r>
      <w:r w:rsidRPr="00717237">
        <w:rPr>
          <w:rFonts w:ascii="Times New Roman" w:hAnsi="Times New Roman" w:cs="Times New Roman"/>
          <w:sz w:val="28"/>
          <w:szCs w:val="28"/>
          <w:lang w:val="tt-RU"/>
        </w:rPr>
        <w:t xml:space="preserve"> 3.1 </w:t>
      </w:r>
      <w:r>
        <w:rPr>
          <w:rFonts w:ascii="Times New Roman" w:hAnsi="Times New Roman" w:cs="Times New Roman"/>
          <w:sz w:val="28"/>
          <w:szCs w:val="28"/>
          <w:lang w:val="tt-RU"/>
        </w:rPr>
        <w:t>пунктында</w:t>
      </w:r>
      <w:r w:rsidRPr="00717237">
        <w:rPr>
          <w:rFonts w:ascii="Times New Roman" w:hAnsi="Times New Roman" w:cs="Times New Roman"/>
          <w:sz w:val="28"/>
          <w:szCs w:val="28"/>
          <w:lang w:val="tt-RU"/>
        </w:rPr>
        <w:t>:</w:t>
      </w:r>
    </w:p>
    <w:p w:rsidR="00717237" w:rsidRPr="00717237" w:rsidRDefault="00717237" w:rsidP="00717237">
      <w:pPr>
        <w:pStyle w:val="FORMATTEXT0"/>
        <w:ind w:firstLine="568"/>
        <w:jc w:val="both"/>
        <w:rPr>
          <w:rFonts w:ascii="Times New Roman" w:hAnsi="Times New Roman" w:cs="Times New Roman"/>
          <w:sz w:val="28"/>
          <w:szCs w:val="28"/>
          <w:lang w:val="tt-RU"/>
        </w:rPr>
      </w:pPr>
      <w:r w:rsidRPr="00717237">
        <w:rPr>
          <w:rFonts w:ascii="Times New Roman" w:hAnsi="Times New Roman" w:cs="Times New Roman"/>
          <w:sz w:val="28"/>
          <w:szCs w:val="28"/>
          <w:lang w:val="tt-RU"/>
        </w:rPr>
        <w:t>-  в)</w:t>
      </w:r>
      <w:r>
        <w:rPr>
          <w:rFonts w:ascii="Times New Roman" w:hAnsi="Times New Roman" w:cs="Times New Roman"/>
          <w:sz w:val="28"/>
          <w:szCs w:val="28"/>
          <w:lang w:val="tt-RU"/>
        </w:rPr>
        <w:t xml:space="preserve"> пунктчасын   түбәндәге</w:t>
      </w:r>
      <w:r w:rsidRPr="00717237">
        <w:rPr>
          <w:rFonts w:ascii="Times New Roman" w:hAnsi="Times New Roman" w:cs="Times New Roman"/>
          <w:sz w:val="28"/>
          <w:szCs w:val="28"/>
          <w:lang w:val="tt-RU"/>
        </w:rPr>
        <w:t xml:space="preserve"> редакциядә бәян итәргә:</w:t>
      </w:r>
    </w:p>
    <w:p w:rsidR="00717237" w:rsidRPr="00717237" w:rsidRDefault="00717237" w:rsidP="00717237">
      <w:pPr>
        <w:pStyle w:val="FORMATTEXT0"/>
        <w:ind w:firstLine="568"/>
        <w:jc w:val="both"/>
        <w:rPr>
          <w:rFonts w:ascii="Times New Roman" w:hAnsi="Times New Roman" w:cs="Times New Roman"/>
          <w:sz w:val="28"/>
          <w:szCs w:val="28"/>
          <w:lang w:val="tt-RU"/>
        </w:rPr>
      </w:pPr>
      <w:r w:rsidRPr="00717237">
        <w:rPr>
          <w:rFonts w:ascii="Times New Roman" w:hAnsi="Times New Roman" w:cs="Times New Roman"/>
          <w:sz w:val="28"/>
          <w:szCs w:val="28"/>
          <w:lang w:val="tt-RU"/>
        </w:rPr>
        <w:t xml:space="preserve">«в) җирле бюджетка түләүләр </w:t>
      </w:r>
      <w:r>
        <w:rPr>
          <w:rFonts w:ascii="Times New Roman" w:hAnsi="Times New Roman" w:cs="Times New Roman"/>
          <w:sz w:val="28"/>
          <w:szCs w:val="28"/>
          <w:lang w:val="tt-RU"/>
        </w:rPr>
        <w:t>кертү</w:t>
      </w:r>
      <w:r w:rsidRPr="00717237">
        <w:rPr>
          <w:rFonts w:ascii="Times New Roman" w:hAnsi="Times New Roman" w:cs="Times New Roman"/>
          <w:sz w:val="28"/>
          <w:szCs w:val="28"/>
          <w:lang w:val="tt-RU"/>
        </w:rPr>
        <w:t xml:space="preserve"> буенча бурычларның исәпкә алына торган суммалары турында бюджет керемнәре администраторының әлеге Тәртипкә 2 нче кушымтадагы форма буенча белешмәсе;»;</w:t>
      </w:r>
    </w:p>
    <w:p w:rsidR="00717237" w:rsidRPr="00717237" w:rsidRDefault="00717237" w:rsidP="00717237">
      <w:pPr>
        <w:pStyle w:val="FORMATTEXT0"/>
        <w:ind w:firstLine="568"/>
        <w:jc w:val="both"/>
        <w:rPr>
          <w:rFonts w:ascii="Times New Roman" w:hAnsi="Times New Roman" w:cs="Times New Roman"/>
          <w:sz w:val="28"/>
          <w:szCs w:val="28"/>
          <w:lang w:val="tt-RU"/>
        </w:rPr>
      </w:pPr>
      <w:r w:rsidRPr="00717237">
        <w:rPr>
          <w:rFonts w:ascii="Times New Roman" w:hAnsi="Times New Roman" w:cs="Times New Roman"/>
          <w:sz w:val="28"/>
          <w:szCs w:val="28"/>
          <w:lang w:val="tt-RU"/>
        </w:rPr>
        <w:t xml:space="preserve">- </w:t>
      </w:r>
      <w:r>
        <w:rPr>
          <w:rFonts w:ascii="Times New Roman" w:hAnsi="Times New Roman" w:cs="Times New Roman"/>
          <w:sz w:val="28"/>
          <w:szCs w:val="28"/>
          <w:lang w:val="tt-RU"/>
        </w:rPr>
        <w:t>г) пунктчасында</w:t>
      </w:r>
      <w:r w:rsidRPr="00717237">
        <w:rPr>
          <w:rFonts w:ascii="Times New Roman" w:hAnsi="Times New Roman" w:cs="Times New Roman"/>
          <w:sz w:val="28"/>
          <w:szCs w:val="28"/>
          <w:lang w:val="tt-RU"/>
        </w:rPr>
        <w:t xml:space="preserve"> дополнить словами «бюджет керемнәре администраторының </w:t>
      </w:r>
      <w:r w:rsidRPr="00717237">
        <w:rPr>
          <w:rFonts w:ascii="Times New Roman" w:hAnsi="Times New Roman" w:cs="Times New Roman"/>
          <w:sz w:val="28"/>
          <w:szCs w:val="28"/>
          <w:lang w:val="tt-RU"/>
        </w:rPr>
        <w:lastRenderedPageBreak/>
        <w:t>бюджетка түләүләр, алар буенча Россия Федерациясе Бюджет кодексының 160.1 статьясы нигезендә билгеләнгән пенялар һәм штрафлар буенча дебитор бурычларын түләтү буенча вәкаләтләрен гамәлгә ашыру Регламентында каралган»</w:t>
      </w:r>
      <w:r>
        <w:rPr>
          <w:rFonts w:ascii="Times New Roman" w:hAnsi="Times New Roman" w:cs="Times New Roman"/>
          <w:sz w:val="28"/>
          <w:szCs w:val="28"/>
          <w:lang w:val="tt-RU"/>
        </w:rPr>
        <w:t xml:space="preserve"> сүзләрен өстәргә</w:t>
      </w:r>
      <w:r w:rsidRPr="00717237">
        <w:rPr>
          <w:rFonts w:ascii="Times New Roman" w:hAnsi="Times New Roman" w:cs="Times New Roman"/>
          <w:sz w:val="28"/>
          <w:szCs w:val="28"/>
          <w:lang w:val="tt-RU"/>
        </w:rPr>
        <w:t>;</w:t>
      </w:r>
    </w:p>
    <w:p w:rsidR="00717237" w:rsidRPr="00717237" w:rsidRDefault="00717237" w:rsidP="00717237">
      <w:pPr>
        <w:pStyle w:val="af3"/>
        <w:spacing w:before="0" w:beforeAutospacing="0" w:after="0" w:afterAutospacing="0" w:line="288" w:lineRule="atLeast"/>
        <w:ind w:firstLine="540"/>
        <w:jc w:val="both"/>
        <w:rPr>
          <w:sz w:val="28"/>
          <w:szCs w:val="28"/>
          <w:lang w:val="tt-RU"/>
        </w:rPr>
      </w:pPr>
      <w:r w:rsidRPr="00717237">
        <w:rPr>
          <w:sz w:val="28"/>
          <w:szCs w:val="28"/>
          <w:lang w:val="tt-RU"/>
        </w:rPr>
        <w:t>- д)</w:t>
      </w:r>
      <w:r>
        <w:rPr>
          <w:sz w:val="28"/>
          <w:szCs w:val="28"/>
          <w:lang w:val="tt-RU"/>
        </w:rPr>
        <w:t xml:space="preserve"> пунктчасында</w:t>
      </w:r>
      <w:r w:rsidRPr="00717237">
        <w:rPr>
          <w:sz w:val="28"/>
          <w:szCs w:val="28"/>
          <w:lang w:val="tt-RU"/>
        </w:rPr>
        <w:t>:</w:t>
      </w:r>
    </w:p>
    <w:p w:rsidR="00717237" w:rsidRPr="00717237" w:rsidRDefault="00717237" w:rsidP="00717237">
      <w:pPr>
        <w:pStyle w:val="af3"/>
        <w:spacing w:before="0" w:beforeAutospacing="0" w:after="0" w:afterAutospacing="0" w:line="288" w:lineRule="atLeast"/>
        <w:ind w:firstLine="540"/>
        <w:jc w:val="both"/>
        <w:rPr>
          <w:sz w:val="28"/>
          <w:szCs w:val="28"/>
          <w:lang w:val="tt-RU"/>
        </w:rPr>
      </w:pPr>
      <w:r w:rsidRPr="00717237">
        <w:rPr>
          <w:sz w:val="28"/>
          <w:szCs w:val="28"/>
          <w:lang w:val="tt-RU"/>
        </w:rPr>
        <w:t xml:space="preserve">1) </w:t>
      </w:r>
      <w:r>
        <w:rPr>
          <w:sz w:val="28"/>
          <w:szCs w:val="28"/>
          <w:lang w:val="tt-RU"/>
        </w:rPr>
        <w:t xml:space="preserve">7 нче </w:t>
      </w:r>
      <w:r w:rsidRPr="00717237">
        <w:rPr>
          <w:sz w:val="28"/>
          <w:szCs w:val="28"/>
          <w:lang w:val="tt-RU"/>
        </w:rPr>
        <w:t>абзац</w:t>
      </w:r>
      <w:r>
        <w:rPr>
          <w:sz w:val="28"/>
          <w:szCs w:val="28"/>
          <w:lang w:val="tt-RU"/>
        </w:rPr>
        <w:t>ны түбәндәге</w:t>
      </w:r>
      <w:r w:rsidRPr="00717237">
        <w:rPr>
          <w:sz w:val="28"/>
          <w:szCs w:val="28"/>
          <w:lang w:val="tt-RU"/>
        </w:rPr>
        <w:t xml:space="preserve"> редакциядә бәян итәргә:</w:t>
      </w:r>
    </w:p>
    <w:p w:rsidR="00717237" w:rsidRPr="00717237" w:rsidRDefault="00717237" w:rsidP="00717237">
      <w:pPr>
        <w:pStyle w:val="af3"/>
        <w:spacing w:before="0" w:beforeAutospacing="0" w:after="0" w:afterAutospacing="0" w:line="288" w:lineRule="atLeast"/>
        <w:ind w:firstLine="540"/>
        <w:jc w:val="both"/>
        <w:rPr>
          <w:sz w:val="28"/>
          <w:szCs w:val="28"/>
          <w:lang w:val="tt-RU"/>
        </w:rPr>
      </w:pPr>
      <w:r w:rsidRPr="00717237">
        <w:rPr>
          <w:sz w:val="28"/>
          <w:szCs w:val="28"/>
          <w:lang w:val="tt-RU"/>
        </w:rPr>
        <w:t xml:space="preserve"> «амнистия турында акт яки штраф рәвешендә җәзага хөкем ителгәннәргә карата ярлыкау акты яисә бюджет керемнәре администраторы бюджетка түләүләр буенча бурычны, шул исәптән аны түләтүнең билгеләнгән срогы тәмамлануга бәйле рәвештә, түләтү мөмкинлеген югалта торган суд акты»;</w:t>
      </w:r>
    </w:p>
    <w:p w:rsidR="00717237" w:rsidRPr="00717237" w:rsidRDefault="00717237" w:rsidP="00717237">
      <w:pPr>
        <w:pStyle w:val="af3"/>
        <w:spacing w:before="0" w:beforeAutospacing="0" w:after="0" w:afterAutospacing="0" w:line="288" w:lineRule="atLeast"/>
        <w:ind w:firstLine="540"/>
        <w:jc w:val="both"/>
        <w:rPr>
          <w:sz w:val="28"/>
          <w:szCs w:val="28"/>
          <w:lang w:val="tt-RU"/>
        </w:rPr>
      </w:pPr>
      <w:r w:rsidRPr="00717237">
        <w:rPr>
          <w:sz w:val="28"/>
          <w:szCs w:val="28"/>
          <w:lang w:val="tt-RU"/>
        </w:rPr>
        <w:t xml:space="preserve">2) </w:t>
      </w:r>
      <w:r>
        <w:rPr>
          <w:sz w:val="28"/>
          <w:szCs w:val="28"/>
          <w:lang w:val="tt-RU"/>
        </w:rPr>
        <w:t>Түбәндәге эчтәлектәге</w:t>
      </w:r>
      <w:r w:rsidRPr="00717237">
        <w:rPr>
          <w:sz w:val="28"/>
          <w:szCs w:val="28"/>
          <w:lang w:val="tt-RU"/>
        </w:rPr>
        <w:t xml:space="preserve"> абзац </w:t>
      </w:r>
      <w:r>
        <w:rPr>
          <w:sz w:val="28"/>
          <w:szCs w:val="28"/>
          <w:lang w:val="tt-RU"/>
        </w:rPr>
        <w:t>өстәргә</w:t>
      </w:r>
      <w:r w:rsidRPr="00717237">
        <w:rPr>
          <w:sz w:val="28"/>
          <w:szCs w:val="28"/>
          <w:lang w:val="tt-RU"/>
        </w:rPr>
        <w:t xml:space="preserve">: </w:t>
      </w:r>
    </w:p>
    <w:p w:rsidR="00717237" w:rsidRPr="00717237" w:rsidRDefault="00717237" w:rsidP="00717237">
      <w:pPr>
        <w:pStyle w:val="af3"/>
        <w:spacing w:before="0" w:beforeAutospacing="0" w:after="0" w:afterAutospacing="0" w:line="288" w:lineRule="atLeast"/>
        <w:ind w:firstLine="540"/>
        <w:jc w:val="both"/>
        <w:rPr>
          <w:sz w:val="28"/>
          <w:szCs w:val="28"/>
          <w:lang w:val="tt-RU"/>
        </w:rPr>
      </w:pPr>
      <w:r w:rsidRPr="00717237">
        <w:rPr>
          <w:sz w:val="28"/>
          <w:szCs w:val="28"/>
          <w:lang w:val="tt-RU"/>
        </w:rPr>
        <w:t>«гражданның судтан тыш банкротлыгы процедурасын тәмамлау турында банкротлык турында белешмәләрнең бердәм федераль реестрыннан белешмәләр булган документ».</w:t>
      </w:r>
    </w:p>
    <w:p w:rsidR="00717237" w:rsidRPr="00717237" w:rsidRDefault="00717237" w:rsidP="00717237">
      <w:pPr>
        <w:pStyle w:val="FORMATTEXT0"/>
        <w:jc w:val="both"/>
        <w:rPr>
          <w:rFonts w:ascii="Times New Roman" w:hAnsi="Times New Roman" w:cs="Times New Roman"/>
          <w:bCs/>
          <w:color w:val="000000" w:themeColor="text1"/>
          <w:sz w:val="28"/>
          <w:szCs w:val="28"/>
          <w:lang w:val="tt-RU"/>
        </w:rPr>
      </w:pPr>
      <w:r w:rsidRPr="00717237">
        <w:rPr>
          <w:rFonts w:ascii="Times New Roman" w:hAnsi="Times New Roman" w:cs="Times New Roman"/>
          <w:sz w:val="28"/>
          <w:szCs w:val="28"/>
          <w:lang w:val="tt-RU"/>
        </w:rPr>
        <w:tab/>
        <w:t>1.2. Татарстан Республикасы Мамадыш муниципаль районы Башкарма комитетының 28.05.2024 ел</w:t>
      </w:r>
      <w:r>
        <w:rPr>
          <w:rFonts w:ascii="Times New Roman" w:hAnsi="Times New Roman" w:cs="Times New Roman"/>
          <w:sz w:val="28"/>
          <w:szCs w:val="28"/>
          <w:lang w:val="tt-RU"/>
        </w:rPr>
        <w:t>ның 28 маендагы</w:t>
      </w:r>
      <w:r w:rsidRPr="00717237">
        <w:rPr>
          <w:rFonts w:ascii="Times New Roman" w:hAnsi="Times New Roman" w:cs="Times New Roman"/>
          <w:sz w:val="28"/>
          <w:szCs w:val="28"/>
          <w:lang w:val="tt-RU"/>
        </w:rPr>
        <w:t xml:space="preserve"> 195</w:t>
      </w:r>
      <w:r>
        <w:rPr>
          <w:rFonts w:ascii="Times New Roman" w:hAnsi="Times New Roman" w:cs="Times New Roman"/>
          <w:sz w:val="28"/>
          <w:szCs w:val="28"/>
          <w:lang w:val="tt-RU"/>
        </w:rPr>
        <w:t xml:space="preserve"> номерлы</w:t>
      </w:r>
      <w:r w:rsidRPr="00717237">
        <w:rPr>
          <w:rFonts w:ascii="Times New Roman" w:hAnsi="Times New Roman" w:cs="Times New Roman"/>
          <w:sz w:val="28"/>
          <w:szCs w:val="28"/>
          <w:lang w:val="tt-RU"/>
        </w:rPr>
        <w:t xml:space="preserve"> карары белән расланган муниципаль берәмлек бюджетына түләүләр буенча бурычларны түләтүгә өметсез дип тану һәм исәптән чыгару турында карарлар кабул итү тәртибенә 2 нче кушымтаны 1 нче кушымта нигезендә яңа редакциядә бәян итәргә.</w:t>
      </w:r>
      <w:r>
        <w:rPr>
          <w:rFonts w:ascii="Times New Roman" w:hAnsi="Times New Roman" w:cs="Times New Roman"/>
          <w:sz w:val="28"/>
          <w:szCs w:val="28"/>
          <w:lang w:val="tt-RU"/>
        </w:rPr>
        <w:t xml:space="preserve"> </w:t>
      </w:r>
    </w:p>
    <w:p w:rsidR="00717237" w:rsidRPr="00717237" w:rsidRDefault="00717237" w:rsidP="00717237">
      <w:pPr>
        <w:ind w:firstLine="720"/>
        <w:jc w:val="both"/>
        <w:rPr>
          <w:sz w:val="28"/>
          <w:szCs w:val="28"/>
          <w:lang w:val="tt-RU"/>
        </w:rPr>
      </w:pPr>
      <w:r w:rsidRPr="00717237">
        <w:rPr>
          <w:sz w:val="28"/>
          <w:szCs w:val="28"/>
          <w:lang w:val="tt-RU"/>
        </w:rPr>
        <w:t>2.</w:t>
      </w:r>
      <w:r>
        <w:rPr>
          <w:sz w:val="28"/>
          <w:szCs w:val="28"/>
          <w:lang w:val="tt-RU"/>
        </w:rPr>
        <w:t xml:space="preserve"> </w:t>
      </w:r>
      <w:r w:rsidRPr="00717237">
        <w:rPr>
          <w:sz w:val="28"/>
          <w:szCs w:val="28"/>
          <w:lang w:val="tt-RU"/>
        </w:rPr>
        <w:t xml:space="preserve">Татарстан Республикасы Мамадыш муниципаль районы Башкарма комитетының 2024 елның 28 маендагы «Татарстан Республикасы Мамадыш муниципаль районы  Башкарма комитетының административ комиссиясе тарафыннан «Татарстан  Республикасы Мамадыш 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кабул итү тәртибен раслау турында» 195 нче номерлы карары </w:t>
      </w:r>
      <w:r>
        <w:rPr>
          <w:sz w:val="28"/>
          <w:szCs w:val="28"/>
          <w:lang w:val="tt-RU"/>
        </w:rPr>
        <w:t xml:space="preserve">белшн расланган Комиссия составын яңа </w:t>
      </w:r>
      <w:r>
        <w:rPr>
          <w:bCs/>
          <w:color w:val="000000" w:themeColor="text1"/>
          <w:sz w:val="28"/>
          <w:szCs w:val="28"/>
          <w:lang w:val="tt-RU"/>
        </w:rPr>
        <w:t xml:space="preserve"> </w:t>
      </w:r>
      <w:r w:rsidRPr="00717237">
        <w:rPr>
          <w:bCs/>
          <w:color w:val="000000" w:themeColor="text1"/>
          <w:sz w:val="28"/>
          <w:szCs w:val="28"/>
          <w:lang w:val="tt-RU"/>
        </w:rPr>
        <w:t>редакциядә (</w:t>
      </w:r>
      <w:r>
        <w:rPr>
          <w:bCs/>
          <w:color w:val="000000" w:themeColor="text1"/>
          <w:sz w:val="28"/>
          <w:szCs w:val="28"/>
          <w:lang w:val="tt-RU"/>
        </w:rPr>
        <w:t>килешү буенча</w:t>
      </w:r>
      <w:r w:rsidRPr="00717237">
        <w:rPr>
          <w:bCs/>
          <w:color w:val="000000" w:themeColor="text1"/>
          <w:sz w:val="28"/>
          <w:szCs w:val="28"/>
          <w:lang w:val="tt-RU"/>
        </w:rPr>
        <w:t xml:space="preserve">) </w:t>
      </w:r>
      <w:r>
        <w:rPr>
          <w:bCs/>
          <w:color w:val="000000" w:themeColor="text1"/>
          <w:sz w:val="28"/>
          <w:szCs w:val="28"/>
          <w:lang w:val="tt-RU"/>
        </w:rPr>
        <w:t>2 нче кушымта нигезендә бәян итәргә.</w:t>
      </w:r>
    </w:p>
    <w:p w:rsidR="00717237" w:rsidRPr="00717237" w:rsidRDefault="00717237" w:rsidP="00717237">
      <w:pPr>
        <w:ind w:firstLine="720"/>
        <w:jc w:val="both"/>
        <w:rPr>
          <w:sz w:val="28"/>
          <w:szCs w:val="28"/>
          <w:lang w:val="tt-RU"/>
        </w:rPr>
      </w:pPr>
      <w:r w:rsidRPr="00717237">
        <w:rPr>
          <w:sz w:val="28"/>
          <w:szCs w:val="28"/>
          <w:lang w:val="tt-RU"/>
        </w:rPr>
        <w:t>3. Әлеге карарны Интернет мәгълүмат-телекоммуникация челтәрендә "Татарстан Республикасының рәсми хокукый мәгълүмат порталы" нда һәм Мамадыш муниципаль районының рәсми сайтында бастырып чыгарырга.</w:t>
      </w:r>
    </w:p>
    <w:p w:rsidR="00717237" w:rsidRPr="00717237" w:rsidRDefault="00717237" w:rsidP="00717237">
      <w:pPr>
        <w:ind w:firstLine="720"/>
        <w:jc w:val="both"/>
        <w:rPr>
          <w:sz w:val="28"/>
          <w:szCs w:val="28"/>
          <w:lang w:val="tt-RU"/>
        </w:rPr>
      </w:pPr>
      <w:r w:rsidRPr="00717237">
        <w:rPr>
          <w:sz w:val="28"/>
          <w:szCs w:val="28"/>
          <w:lang w:val="tt-RU"/>
        </w:rPr>
        <w:t xml:space="preserve">4. </w:t>
      </w:r>
      <w:r>
        <w:rPr>
          <w:sz w:val="28"/>
          <w:szCs w:val="28"/>
          <w:lang w:val="tt-RU"/>
        </w:rPr>
        <w:t>Әлеге карарның үтәлешен к</w:t>
      </w:r>
      <w:r w:rsidRPr="00717237">
        <w:rPr>
          <w:sz w:val="28"/>
          <w:szCs w:val="28"/>
          <w:lang w:val="tt-RU"/>
        </w:rPr>
        <w:t>онтроль</w:t>
      </w:r>
      <w:r>
        <w:rPr>
          <w:sz w:val="28"/>
          <w:szCs w:val="28"/>
          <w:lang w:val="tt-RU"/>
        </w:rPr>
        <w:t xml:space="preserve">дә тотуны үз җаваплылыгымда калдырам. </w:t>
      </w:r>
    </w:p>
    <w:p w:rsidR="00717237" w:rsidRPr="00717237" w:rsidRDefault="00717237" w:rsidP="00717237">
      <w:pPr>
        <w:spacing w:after="100" w:afterAutospacing="1"/>
        <w:ind w:firstLine="567"/>
        <w:jc w:val="both"/>
        <w:rPr>
          <w:sz w:val="28"/>
          <w:szCs w:val="28"/>
          <w:lang w:val="tt-RU"/>
        </w:rPr>
      </w:pPr>
    </w:p>
    <w:p w:rsidR="00717237" w:rsidRDefault="00717237" w:rsidP="00717237">
      <w:pPr>
        <w:ind w:left="-284"/>
        <w:jc w:val="both"/>
        <w:rPr>
          <w:sz w:val="28"/>
          <w:szCs w:val="28"/>
          <w:lang w:val="tt-RU"/>
        </w:rPr>
      </w:pPr>
      <w:r>
        <w:rPr>
          <w:sz w:val="28"/>
          <w:szCs w:val="28"/>
          <w:lang w:val="tt-RU"/>
        </w:rPr>
        <w:t xml:space="preserve">Җитәкче вазифаларын </w:t>
      </w:r>
    </w:p>
    <w:p w:rsidR="00717237" w:rsidRPr="00717237" w:rsidRDefault="00717237" w:rsidP="00717237">
      <w:pPr>
        <w:ind w:left="-284"/>
        <w:jc w:val="both"/>
        <w:rPr>
          <w:sz w:val="28"/>
          <w:szCs w:val="28"/>
          <w:lang w:val="tt-RU"/>
        </w:rPr>
      </w:pPr>
      <w:r>
        <w:rPr>
          <w:sz w:val="28"/>
          <w:szCs w:val="28"/>
          <w:lang w:val="tt-RU"/>
        </w:rPr>
        <w:t>башкаручы</w:t>
      </w:r>
      <w:r w:rsidRPr="00717237">
        <w:rPr>
          <w:sz w:val="28"/>
          <w:szCs w:val="28"/>
          <w:lang w:val="tt-RU"/>
        </w:rPr>
        <w:t xml:space="preserve">                                                              </w:t>
      </w:r>
      <w:r>
        <w:rPr>
          <w:sz w:val="28"/>
          <w:szCs w:val="28"/>
          <w:lang w:val="tt-RU"/>
        </w:rPr>
        <w:t xml:space="preserve">        </w:t>
      </w:r>
      <w:r w:rsidRPr="00717237">
        <w:rPr>
          <w:sz w:val="28"/>
          <w:szCs w:val="28"/>
          <w:lang w:val="tt-RU"/>
        </w:rPr>
        <w:t xml:space="preserve">     </w:t>
      </w:r>
      <w:r>
        <w:rPr>
          <w:sz w:val="28"/>
          <w:szCs w:val="28"/>
          <w:lang w:val="tt-RU"/>
        </w:rPr>
        <w:t xml:space="preserve">                      </w:t>
      </w:r>
      <w:r w:rsidRPr="00717237">
        <w:rPr>
          <w:sz w:val="28"/>
          <w:szCs w:val="28"/>
          <w:lang w:val="tt-RU"/>
        </w:rPr>
        <w:t xml:space="preserve">   Р.М.Никифоров</w:t>
      </w:r>
    </w:p>
    <w:p w:rsidR="00717237" w:rsidRPr="00717237" w:rsidRDefault="00717237" w:rsidP="00717237">
      <w:pPr>
        <w:pStyle w:val="FORMATTEXT0"/>
        <w:jc w:val="right"/>
        <w:rPr>
          <w:rFonts w:ascii="Times New Roman" w:hAnsi="Times New Roman" w:cs="Times New Roman"/>
          <w:sz w:val="28"/>
          <w:szCs w:val="28"/>
          <w:lang w:val="tt-RU"/>
        </w:rPr>
      </w:pPr>
    </w:p>
    <w:p w:rsidR="00717237" w:rsidRPr="00717237" w:rsidRDefault="00717237" w:rsidP="00717237">
      <w:pPr>
        <w:pStyle w:val="FORMATTEXT0"/>
        <w:jc w:val="right"/>
        <w:rPr>
          <w:rFonts w:ascii="Times New Roman" w:hAnsi="Times New Roman" w:cs="Times New Roman"/>
          <w:sz w:val="28"/>
          <w:szCs w:val="28"/>
          <w:lang w:val="tt-RU"/>
        </w:rPr>
      </w:pPr>
    </w:p>
    <w:p w:rsidR="00717237" w:rsidRPr="00717237" w:rsidRDefault="00717237" w:rsidP="00717237">
      <w:pPr>
        <w:pStyle w:val="FORMATTEXT0"/>
        <w:jc w:val="right"/>
        <w:rPr>
          <w:rFonts w:ascii="Times New Roman" w:hAnsi="Times New Roman" w:cs="Times New Roman"/>
          <w:sz w:val="28"/>
          <w:szCs w:val="28"/>
          <w:lang w:val="tt-RU"/>
        </w:rPr>
      </w:pPr>
    </w:p>
    <w:p w:rsidR="00717237" w:rsidRPr="00717237" w:rsidRDefault="00717237" w:rsidP="00717237">
      <w:pPr>
        <w:pStyle w:val="FORMATTEXT0"/>
        <w:jc w:val="right"/>
        <w:rPr>
          <w:rFonts w:ascii="Times New Roman" w:hAnsi="Times New Roman" w:cs="Times New Roman"/>
          <w:sz w:val="28"/>
          <w:szCs w:val="28"/>
          <w:lang w:val="tt-RU"/>
        </w:rPr>
      </w:pPr>
    </w:p>
    <w:p w:rsidR="00717237" w:rsidRPr="00717237" w:rsidRDefault="00717237" w:rsidP="00717237">
      <w:pPr>
        <w:pStyle w:val="FORMATTEXT0"/>
        <w:jc w:val="right"/>
        <w:rPr>
          <w:rFonts w:ascii="Times New Roman" w:hAnsi="Times New Roman" w:cs="Times New Roman"/>
          <w:sz w:val="28"/>
          <w:szCs w:val="28"/>
          <w:lang w:val="tt-RU"/>
        </w:rPr>
      </w:pPr>
    </w:p>
    <w:p w:rsidR="00717237" w:rsidRPr="00717237" w:rsidRDefault="00717237" w:rsidP="00717237">
      <w:pPr>
        <w:pStyle w:val="FORMATTEXT0"/>
        <w:jc w:val="right"/>
        <w:rPr>
          <w:rFonts w:ascii="Times New Roman" w:hAnsi="Times New Roman" w:cs="Times New Roman"/>
          <w:sz w:val="28"/>
          <w:szCs w:val="28"/>
          <w:lang w:val="tt-RU"/>
        </w:rPr>
      </w:pPr>
    </w:p>
    <w:p w:rsidR="00717237" w:rsidRDefault="00717237" w:rsidP="00717237">
      <w:pPr>
        <w:pStyle w:val="FORMATTEXT0"/>
        <w:rPr>
          <w:rFonts w:ascii="Times New Roman" w:hAnsi="Times New Roman" w:cs="Times New Roman"/>
          <w:sz w:val="28"/>
          <w:szCs w:val="28"/>
          <w:lang w:val="tt-RU"/>
        </w:rPr>
      </w:pPr>
    </w:p>
    <w:p w:rsidR="00717237" w:rsidRPr="00717237" w:rsidRDefault="00717237" w:rsidP="00717237">
      <w:pPr>
        <w:pStyle w:val="FORMATTEXT0"/>
        <w:rPr>
          <w:rFonts w:ascii="Times New Roman" w:hAnsi="Times New Roman" w:cs="Times New Roman"/>
          <w:sz w:val="28"/>
          <w:szCs w:val="28"/>
          <w:lang w:val="tt-RU"/>
        </w:rPr>
      </w:pPr>
    </w:p>
    <w:p w:rsidR="00717237" w:rsidRPr="00717237" w:rsidRDefault="00717237" w:rsidP="00717237">
      <w:pPr>
        <w:ind w:left="5954"/>
        <w:jc w:val="both"/>
        <w:rPr>
          <w:lang w:val="tt-RU"/>
        </w:rPr>
      </w:pPr>
      <w:r w:rsidRPr="00717237">
        <w:rPr>
          <w:sz w:val="24"/>
          <w:szCs w:val="24"/>
          <w:lang w:val="tt-RU"/>
        </w:rPr>
        <w:lastRenderedPageBreak/>
        <w:t xml:space="preserve">                                                                                               </w:t>
      </w:r>
      <w:r w:rsidRPr="00717237">
        <w:rPr>
          <w:lang w:val="tt-RU"/>
        </w:rPr>
        <w:t>Мамадыш муниципаль районы</w:t>
      </w:r>
    </w:p>
    <w:p w:rsidR="00717237" w:rsidRPr="00717237" w:rsidRDefault="00717237" w:rsidP="00717237">
      <w:pPr>
        <w:ind w:left="5954"/>
        <w:jc w:val="both"/>
        <w:rPr>
          <w:lang w:val="tt-RU"/>
        </w:rPr>
      </w:pPr>
      <w:r w:rsidRPr="00717237">
        <w:rPr>
          <w:lang w:val="tt-RU"/>
        </w:rPr>
        <w:t xml:space="preserve"> Башкарма комитетытының </w:t>
      </w:r>
    </w:p>
    <w:p w:rsidR="00717237" w:rsidRPr="00717237" w:rsidRDefault="00746E74" w:rsidP="00717237">
      <w:pPr>
        <w:ind w:left="5954"/>
        <w:jc w:val="both"/>
        <w:rPr>
          <w:lang w:val="tt-RU"/>
        </w:rPr>
      </w:pPr>
      <w:r>
        <w:rPr>
          <w:lang w:val="tt-RU"/>
        </w:rPr>
        <w:t xml:space="preserve"> 18</w:t>
      </w:r>
      <w:r>
        <w:t>.11.</w:t>
      </w:r>
      <w:r w:rsidR="00717237" w:rsidRPr="00717237">
        <w:rPr>
          <w:lang w:val="tt-RU"/>
        </w:rPr>
        <w:t xml:space="preserve">2025 ел, </w:t>
      </w:r>
    </w:p>
    <w:p w:rsidR="00717237" w:rsidRPr="00717237" w:rsidRDefault="00746E74" w:rsidP="00717237">
      <w:pPr>
        <w:ind w:left="5954"/>
        <w:jc w:val="both"/>
        <w:rPr>
          <w:lang w:val="tt-RU"/>
        </w:rPr>
      </w:pPr>
      <w:r>
        <w:rPr>
          <w:lang w:val="tt-RU"/>
        </w:rPr>
        <w:t xml:space="preserve">  438 </w:t>
      </w:r>
      <w:bookmarkStart w:id="0" w:name="_GoBack"/>
      <w:bookmarkEnd w:id="0"/>
      <w:r w:rsidR="00717237" w:rsidRPr="00717237">
        <w:rPr>
          <w:lang w:val="tt-RU"/>
        </w:rPr>
        <w:t>санлы  карарына</w:t>
      </w:r>
    </w:p>
    <w:p w:rsidR="00717237" w:rsidRPr="00717237" w:rsidRDefault="00717237" w:rsidP="00717237">
      <w:pPr>
        <w:ind w:left="5954"/>
        <w:jc w:val="both"/>
        <w:rPr>
          <w:lang w:val="tt-RU"/>
        </w:rPr>
      </w:pPr>
    </w:p>
    <w:p w:rsidR="00717237" w:rsidRPr="00717237" w:rsidRDefault="00717237" w:rsidP="00717237">
      <w:pPr>
        <w:ind w:left="5954"/>
        <w:jc w:val="both"/>
        <w:rPr>
          <w:lang w:val="tt-RU"/>
        </w:rPr>
      </w:pPr>
      <w:r w:rsidRPr="00717237">
        <w:rPr>
          <w:lang w:val="tt-RU"/>
        </w:rPr>
        <w:t>1 нче кушымта</w:t>
      </w:r>
    </w:p>
    <w:p w:rsidR="00717237" w:rsidRPr="00717237" w:rsidRDefault="00717237" w:rsidP="00717237">
      <w:pPr>
        <w:rPr>
          <w:sz w:val="28"/>
          <w:szCs w:val="28"/>
          <w:lang w:val="tt-RU"/>
        </w:rPr>
      </w:pPr>
    </w:p>
    <w:p w:rsidR="00717237" w:rsidRPr="00717237" w:rsidRDefault="00717237" w:rsidP="00717237">
      <w:pPr>
        <w:pStyle w:val="UNFORMATTEXT"/>
        <w:jc w:val="center"/>
        <w:rPr>
          <w:rFonts w:ascii="Times New Roman" w:hAnsi="Times New Roman" w:cs="Times New Roman"/>
          <w:sz w:val="28"/>
          <w:szCs w:val="28"/>
          <w:lang w:val="tt-RU"/>
        </w:rPr>
      </w:pPr>
      <w:r w:rsidRPr="00717237">
        <w:rPr>
          <w:sz w:val="28"/>
          <w:szCs w:val="28"/>
          <w:lang w:val="tt-RU"/>
        </w:rPr>
        <w:t xml:space="preserve">                                                          </w:t>
      </w:r>
    </w:p>
    <w:p w:rsidR="00717237" w:rsidRDefault="00717237" w:rsidP="00717237">
      <w:pPr>
        <w:autoSpaceDE w:val="0"/>
        <w:autoSpaceDN w:val="0"/>
        <w:adjustRightInd w:val="0"/>
        <w:jc w:val="center"/>
        <w:rPr>
          <w:sz w:val="28"/>
          <w:szCs w:val="28"/>
          <w:lang w:val="tt-RU"/>
        </w:rPr>
      </w:pPr>
      <w:r>
        <w:rPr>
          <w:sz w:val="28"/>
          <w:szCs w:val="28"/>
          <w:lang w:val="tt-RU"/>
        </w:rPr>
        <w:t xml:space="preserve">Муниципаль берәмлек бюджетына </w:t>
      </w:r>
    </w:p>
    <w:p w:rsidR="00717237" w:rsidRDefault="00717237" w:rsidP="00717237">
      <w:pPr>
        <w:autoSpaceDE w:val="0"/>
        <w:autoSpaceDN w:val="0"/>
        <w:adjustRightInd w:val="0"/>
        <w:jc w:val="center"/>
        <w:rPr>
          <w:sz w:val="28"/>
          <w:szCs w:val="28"/>
          <w:lang w:val="tt-RU"/>
        </w:rPr>
      </w:pPr>
      <w:r>
        <w:rPr>
          <w:sz w:val="28"/>
          <w:szCs w:val="28"/>
          <w:lang w:val="tt-RU"/>
        </w:rPr>
        <w:t>салым булмаган керемнәр төрләрендәге ____________________________________түләүләр буенча</w:t>
      </w:r>
    </w:p>
    <w:p w:rsidR="00717237" w:rsidRDefault="00717237" w:rsidP="00717237">
      <w:pPr>
        <w:autoSpaceDE w:val="0"/>
        <w:autoSpaceDN w:val="0"/>
        <w:adjustRightInd w:val="0"/>
        <w:jc w:val="center"/>
        <w:rPr>
          <w:sz w:val="28"/>
          <w:szCs w:val="28"/>
          <w:lang w:val="tt-RU"/>
        </w:rPr>
      </w:pPr>
      <w:r>
        <w:rPr>
          <w:sz w:val="28"/>
          <w:szCs w:val="28"/>
          <w:lang w:val="tt-RU"/>
        </w:rPr>
        <w:t xml:space="preserve"> </w:t>
      </w:r>
      <w:r>
        <w:rPr>
          <w:sz w:val="28"/>
          <w:szCs w:val="28"/>
        </w:rPr>
        <w:t xml:space="preserve">_______ </w:t>
      </w:r>
      <w:r>
        <w:rPr>
          <w:sz w:val="28"/>
          <w:szCs w:val="28"/>
          <w:lang w:val="tt-RU"/>
        </w:rPr>
        <w:t>ел өчен</w:t>
      </w:r>
    </w:p>
    <w:p w:rsidR="00717237" w:rsidRDefault="00717237" w:rsidP="00717237">
      <w:pPr>
        <w:autoSpaceDE w:val="0"/>
        <w:autoSpaceDN w:val="0"/>
        <w:adjustRightInd w:val="0"/>
        <w:jc w:val="center"/>
        <w:rPr>
          <w:sz w:val="28"/>
          <w:szCs w:val="28"/>
        </w:rPr>
      </w:pPr>
      <w:r>
        <w:rPr>
          <w:sz w:val="28"/>
          <w:szCs w:val="28"/>
        </w:rPr>
        <w:t>________________________________________________</w:t>
      </w:r>
    </w:p>
    <w:p w:rsidR="00717237" w:rsidRDefault="00717237" w:rsidP="00717237">
      <w:pPr>
        <w:autoSpaceDE w:val="0"/>
        <w:autoSpaceDN w:val="0"/>
        <w:adjustRightInd w:val="0"/>
        <w:jc w:val="center"/>
        <w:rPr>
          <w:sz w:val="24"/>
          <w:szCs w:val="24"/>
        </w:rPr>
      </w:pPr>
      <w:r>
        <w:rPr>
          <w:sz w:val="24"/>
          <w:szCs w:val="24"/>
        </w:rPr>
        <w:t>(</w:t>
      </w:r>
      <w:r>
        <w:rPr>
          <w:sz w:val="24"/>
          <w:szCs w:val="24"/>
          <w:lang w:val="tt-RU"/>
        </w:rPr>
        <w:t xml:space="preserve">керемнәр </w:t>
      </w:r>
      <w:r>
        <w:rPr>
          <w:sz w:val="24"/>
          <w:szCs w:val="24"/>
        </w:rPr>
        <w:t>администратор</w:t>
      </w:r>
      <w:r>
        <w:rPr>
          <w:sz w:val="24"/>
          <w:szCs w:val="24"/>
          <w:lang w:val="tt-RU"/>
        </w:rPr>
        <w:t>ы</w:t>
      </w:r>
      <w:r>
        <w:rPr>
          <w:sz w:val="24"/>
          <w:szCs w:val="24"/>
        </w:rPr>
        <w:t>)</w:t>
      </w:r>
    </w:p>
    <w:p w:rsidR="00717237" w:rsidRDefault="00717237" w:rsidP="00717237">
      <w:pPr>
        <w:autoSpaceDE w:val="0"/>
        <w:autoSpaceDN w:val="0"/>
        <w:adjustRightInd w:val="0"/>
        <w:jc w:val="center"/>
        <w:rPr>
          <w:sz w:val="28"/>
          <w:szCs w:val="28"/>
          <w:lang w:val="tt-RU"/>
        </w:rPr>
      </w:pPr>
      <w:r>
        <w:rPr>
          <w:sz w:val="28"/>
          <w:szCs w:val="28"/>
          <w:lang w:val="tt-RU"/>
        </w:rPr>
        <w:t xml:space="preserve">кичерелгән бурычлар </w:t>
      </w:r>
    </w:p>
    <w:p w:rsidR="00717237" w:rsidRDefault="00717237" w:rsidP="00717237">
      <w:pPr>
        <w:autoSpaceDE w:val="0"/>
        <w:autoSpaceDN w:val="0"/>
        <w:adjustRightInd w:val="0"/>
        <w:jc w:val="center"/>
        <w:rPr>
          <w:sz w:val="28"/>
          <w:szCs w:val="28"/>
          <w:lang w:val="tt-RU"/>
        </w:rPr>
      </w:pPr>
      <w:r>
        <w:rPr>
          <w:sz w:val="28"/>
          <w:szCs w:val="28"/>
          <w:lang w:val="tt-RU"/>
        </w:rPr>
        <w:t>РЕЕСТРЫ</w:t>
      </w:r>
    </w:p>
    <w:p w:rsidR="00717237" w:rsidRDefault="00717237" w:rsidP="00717237">
      <w:pPr>
        <w:widowControl w:val="0"/>
        <w:autoSpaceDE w:val="0"/>
        <w:autoSpaceDN w:val="0"/>
        <w:adjustRightInd w:val="0"/>
        <w:rPr>
          <w:sz w:val="28"/>
          <w:szCs w:val="28"/>
        </w:rPr>
      </w:pPr>
      <w:r>
        <w:rPr>
          <w:sz w:val="28"/>
          <w:szCs w:val="28"/>
        </w:rPr>
        <w:t xml:space="preserve">                                                                     (сумнарда) </w:t>
      </w:r>
    </w:p>
    <w:p w:rsidR="00717237" w:rsidRDefault="00717237" w:rsidP="00717237">
      <w:pPr>
        <w:widowControl w:val="0"/>
        <w:autoSpaceDE w:val="0"/>
        <w:autoSpaceDN w:val="0"/>
        <w:adjustRightInd w:val="0"/>
        <w:rPr>
          <w:sz w:val="28"/>
          <w:szCs w:val="28"/>
        </w:rPr>
      </w:pPr>
    </w:p>
    <w:tbl>
      <w:tblPr>
        <w:tblW w:w="0" w:type="auto"/>
        <w:tblInd w:w="276" w:type="dxa"/>
        <w:tblLayout w:type="fixed"/>
        <w:tblCellMar>
          <w:left w:w="90" w:type="dxa"/>
          <w:right w:w="90" w:type="dxa"/>
        </w:tblCellMar>
        <w:tblLook w:val="04A0" w:firstRow="1" w:lastRow="0" w:firstColumn="1" w:lastColumn="0" w:noHBand="0" w:noVBand="1"/>
      </w:tblPr>
      <w:tblGrid>
        <w:gridCol w:w="390"/>
        <w:gridCol w:w="960"/>
        <w:gridCol w:w="2070"/>
        <w:gridCol w:w="1785"/>
        <w:gridCol w:w="1110"/>
        <w:gridCol w:w="1095"/>
        <w:gridCol w:w="1485"/>
      </w:tblGrid>
      <w:tr w:rsidR="00717237" w:rsidTr="00717237">
        <w:tc>
          <w:tcPr>
            <w:tcW w:w="3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rPr>
              <w:t xml:space="preserve">N п/п </w:t>
            </w:r>
          </w:p>
        </w:tc>
        <w:tc>
          <w:tcPr>
            <w:tcW w:w="96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lang w:val="tt-RU"/>
              </w:rPr>
              <w:t xml:space="preserve">Түләү төре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rPr>
              <w:t>Бурычны түләттерүгә ышаныч юк дип тану өчен нигез</w:t>
            </w:r>
          </w:p>
        </w:tc>
        <w:tc>
          <w:tcPr>
            <w:tcW w:w="178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rsidR="00717237" w:rsidRDefault="00717237">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 xml:space="preserve">Түләү буенча бурыч барлыкка килү срогы </w:t>
            </w:r>
          </w:p>
        </w:tc>
        <w:tc>
          <w:tcPr>
            <w:tcW w:w="369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lang w:val="tt-RU"/>
              </w:rPr>
              <w:t>Шул исәтән</w:t>
            </w:r>
            <w:r>
              <w:rPr>
                <w:rFonts w:ascii="Times New Roman" w:hAnsi="Times New Roman" w:cs="Times New Roman"/>
                <w:sz w:val="28"/>
                <w:szCs w:val="28"/>
              </w:rPr>
              <w:t xml:space="preserve">: </w:t>
            </w:r>
          </w:p>
        </w:tc>
      </w:tr>
      <w:tr w:rsidR="00717237" w:rsidTr="00717237">
        <w:tc>
          <w:tcPr>
            <w:tcW w:w="390" w:type="dxa"/>
            <w:tcBorders>
              <w:top w:val="nil"/>
              <w:left w:val="single" w:sz="6" w:space="0" w:color="auto"/>
              <w:bottom w:val="nil"/>
              <w:right w:val="single" w:sz="6" w:space="0" w:color="auto"/>
            </w:tcBorders>
            <w:tcMar>
              <w:top w:w="114" w:type="dxa"/>
              <w:left w:w="28" w:type="dxa"/>
              <w:bottom w:w="114" w:type="dxa"/>
              <w:right w:w="28" w:type="dxa"/>
            </w:tcMar>
          </w:tcPr>
          <w:p w:rsidR="00717237" w:rsidRDefault="00717237">
            <w:pPr>
              <w:pStyle w:val="FORMATTEXT0"/>
              <w:jc w:val="both"/>
              <w:rPr>
                <w:rFonts w:ascii="Times New Roman" w:hAnsi="Times New Roman" w:cs="Times New Roman"/>
                <w:sz w:val="28"/>
                <w:szCs w:val="28"/>
              </w:rPr>
            </w:pPr>
          </w:p>
        </w:tc>
        <w:tc>
          <w:tcPr>
            <w:tcW w:w="960" w:type="dxa"/>
            <w:tcBorders>
              <w:top w:val="nil"/>
              <w:left w:val="single" w:sz="6" w:space="0" w:color="auto"/>
              <w:bottom w:val="nil"/>
              <w:right w:val="single" w:sz="6" w:space="0" w:color="auto"/>
            </w:tcBorders>
            <w:tcMar>
              <w:top w:w="114" w:type="dxa"/>
              <w:left w:w="28" w:type="dxa"/>
              <w:bottom w:w="114" w:type="dxa"/>
              <w:right w:w="28" w:type="dxa"/>
            </w:tcMar>
          </w:tcPr>
          <w:p w:rsidR="00717237" w:rsidRDefault="00717237">
            <w:pPr>
              <w:pStyle w:val="FORMATTEXT0"/>
              <w:jc w:val="both"/>
              <w:rPr>
                <w:rFonts w:ascii="Times New Roman" w:hAnsi="Times New Roman" w:cs="Times New Roman"/>
                <w:sz w:val="28"/>
                <w:szCs w:val="28"/>
              </w:rPr>
            </w:pPr>
          </w:p>
        </w:tc>
        <w:tc>
          <w:tcPr>
            <w:tcW w:w="2070" w:type="dxa"/>
            <w:tcBorders>
              <w:top w:val="nil"/>
              <w:left w:val="single" w:sz="6" w:space="0" w:color="auto"/>
              <w:bottom w:val="nil"/>
              <w:right w:val="single" w:sz="6" w:space="0" w:color="auto"/>
            </w:tcBorders>
            <w:tcMar>
              <w:top w:w="114" w:type="dxa"/>
              <w:left w:w="28" w:type="dxa"/>
              <w:bottom w:w="114" w:type="dxa"/>
              <w:right w:w="28" w:type="dxa"/>
            </w:tcMar>
          </w:tcPr>
          <w:p w:rsidR="00717237" w:rsidRDefault="00717237">
            <w:pPr>
              <w:pStyle w:val="FORMATTEXT0"/>
              <w:jc w:val="both"/>
              <w:rPr>
                <w:rFonts w:ascii="Times New Roman" w:hAnsi="Times New Roman" w:cs="Times New Roman"/>
                <w:sz w:val="28"/>
                <w:szCs w:val="28"/>
              </w:rPr>
            </w:pPr>
          </w:p>
        </w:tc>
        <w:tc>
          <w:tcPr>
            <w:tcW w:w="1785" w:type="dxa"/>
            <w:tcBorders>
              <w:top w:val="nil"/>
              <w:left w:val="single" w:sz="6" w:space="0" w:color="auto"/>
              <w:bottom w:val="nil"/>
              <w:right w:val="single" w:sz="6" w:space="0" w:color="auto"/>
            </w:tcBorders>
            <w:tcMar>
              <w:top w:w="114" w:type="dxa"/>
              <w:left w:w="28" w:type="dxa"/>
              <w:bottom w:w="114" w:type="dxa"/>
              <w:right w:w="28" w:type="dxa"/>
            </w:tcMar>
          </w:tcPr>
          <w:p w:rsidR="00717237" w:rsidRDefault="00717237">
            <w:pPr>
              <w:pStyle w:val="FORMATTEXT0"/>
              <w:jc w:val="both"/>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lang w:val="tt-RU"/>
              </w:rPr>
              <w:t xml:space="preserve">Төп бурыч </w:t>
            </w: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rPr>
              <w:t xml:space="preserve">Пеня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17237" w:rsidRDefault="00717237">
            <w:pPr>
              <w:pStyle w:val="FORMATTEXT0"/>
              <w:jc w:val="center"/>
              <w:rPr>
                <w:rFonts w:ascii="Times New Roman" w:hAnsi="Times New Roman" w:cs="Times New Roman"/>
                <w:sz w:val="28"/>
                <w:szCs w:val="28"/>
              </w:rPr>
            </w:pPr>
            <w:r>
              <w:rPr>
                <w:rFonts w:ascii="Times New Roman" w:hAnsi="Times New Roman" w:cs="Times New Roman"/>
                <w:sz w:val="28"/>
                <w:szCs w:val="28"/>
              </w:rPr>
              <w:t xml:space="preserve">Штрафлар </w:t>
            </w:r>
          </w:p>
        </w:tc>
      </w:tr>
      <w:tr w:rsidR="00717237" w:rsidTr="0071723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r>
      <w:tr w:rsidR="00717237" w:rsidTr="0071723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r>
      <w:tr w:rsidR="00717237" w:rsidTr="0071723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r>
      <w:tr w:rsidR="00717237" w:rsidTr="00717237">
        <w:tc>
          <w:tcPr>
            <w:tcW w:w="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r>
      <w:tr w:rsidR="00717237" w:rsidTr="00717237">
        <w:tc>
          <w:tcPr>
            <w:tcW w:w="342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17237" w:rsidRDefault="00717237">
            <w:pPr>
              <w:pStyle w:val="FORMATTEXT0"/>
              <w:jc w:val="both"/>
              <w:rPr>
                <w:rFonts w:ascii="Times New Roman" w:hAnsi="Times New Roman" w:cs="Times New Roman"/>
                <w:sz w:val="28"/>
                <w:szCs w:val="28"/>
                <w:lang w:val="tt-RU"/>
              </w:rPr>
            </w:pPr>
            <w:r>
              <w:rPr>
                <w:rFonts w:ascii="Times New Roman" w:hAnsi="Times New Roman" w:cs="Times New Roman"/>
                <w:sz w:val="28"/>
                <w:szCs w:val="28"/>
                <w:lang w:val="tt-RU"/>
              </w:rPr>
              <w:t>БАРЛЫГЫ</w:t>
            </w:r>
          </w:p>
        </w:tc>
        <w:tc>
          <w:tcPr>
            <w:tcW w:w="1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0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17237" w:rsidRDefault="00717237">
            <w:pPr>
              <w:pStyle w:val="FORMATTEXT0"/>
              <w:rPr>
                <w:rFonts w:ascii="Times New Roman" w:hAnsi="Times New Roman" w:cs="Times New Roman"/>
                <w:sz w:val="28"/>
                <w:szCs w:val="28"/>
              </w:rPr>
            </w:pPr>
          </w:p>
        </w:tc>
      </w:tr>
    </w:tbl>
    <w:p w:rsidR="00717237" w:rsidRDefault="00717237" w:rsidP="00717237">
      <w:pPr>
        <w:widowControl w:val="0"/>
        <w:autoSpaceDE w:val="0"/>
        <w:autoSpaceDN w:val="0"/>
        <w:adjustRightInd w:val="0"/>
        <w:rPr>
          <w:sz w:val="28"/>
          <w:szCs w:val="28"/>
        </w:rPr>
      </w:pPr>
    </w:p>
    <w:p w:rsidR="00717237" w:rsidRDefault="00717237" w:rsidP="00717237">
      <w:pPr>
        <w:pStyle w:val="UNFORMATTEXT"/>
        <w:rPr>
          <w:rFonts w:ascii="Times New Roman" w:hAnsi="Times New Roman" w:cs="Times New Roman"/>
          <w:sz w:val="28"/>
          <w:szCs w:val="28"/>
        </w:rPr>
      </w:pPr>
    </w:p>
    <w:p w:rsidR="00717237" w:rsidRDefault="00717237" w:rsidP="00717237">
      <w:pPr>
        <w:pStyle w:val="UNFORMATTEXT"/>
        <w:rPr>
          <w:rFonts w:ascii="Times New Roman" w:hAnsi="Times New Roman" w:cs="Times New Roman"/>
          <w:sz w:val="28"/>
          <w:szCs w:val="28"/>
        </w:rPr>
      </w:pPr>
      <w:r>
        <w:rPr>
          <w:rFonts w:ascii="Times New Roman" w:hAnsi="Times New Roman" w:cs="Times New Roman"/>
          <w:sz w:val="28"/>
          <w:szCs w:val="28"/>
          <w:lang w:val="tt-RU"/>
        </w:rPr>
        <w:t>Җитәкче</w:t>
      </w:r>
      <w:r>
        <w:rPr>
          <w:rFonts w:ascii="Times New Roman" w:hAnsi="Times New Roman" w:cs="Times New Roman"/>
          <w:sz w:val="28"/>
          <w:szCs w:val="28"/>
        </w:rPr>
        <w:t xml:space="preserve">                                   ___________ _______________ </w:t>
      </w:r>
    </w:p>
    <w:p w:rsidR="00717237" w:rsidRDefault="00717237" w:rsidP="00717237">
      <w:pPr>
        <w:pStyle w:val="UNFORMATTEXT"/>
        <w:rPr>
          <w:rFonts w:ascii="Times New Roman" w:hAnsi="Times New Roman" w:cs="Times New Roman"/>
          <w:sz w:val="28"/>
          <w:szCs w:val="28"/>
        </w:rPr>
      </w:pPr>
      <w:r>
        <w:rPr>
          <w:rFonts w:ascii="Times New Roman" w:hAnsi="Times New Roman" w:cs="Times New Roman"/>
          <w:sz w:val="28"/>
          <w:szCs w:val="28"/>
        </w:rPr>
        <w:t>                              М.</w:t>
      </w:r>
      <w:r>
        <w:rPr>
          <w:rFonts w:ascii="Times New Roman" w:hAnsi="Times New Roman" w:cs="Times New Roman"/>
          <w:sz w:val="28"/>
          <w:szCs w:val="28"/>
          <w:lang w:val="tt-RU"/>
        </w:rPr>
        <w:t>У</w:t>
      </w:r>
      <w:r>
        <w:rPr>
          <w:rFonts w:ascii="Times New Roman" w:hAnsi="Times New Roman" w:cs="Times New Roman"/>
          <w:sz w:val="28"/>
          <w:szCs w:val="28"/>
        </w:rPr>
        <w:t>.               (</w:t>
      </w:r>
      <w:r>
        <w:rPr>
          <w:rFonts w:ascii="Times New Roman" w:hAnsi="Times New Roman" w:cs="Times New Roman"/>
          <w:sz w:val="28"/>
          <w:szCs w:val="28"/>
          <w:lang w:val="tt-RU"/>
        </w:rPr>
        <w:t>имза</w:t>
      </w:r>
      <w:r>
        <w:rPr>
          <w:rFonts w:ascii="Times New Roman" w:hAnsi="Times New Roman" w:cs="Times New Roman"/>
          <w:sz w:val="28"/>
          <w:szCs w:val="28"/>
        </w:rPr>
        <w:t>)     (Ф.И.</w:t>
      </w:r>
      <w:r>
        <w:rPr>
          <w:rFonts w:ascii="Times New Roman" w:hAnsi="Times New Roman" w:cs="Times New Roman"/>
          <w:sz w:val="28"/>
          <w:szCs w:val="28"/>
          <w:lang w:val="tt-RU"/>
        </w:rPr>
        <w:t>А</w:t>
      </w:r>
      <w:r>
        <w:rPr>
          <w:rFonts w:ascii="Times New Roman" w:hAnsi="Times New Roman" w:cs="Times New Roman"/>
          <w:sz w:val="28"/>
          <w:szCs w:val="28"/>
        </w:rPr>
        <w:t>.</w:t>
      </w:r>
      <w:r>
        <w:rPr>
          <w:rFonts w:ascii="Times New Roman" w:hAnsi="Times New Roman" w:cs="Times New Roman"/>
          <w:sz w:val="28"/>
          <w:szCs w:val="28"/>
          <w:lang w:val="tt-RU"/>
        </w:rPr>
        <w:t>и.</w:t>
      </w:r>
      <w:r>
        <w:rPr>
          <w:rFonts w:ascii="Times New Roman" w:hAnsi="Times New Roman" w:cs="Times New Roman"/>
          <w:sz w:val="28"/>
          <w:szCs w:val="28"/>
        </w:rPr>
        <w:t xml:space="preserve">) </w:t>
      </w:r>
    </w:p>
    <w:p w:rsidR="00717237" w:rsidRDefault="00717237" w:rsidP="00717237">
      <w:pPr>
        <w:pStyle w:val="UNFORMATTEX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ind w:left="5954"/>
        <w:jc w:val="both"/>
      </w:pPr>
    </w:p>
    <w:p w:rsidR="00717237" w:rsidRDefault="00717237" w:rsidP="00717237">
      <w:pPr>
        <w:ind w:left="5954"/>
        <w:jc w:val="both"/>
      </w:pPr>
    </w:p>
    <w:p w:rsidR="00717237" w:rsidRDefault="00717237" w:rsidP="00717237">
      <w:pPr>
        <w:ind w:left="5954"/>
        <w:jc w:val="both"/>
      </w:pPr>
      <w:r>
        <w:t xml:space="preserve">Муниципаль берәмлек бюджетына </w:t>
      </w:r>
    </w:p>
    <w:p w:rsidR="00717237" w:rsidRDefault="00717237" w:rsidP="00717237">
      <w:pPr>
        <w:ind w:left="5954"/>
        <w:jc w:val="both"/>
      </w:pPr>
      <w:r>
        <w:t xml:space="preserve">түләүләр буенча бурычларны түләттерүгә </w:t>
      </w:r>
    </w:p>
    <w:p w:rsidR="00717237" w:rsidRDefault="00717237" w:rsidP="00717237">
      <w:pPr>
        <w:ind w:left="5954"/>
        <w:jc w:val="both"/>
      </w:pPr>
      <w:r>
        <w:t xml:space="preserve">ышаныч юк дип тану һәм аларны кичерү </w:t>
      </w:r>
    </w:p>
    <w:p w:rsidR="00717237" w:rsidRDefault="00717237" w:rsidP="00717237">
      <w:pPr>
        <w:ind w:left="5954"/>
        <w:jc w:val="both"/>
      </w:pPr>
      <w:r>
        <w:t xml:space="preserve">турында карар кабул итү тәртибенә </w:t>
      </w:r>
    </w:p>
    <w:p w:rsidR="00717237" w:rsidRDefault="00717237" w:rsidP="00717237">
      <w:pPr>
        <w:ind w:left="5954"/>
        <w:jc w:val="both"/>
      </w:pPr>
      <w:r>
        <w:t xml:space="preserve">2 нче кушымта     </w:t>
      </w:r>
    </w:p>
    <w:p w:rsidR="00717237" w:rsidRDefault="00717237" w:rsidP="00717237">
      <w:pPr>
        <w:pStyle w:val="UNFORMATTEXT"/>
        <w:rPr>
          <w:rFonts w:ascii="Times New Roman" w:hAnsi="Times New Roman" w:cs="Times New Roman"/>
          <w:sz w:val="28"/>
          <w:szCs w:val="28"/>
        </w:rPr>
      </w:pPr>
    </w:p>
    <w:p w:rsidR="00717237" w:rsidRDefault="00717237" w:rsidP="00717237">
      <w:pPr>
        <w:pStyle w:val="UNFORMATTEXT"/>
        <w:rPr>
          <w:rFonts w:ascii="Times New Roman" w:hAnsi="Times New Roman" w:cs="Times New Roman"/>
          <w:sz w:val="28"/>
          <w:szCs w:val="28"/>
        </w:rPr>
      </w:pPr>
    </w:p>
    <w:p w:rsidR="00717237" w:rsidRDefault="00717237" w:rsidP="00717237">
      <w:pPr>
        <w:jc w:val="center"/>
        <w:rPr>
          <w:b/>
          <w:sz w:val="28"/>
          <w:szCs w:val="28"/>
        </w:rPr>
      </w:pPr>
      <w:r>
        <w:rPr>
          <w:b/>
          <w:sz w:val="28"/>
          <w:szCs w:val="28"/>
        </w:rPr>
        <w:t>Татарстан Республикасы Мамадыш муниципаль районы  Башкарма комитетының административ комиссиясе тарафыннан «Татарстан  Республикасы Мамадышмуниципаль районы» муниципаль берәмлеге бюджетына салынган административ штрафларны түләү буенча бурычларны түләттерүгә ышаныч юк дип тану һәм аларны кичерү турындагы карарлар   документларны карау буенча</w:t>
      </w:r>
    </w:p>
    <w:p w:rsidR="00717237" w:rsidRDefault="00717237" w:rsidP="00717237">
      <w:pPr>
        <w:jc w:val="center"/>
        <w:rPr>
          <w:b/>
          <w:sz w:val="28"/>
          <w:szCs w:val="28"/>
        </w:rPr>
      </w:pPr>
      <w:r>
        <w:rPr>
          <w:b/>
          <w:sz w:val="28"/>
          <w:szCs w:val="28"/>
        </w:rPr>
        <w:t xml:space="preserve">Комиссия составы </w:t>
      </w:r>
    </w:p>
    <w:p w:rsidR="00717237" w:rsidRDefault="00717237" w:rsidP="0071723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rPr>
              <w:t>Комиссия р</w:t>
            </w:r>
            <w:r>
              <w:rPr>
                <w:sz w:val="24"/>
                <w:szCs w:val="24"/>
                <w:lang w:val="tt-RU"/>
              </w:rPr>
              <w:t>әисе</w:t>
            </w:r>
          </w:p>
        </w:tc>
        <w:tc>
          <w:tcPr>
            <w:tcW w:w="5103"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lang w:val="tt-RU"/>
              </w:rPr>
              <w:t>Руслан Михайлович Никифоров</w:t>
            </w:r>
          </w:p>
        </w:tc>
        <w:tc>
          <w:tcPr>
            <w:tcW w:w="5103"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ТР Мамадыш муниципаль районы Башкарма комитеты җитәкчесенең беренче урынбасары</w:t>
            </w: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комиссия р</w:t>
            </w:r>
            <w:r>
              <w:rPr>
                <w:sz w:val="24"/>
                <w:szCs w:val="24"/>
                <w:lang w:val="tt-RU"/>
              </w:rPr>
              <w:t>әисе</w:t>
            </w:r>
            <w:r>
              <w:rPr>
                <w:sz w:val="24"/>
                <w:szCs w:val="24"/>
              </w:rPr>
              <w:t xml:space="preserve"> урынбасары </w:t>
            </w:r>
          </w:p>
        </w:tc>
        <w:tc>
          <w:tcPr>
            <w:tcW w:w="5103"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Сергеев Алексей Михайлович</w:t>
            </w:r>
          </w:p>
        </w:tc>
        <w:tc>
          <w:tcPr>
            <w:tcW w:w="5103"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rPr>
              <w:t xml:space="preserve">ТР Мамадыш муниципаль районы финас- бюджет палатасы </w:t>
            </w:r>
            <w:r>
              <w:rPr>
                <w:sz w:val="24"/>
                <w:szCs w:val="24"/>
                <w:lang w:val="tt-RU"/>
              </w:rPr>
              <w:t>җитәкчесе (килешү буенча)</w:t>
            </w: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Секретарь:</w:t>
            </w:r>
          </w:p>
        </w:tc>
        <w:tc>
          <w:tcPr>
            <w:tcW w:w="5103"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lang w:val="tt-RU"/>
              </w:rPr>
              <w:t xml:space="preserve">Шириязданова Алсу Илдар кызы    </w:t>
            </w:r>
          </w:p>
        </w:tc>
        <w:tc>
          <w:tcPr>
            <w:tcW w:w="5103"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rPr>
              <w:t>ТР Мамадыш муниципаль районы административ комиссиясне</w:t>
            </w:r>
            <w:r>
              <w:rPr>
                <w:sz w:val="24"/>
                <w:szCs w:val="24"/>
                <w:lang w:val="tt-RU"/>
              </w:rPr>
              <w:t>ң җаваплы секретаре</w:t>
            </w: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rPr>
              <w:t xml:space="preserve">Комиссия </w:t>
            </w:r>
            <w:r>
              <w:rPr>
                <w:sz w:val="24"/>
                <w:szCs w:val="24"/>
                <w:lang w:val="tt-RU"/>
              </w:rPr>
              <w:t>әг</w:t>
            </w:r>
            <w:r>
              <w:rPr>
                <w:sz w:val="24"/>
                <w:szCs w:val="24"/>
              </w:rPr>
              <w:t>ъ</w:t>
            </w:r>
            <w:r>
              <w:rPr>
                <w:sz w:val="24"/>
                <w:szCs w:val="24"/>
                <w:lang w:val="tt-RU"/>
              </w:rPr>
              <w:t>залары</w:t>
            </w:r>
          </w:p>
        </w:tc>
        <w:tc>
          <w:tcPr>
            <w:tcW w:w="5103"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lang w:val="tt-RU"/>
              </w:rPr>
            </w:pPr>
            <w:r>
              <w:rPr>
                <w:sz w:val="24"/>
                <w:szCs w:val="24"/>
                <w:lang w:val="tt-RU"/>
              </w:rPr>
              <w:t>Потеряхина Ольга Викторовна</w:t>
            </w:r>
          </w:p>
        </w:tc>
        <w:tc>
          <w:tcPr>
            <w:tcW w:w="5103"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Татарстан Республикасы Мамадыш муниципаль районы Башкарма комитеты</w:t>
            </w:r>
            <w:r>
              <w:rPr>
                <w:sz w:val="24"/>
                <w:szCs w:val="24"/>
                <w:lang w:val="tt-RU"/>
              </w:rPr>
              <w:t xml:space="preserve"> җитәкчесе урынбасары </w:t>
            </w:r>
          </w:p>
        </w:tc>
      </w:tr>
      <w:tr w:rsidR="00717237" w:rsidTr="00717237">
        <w:tc>
          <w:tcPr>
            <w:tcW w:w="4219"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lang w:val="tt-RU"/>
              </w:rPr>
              <w:t>Низамова Эльвира Рафил кызы</w:t>
            </w:r>
            <w:r>
              <w:rPr>
                <w:sz w:val="24"/>
                <w:szCs w:val="24"/>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717237" w:rsidRDefault="00717237">
            <w:pPr>
              <w:widowControl w:val="0"/>
              <w:autoSpaceDE w:val="0"/>
              <w:autoSpaceDN w:val="0"/>
              <w:jc w:val="both"/>
              <w:rPr>
                <w:sz w:val="24"/>
                <w:szCs w:val="24"/>
              </w:rPr>
            </w:pPr>
            <w:r>
              <w:rPr>
                <w:sz w:val="24"/>
                <w:szCs w:val="24"/>
              </w:rPr>
              <w:t>Татарстан Республикасы Мамадыш муниципаль районы баш хиспчысы</w:t>
            </w:r>
          </w:p>
        </w:tc>
      </w:tr>
      <w:tr w:rsidR="00717237" w:rsidTr="00717237">
        <w:tc>
          <w:tcPr>
            <w:tcW w:w="4219"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717237" w:rsidRDefault="00717237">
            <w:pPr>
              <w:widowControl w:val="0"/>
              <w:autoSpaceDE w:val="0"/>
              <w:autoSpaceDN w:val="0"/>
              <w:jc w:val="both"/>
              <w:rPr>
                <w:sz w:val="24"/>
                <w:szCs w:val="24"/>
              </w:rPr>
            </w:pPr>
          </w:p>
        </w:tc>
      </w:tr>
    </w:tbl>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rPr>
          <w:sz w:val="28"/>
          <w:szCs w:val="28"/>
        </w:rPr>
      </w:pPr>
    </w:p>
    <w:p w:rsidR="00717237" w:rsidRDefault="00717237" w:rsidP="00717237">
      <w:pPr>
        <w:pStyle w:val="UNFORMATTEXT"/>
        <w:jc w:val="center"/>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pStyle w:val="FORMATTEXT0"/>
        <w:jc w:val="right"/>
        <w:rPr>
          <w:rFonts w:ascii="Times New Roman" w:hAnsi="Times New Roman" w:cs="Times New Roman"/>
          <w:sz w:val="28"/>
          <w:szCs w:val="28"/>
        </w:rPr>
      </w:pPr>
    </w:p>
    <w:p w:rsidR="00717237" w:rsidRDefault="00717237" w:rsidP="00717237">
      <w:pPr>
        <w:jc w:val="both"/>
        <w:rPr>
          <w:b/>
          <w:sz w:val="28"/>
          <w:szCs w:val="28"/>
        </w:rPr>
      </w:pPr>
    </w:p>
    <w:p w:rsidR="00717237" w:rsidRDefault="00717237" w:rsidP="00717237">
      <w:pPr>
        <w:widowControl w:val="0"/>
        <w:autoSpaceDE w:val="0"/>
        <w:autoSpaceDN w:val="0"/>
        <w:adjustRightInd w:val="0"/>
        <w:rPr>
          <w:sz w:val="24"/>
          <w:szCs w:val="24"/>
        </w:rPr>
      </w:pPr>
    </w:p>
    <w:sectPr w:rsidR="00717237"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9D" w:rsidRDefault="00DD319D">
      <w:r>
        <w:separator/>
      </w:r>
    </w:p>
  </w:endnote>
  <w:endnote w:type="continuationSeparator" w:id="0">
    <w:p w:rsidR="00DD319D" w:rsidRDefault="00DD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9D" w:rsidRDefault="00DD319D">
      <w:r>
        <w:separator/>
      </w:r>
    </w:p>
  </w:footnote>
  <w:footnote w:type="continuationSeparator" w:id="0">
    <w:p w:rsidR="00DD319D" w:rsidRDefault="00DD31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14788"/>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7D0"/>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17237"/>
    <w:rsid w:val="0072575F"/>
    <w:rsid w:val="00726BEC"/>
    <w:rsid w:val="007308EE"/>
    <w:rsid w:val="0074413C"/>
    <w:rsid w:val="00744812"/>
    <w:rsid w:val="007458F2"/>
    <w:rsid w:val="00746E74"/>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319D"/>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218CF"/>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59324173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EAD7CF0-51E9-4207-8DA9-36DD0461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1093</Words>
  <Characters>6232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2025-11-18T08:08:00Z</cp:lastPrinted>
  <dcterms:created xsi:type="dcterms:W3CDTF">2025-11-18T08:12:00Z</dcterms:created>
  <dcterms:modified xsi:type="dcterms:W3CDTF">2025-11-18T13:09:00Z</dcterms:modified>
</cp:coreProperties>
</file>