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397816">
              <w:rPr>
                <w:sz w:val="28"/>
              </w:rPr>
              <w:t xml:space="preserve"> 416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97816" w:rsidP="00107FC2">
            <w:pPr>
              <w:rPr>
                <w:sz w:val="28"/>
              </w:rPr>
            </w:pPr>
            <w:r>
              <w:rPr>
                <w:sz w:val="28"/>
              </w:rPr>
              <w:t xml:space="preserve">от «31»          10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tbl>
      <w:tblPr>
        <w:tblW w:w="5954" w:type="dxa"/>
        <w:tblInd w:w="-142" w:type="dxa"/>
        <w:tblLook w:val="04A0" w:firstRow="1" w:lastRow="0" w:firstColumn="1" w:lastColumn="0" w:noHBand="0" w:noVBand="1"/>
      </w:tblPr>
      <w:tblGrid>
        <w:gridCol w:w="5954"/>
      </w:tblGrid>
      <w:tr w:rsidR="003B32D0" w:rsidRPr="003B32D0" w:rsidTr="003B32D0">
        <w:tc>
          <w:tcPr>
            <w:tcW w:w="5954" w:type="dxa"/>
            <w:hideMark/>
          </w:tcPr>
          <w:p w:rsidR="003B32D0" w:rsidRPr="003B32D0" w:rsidRDefault="003B32D0" w:rsidP="003B32D0">
            <w:pPr>
              <w:autoSpaceDN w:val="0"/>
              <w:ind w:left="-80"/>
              <w:jc w:val="both"/>
              <w:rPr>
                <w:sz w:val="27"/>
                <w:szCs w:val="27"/>
                <w:lang w:val="tt-RU"/>
              </w:rPr>
            </w:pPr>
            <w:r w:rsidRPr="003B32D0">
              <w:rPr>
                <w:sz w:val="27"/>
                <w:szCs w:val="27"/>
              </w:rPr>
              <w:t>Мамадыш муниципаль районы Башкарма комитетының 2017 елның 07 октябрендәге  «Мамадыш муниципаль районы хезмәткәрләренең гражданнар оборонасы, халыкны һәм территорияләрне табигый һәм техноген характердагы гадәттән тыш хәлләрдән саклау, су объектларында янгын куркынычсызлыгын һәм кешеләрнең иминлеген тәэмин итү өлкәсендә хезмәт хакы шартлары турындагы нигезләмәне раслау хакында»</w:t>
            </w:r>
            <w:r w:rsidRPr="003B32D0">
              <w:t xml:space="preserve"> </w:t>
            </w:r>
            <w:r w:rsidRPr="003B32D0">
              <w:rPr>
                <w:sz w:val="27"/>
                <w:szCs w:val="27"/>
              </w:rPr>
              <w:t xml:space="preserve">1187 номерлы карарына </w:t>
            </w:r>
            <w:r w:rsidRPr="003B32D0">
              <w:rPr>
                <w:sz w:val="27"/>
                <w:szCs w:val="27"/>
                <w:lang w:val="tt-RU"/>
              </w:rPr>
              <w:t>үзгәрешләр кертү турында</w:t>
            </w:r>
          </w:p>
        </w:tc>
      </w:tr>
    </w:tbl>
    <w:p w:rsidR="003B32D0" w:rsidRPr="003B32D0" w:rsidRDefault="003B32D0" w:rsidP="003B32D0">
      <w:pPr>
        <w:widowControl w:val="0"/>
        <w:shd w:val="clear" w:color="auto" w:fill="FFFFFF"/>
        <w:autoSpaceDE w:val="0"/>
        <w:autoSpaceDN w:val="0"/>
        <w:adjustRightInd w:val="0"/>
        <w:spacing w:line="360" w:lineRule="auto"/>
        <w:jc w:val="center"/>
        <w:rPr>
          <w:b/>
          <w:bCs/>
          <w:sz w:val="27"/>
          <w:szCs w:val="27"/>
        </w:rPr>
      </w:pPr>
    </w:p>
    <w:p w:rsidR="003B32D0" w:rsidRPr="003B32D0" w:rsidRDefault="003B32D0" w:rsidP="003B32D0">
      <w:pPr>
        <w:widowControl w:val="0"/>
        <w:shd w:val="clear" w:color="auto" w:fill="FFFFFF"/>
        <w:autoSpaceDE w:val="0"/>
        <w:autoSpaceDN w:val="0"/>
        <w:adjustRightInd w:val="0"/>
        <w:ind w:firstLine="709"/>
        <w:jc w:val="both"/>
        <w:rPr>
          <w:sz w:val="27"/>
          <w:szCs w:val="27"/>
        </w:rPr>
      </w:pPr>
      <w:r w:rsidRPr="003B32D0">
        <w:rPr>
          <w:sz w:val="27"/>
          <w:szCs w:val="27"/>
        </w:rPr>
        <w:t xml:space="preserve">Татарстан Республикасы Министрлар Кабинетының 2025 елның 26 сентябрендәге «Татарстан Республикасы Министрлар Кабинетының 2017 елның 14 августындагы 569 номерлы карары белән расланган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муниципаль учреждениеләр хезмәткәрләренең хезмәтенә түләүгә Татарстан Республикасы муниципаль районнары һәм шәһәр округлары бюджетлары чыгымнары күләмен билгеләү методикасына үзгәрешләр кертү турында " 780 номерлы карары нигезендә, </w:t>
      </w:r>
      <w:r w:rsidRPr="003B32D0">
        <w:rPr>
          <w:sz w:val="27"/>
          <w:szCs w:val="27"/>
          <w:lang w:val="tt-RU"/>
        </w:rPr>
        <w:t xml:space="preserve">Татарстан Республикасы   </w:t>
      </w:r>
      <w:r w:rsidRPr="003B32D0">
        <w:rPr>
          <w:sz w:val="27"/>
          <w:szCs w:val="27"/>
        </w:rPr>
        <w:t>Мамадыш муниципаль район</w:t>
      </w:r>
      <w:r w:rsidRPr="003B32D0">
        <w:rPr>
          <w:sz w:val="27"/>
          <w:szCs w:val="27"/>
          <w:lang w:val="tt-RU"/>
        </w:rPr>
        <w:t xml:space="preserve">ы Башкарма комитеты карар бирә: </w:t>
      </w:r>
    </w:p>
    <w:p w:rsidR="003B32D0" w:rsidRPr="003B32D0" w:rsidRDefault="003B32D0" w:rsidP="003B32D0">
      <w:pPr>
        <w:widowControl w:val="0"/>
        <w:autoSpaceDE w:val="0"/>
        <w:autoSpaceDN w:val="0"/>
        <w:adjustRightInd w:val="0"/>
        <w:ind w:firstLine="709"/>
        <w:jc w:val="both"/>
        <w:rPr>
          <w:sz w:val="27"/>
          <w:szCs w:val="27"/>
        </w:rPr>
      </w:pPr>
      <w:r w:rsidRPr="003B32D0">
        <w:rPr>
          <w:sz w:val="27"/>
          <w:szCs w:val="27"/>
        </w:rPr>
        <w:t>1.  Мамадыш муниципаль районы Башкарма комитетының 2017 елның 07 октябрендәге  «Мамадыш муниципаль районы хезмәткәрләренең гражданнар оборонасы, халыкны һәм территорияләрне табигый һәм техноген характердагы гадәттән тыш хәлләрдән саклау, су объектларында янгын куркынычсызлыгын һәм кешеләрнең иминлеген тәэмин итү өлкәсендә хезмәт хакы шартлары турындагы нигезләмәне раслау хакында» 1187 номерлы</w:t>
      </w:r>
      <w:r w:rsidRPr="003B32D0">
        <w:rPr>
          <w:sz w:val="27"/>
          <w:szCs w:val="27"/>
          <w:lang w:val="tt-RU"/>
        </w:rPr>
        <w:t xml:space="preserve"> </w:t>
      </w:r>
      <w:r w:rsidRPr="003B32D0">
        <w:rPr>
          <w:sz w:val="27"/>
          <w:szCs w:val="27"/>
        </w:rPr>
        <w:t xml:space="preserve">(Татарстан Республикасы Мамадыш муниципаль районы Башкарма комитетының 2022 елның 7 декабрендәге 422 номерлы, 2024 елның 30 маендагы 202 номерлы, 2024 елның 12 сентябрендәге 780 номерлы карарлары белән кертелгән үзгәрешләр белән)  карарына </w:t>
      </w:r>
      <w:r w:rsidRPr="003B32D0">
        <w:rPr>
          <w:sz w:val="27"/>
          <w:szCs w:val="27"/>
          <w:lang w:val="tt-RU"/>
        </w:rPr>
        <w:t>түбәндәге үзгәрешләрне кертергә</w:t>
      </w:r>
      <w:r w:rsidRPr="003B32D0">
        <w:rPr>
          <w:sz w:val="27"/>
          <w:szCs w:val="27"/>
        </w:rPr>
        <w:t>:</w:t>
      </w:r>
    </w:p>
    <w:p w:rsidR="003B32D0" w:rsidRPr="003B32D0" w:rsidRDefault="003B32D0" w:rsidP="003B32D0">
      <w:pPr>
        <w:widowControl w:val="0"/>
        <w:autoSpaceDE w:val="0"/>
        <w:autoSpaceDN w:val="0"/>
        <w:adjustRightInd w:val="0"/>
        <w:ind w:firstLine="709"/>
        <w:jc w:val="both"/>
        <w:rPr>
          <w:sz w:val="27"/>
          <w:szCs w:val="27"/>
        </w:rPr>
      </w:pPr>
      <w:r w:rsidRPr="003B32D0">
        <w:rPr>
          <w:sz w:val="27"/>
          <w:szCs w:val="27"/>
        </w:rPr>
        <w:t xml:space="preserve">1.1.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муниципаль берәмлек хезмәткәрләренең хезмәтенә түләү шартлары турындагы Нигезләмәнең II бүлегендә </w:t>
      </w:r>
      <w:r w:rsidRPr="003B32D0">
        <w:rPr>
          <w:sz w:val="27"/>
          <w:szCs w:val="27"/>
        </w:rPr>
        <w:lastRenderedPageBreak/>
        <w:t>«хезмәткәрләрнең вазыйфаи окладлары " ның 1 нче таблицасын яңа редакциядә</w:t>
      </w:r>
      <w:r w:rsidRPr="003B32D0">
        <w:rPr>
          <w:sz w:val="27"/>
          <w:szCs w:val="27"/>
          <w:lang w:val="tt-RU"/>
        </w:rPr>
        <w:t xml:space="preserve"> түбәндәгечә</w:t>
      </w:r>
      <w:r w:rsidRPr="003B32D0">
        <w:rPr>
          <w:sz w:val="27"/>
          <w:szCs w:val="27"/>
        </w:rPr>
        <w:t xml:space="preserve"> бәян итәргә:</w:t>
      </w:r>
    </w:p>
    <w:p w:rsidR="003B32D0" w:rsidRPr="003B32D0" w:rsidRDefault="003B32D0" w:rsidP="003B32D0">
      <w:pPr>
        <w:widowControl w:val="0"/>
        <w:autoSpaceDE w:val="0"/>
        <w:autoSpaceDN w:val="0"/>
        <w:adjustRightInd w:val="0"/>
        <w:spacing w:line="360" w:lineRule="auto"/>
        <w:ind w:firstLine="709"/>
        <w:jc w:val="right"/>
        <w:rPr>
          <w:sz w:val="27"/>
          <w:szCs w:val="27"/>
        </w:rPr>
      </w:pPr>
      <w:r w:rsidRPr="003B32D0">
        <w:rPr>
          <w:sz w:val="27"/>
          <w:szCs w:val="27"/>
        </w:rPr>
        <w:t>«</w:t>
      </w:r>
      <w:r w:rsidRPr="003B32D0">
        <w:rPr>
          <w:sz w:val="27"/>
          <w:szCs w:val="27"/>
          <w:lang w:val="tt-RU"/>
        </w:rPr>
        <w:t xml:space="preserve">1 нче </w:t>
      </w:r>
      <w:r w:rsidRPr="003B32D0">
        <w:rPr>
          <w:sz w:val="27"/>
          <w:szCs w:val="27"/>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470"/>
        <w:gridCol w:w="2776"/>
      </w:tblGrid>
      <w:tr w:rsidR="003B32D0" w:rsidRPr="003B32D0" w:rsidTr="003B32D0">
        <w:tc>
          <w:tcPr>
            <w:tcW w:w="817"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276" w:lineRule="auto"/>
              <w:jc w:val="center"/>
              <w:rPr>
                <w:sz w:val="27"/>
                <w:szCs w:val="27"/>
              </w:rPr>
            </w:pPr>
            <w:r w:rsidRPr="003B32D0">
              <w:rPr>
                <w:sz w:val="27"/>
                <w:szCs w:val="27"/>
              </w:rPr>
              <w:t>№ п/п</w:t>
            </w:r>
          </w:p>
        </w:tc>
        <w:tc>
          <w:tcPr>
            <w:tcW w:w="6662"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276" w:lineRule="auto"/>
              <w:jc w:val="center"/>
              <w:rPr>
                <w:sz w:val="27"/>
                <w:szCs w:val="27"/>
              </w:rPr>
            </w:pPr>
            <w:r w:rsidRPr="003B32D0">
              <w:rPr>
                <w:sz w:val="27"/>
                <w:szCs w:val="27"/>
              </w:rPr>
              <w:t>Хезмәткәрләр вазыйфасы</w:t>
            </w:r>
          </w:p>
        </w:tc>
        <w:tc>
          <w:tcPr>
            <w:tcW w:w="2835"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276" w:lineRule="auto"/>
              <w:jc w:val="center"/>
              <w:rPr>
                <w:sz w:val="27"/>
                <w:szCs w:val="27"/>
                <w:lang w:val="tt-RU"/>
              </w:rPr>
            </w:pPr>
            <w:r w:rsidRPr="003B32D0">
              <w:rPr>
                <w:sz w:val="27"/>
                <w:szCs w:val="27"/>
                <w:lang w:val="tt-RU"/>
              </w:rPr>
              <w:t>Вазифаи</w:t>
            </w:r>
            <w:r w:rsidRPr="003B32D0">
              <w:rPr>
                <w:sz w:val="27"/>
                <w:szCs w:val="27"/>
              </w:rPr>
              <w:t xml:space="preserve"> окладның размеры, </w:t>
            </w:r>
            <w:r w:rsidRPr="003B32D0">
              <w:rPr>
                <w:sz w:val="27"/>
                <w:szCs w:val="27"/>
                <w:lang w:val="tt-RU"/>
              </w:rPr>
              <w:t>сум</w:t>
            </w:r>
          </w:p>
        </w:tc>
      </w:tr>
      <w:tr w:rsidR="003B32D0" w:rsidRPr="003B32D0" w:rsidTr="003B32D0">
        <w:tc>
          <w:tcPr>
            <w:tcW w:w="817"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360" w:lineRule="auto"/>
              <w:jc w:val="center"/>
              <w:rPr>
                <w:sz w:val="27"/>
                <w:szCs w:val="27"/>
              </w:rPr>
            </w:pPr>
            <w:r w:rsidRPr="003B32D0">
              <w:rPr>
                <w:sz w:val="27"/>
                <w:szCs w:val="27"/>
              </w:rPr>
              <w:t>1</w:t>
            </w:r>
          </w:p>
        </w:tc>
        <w:tc>
          <w:tcPr>
            <w:tcW w:w="6662"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360" w:lineRule="auto"/>
              <w:jc w:val="both"/>
              <w:rPr>
                <w:sz w:val="27"/>
                <w:szCs w:val="27"/>
              </w:rPr>
            </w:pPr>
            <w:r w:rsidRPr="003B32D0">
              <w:rPr>
                <w:sz w:val="27"/>
                <w:szCs w:val="27"/>
                <w:lang w:val="tt-RU"/>
              </w:rPr>
              <w:t>У</w:t>
            </w:r>
            <w:r w:rsidRPr="003B32D0">
              <w:rPr>
                <w:sz w:val="27"/>
                <w:szCs w:val="27"/>
              </w:rPr>
              <w:t>чреждение җитәкчесе</w:t>
            </w:r>
          </w:p>
        </w:tc>
        <w:tc>
          <w:tcPr>
            <w:tcW w:w="2835"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360" w:lineRule="auto"/>
              <w:jc w:val="center"/>
              <w:rPr>
                <w:sz w:val="27"/>
                <w:szCs w:val="27"/>
              </w:rPr>
            </w:pPr>
            <w:r w:rsidRPr="003B32D0">
              <w:rPr>
                <w:sz w:val="27"/>
                <w:szCs w:val="27"/>
              </w:rPr>
              <w:t>33 345,00</w:t>
            </w:r>
          </w:p>
        </w:tc>
      </w:tr>
      <w:tr w:rsidR="003B32D0" w:rsidRPr="003B32D0" w:rsidTr="003B32D0">
        <w:tc>
          <w:tcPr>
            <w:tcW w:w="817"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360" w:lineRule="auto"/>
              <w:jc w:val="center"/>
              <w:rPr>
                <w:sz w:val="27"/>
                <w:szCs w:val="27"/>
              </w:rPr>
            </w:pPr>
            <w:r w:rsidRPr="003B32D0">
              <w:rPr>
                <w:sz w:val="27"/>
                <w:szCs w:val="27"/>
              </w:rPr>
              <w:t>2</w:t>
            </w:r>
          </w:p>
        </w:tc>
        <w:tc>
          <w:tcPr>
            <w:tcW w:w="6662"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360" w:lineRule="auto"/>
              <w:jc w:val="both"/>
              <w:rPr>
                <w:sz w:val="27"/>
                <w:szCs w:val="27"/>
              </w:rPr>
            </w:pPr>
            <w:r w:rsidRPr="003B32D0">
              <w:rPr>
                <w:sz w:val="27"/>
                <w:szCs w:val="27"/>
                <w:lang w:val="tt-RU"/>
              </w:rPr>
              <w:t>О</w:t>
            </w:r>
            <w:r w:rsidRPr="003B32D0">
              <w:rPr>
                <w:sz w:val="27"/>
                <w:szCs w:val="27"/>
              </w:rPr>
              <w:t>ператив кизү торучы</w:t>
            </w:r>
          </w:p>
        </w:tc>
        <w:tc>
          <w:tcPr>
            <w:tcW w:w="2835" w:type="dxa"/>
            <w:tcBorders>
              <w:top w:val="single" w:sz="4" w:space="0" w:color="auto"/>
              <w:left w:val="single" w:sz="4" w:space="0" w:color="auto"/>
              <w:bottom w:val="single" w:sz="4" w:space="0" w:color="auto"/>
              <w:right w:val="single" w:sz="4" w:space="0" w:color="auto"/>
            </w:tcBorders>
            <w:hideMark/>
          </w:tcPr>
          <w:p w:rsidR="003B32D0" w:rsidRPr="003B32D0" w:rsidRDefault="003B32D0" w:rsidP="003B32D0">
            <w:pPr>
              <w:widowControl w:val="0"/>
              <w:autoSpaceDE w:val="0"/>
              <w:autoSpaceDN w:val="0"/>
              <w:adjustRightInd w:val="0"/>
              <w:spacing w:line="360" w:lineRule="auto"/>
              <w:jc w:val="center"/>
              <w:rPr>
                <w:sz w:val="27"/>
                <w:szCs w:val="27"/>
              </w:rPr>
            </w:pPr>
            <w:r w:rsidRPr="003B32D0">
              <w:rPr>
                <w:sz w:val="27"/>
                <w:szCs w:val="27"/>
              </w:rPr>
              <w:t>25 650.00</w:t>
            </w:r>
          </w:p>
        </w:tc>
      </w:tr>
    </w:tbl>
    <w:p w:rsidR="003B32D0" w:rsidRPr="003B32D0" w:rsidRDefault="003B32D0" w:rsidP="003B32D0">
      <w:pPr>
        <w:widowControl w:val="0"/>
        <w:autoSpaceDE w:val="0"/>
        <w:autoSpaceDN w:val="0"/>
        <w:adjustRightInd w:val="0"/>
        <w:jc w:val="both"/>
        <w:rPr>
          <w:sz w:val="27"/>
          <w:szCs w:val="27"/>
        </w:rPr>
      </w:pPr>
      <w:r>
        <w:rPr>
          <w:sz w:val="27"/>
          <w:szCs w:val="27"/>
        </w:rPr>
        <w:t xml:space="preserve">           </w:t>
      </w:r>
      <w:r w:rsidRPr="003B32D0">
        <w:rPr>
          <w:sz w:val="27"/>
          <w:szCs w:val="27"/>
        </w:rPr>
        <w:t>2. Әлеге карар 2026 елның 1 гыйнварыннан үз көченә керә дип билгеләргә.</w:t>
      </w:r>
    </w:p>
    <w:p w:rsidR="003B32D0" w:rsidRPr="003B32D0" w:rsidRDefault="003B32D0" w:rsidP="003B32D0">
      <w:pPr>
        <w:widowControl w:val="0"/>
        <w:autoSpaceDE w:val="0"/>
        <w:autoSpaceDN w:val="0"/>
        <w:adjustRightInd w:val="0"/>
        <w:ind w:firstLine="709"/>
        <w:jc w:val="both"/>
        <w:rPr>
          <w:sz w:val="28"/>
          <w:szCs w:val="28"/>
        </w:rPr>
      </w:pPr>
      <w:r w:rsidRPr="003B32D0">
        <w:rPr>
          <w:sz w:val="28"/>
          <w:szCs w:val="28"/>
        </w:rPr>
        <w:t xml:space="preserve">3. Әлеге карарны Татарстан Республикасының рәсми хокукый мәгълүмат порталында </w:t>
      </w:r>
      <w:hyperlink r:id="rId10" w:history="1">
        <w:r w:rsidRPr="003B32D0">
          <w:rPr>
            <w:color w:val="0563C1"/>
            <w:sz w:val="28"/>
            <w:szCs w:val="28"/>
            <w:u w:val="single"/>
          </w:rPr>
          <w:t>http://mamadysh.tatarstan.ru//</w:t>
        </w:r>
      </w:hyperlink>
      <w:r w:rsidRPr="003B32D0">
        <w:rPr>
          <w:sz w:val="28"/>
          <w:szCs w:val="28"/>
          <w:lang w:val="tt-RU"/>
        </w:rPr>
        <w:t xml:space="preserve"> адресы буенча </w:t>
      </w:r>
      <w:r w:rsidRPr="003B32D0">
        <w:rPr>
          <w:sz w:val="28"/>
          <w:szCs w:val="28"/>
        </w:rPr>
        <w:t xml:space="preserve"> һәм Мамадыш муниципаль районының рәсми сайтында урнаштыру юлы белән халыкка </w:t>
      </w:r>
      <w:r w:rsidRPr="003B32D0">
        <w:rPr>
          <w:sz w:val="28"/>
          <w:szCs w:val="28"/>
          <w:lang w:val="tt-RU"/>
        </w:rPr>
        <w:t>җиткерергә</w:t>
      </w:r>
      <w:r w:rsidRPr="003B32D0">
        <w:rPr>
          <w:sz w:val="28"/>
          <w:szCs w:val="28"/>
        </w:rPr>
        <w:t>.</w:t>
      </w:r>
    </w:p>
    <w:p w:rsidR="003B32D0" w:rsidRPr="003B32D0" w:rsidRDefault="003B32D0" w:rsidP="003B32D0">
      <w:pPr>
        <w:widowControl w:val="0"/>
        <w:autoSpaceDE w:val="0"/>
        <w:autoSpaceDN w:val="0"/>
        <w:adjustRightInd w:val="0"/>
        <w:ind w:firstLine="709"/>
        <w:jc w:val="both"/>
        <w:rPr>
          <w:sz w:val="27"/>
          <w:szCs w:val="27"/>
        </w:rPr>
      </w:pPr>
      <w:r w:rsidRPr="003B32D0">
        <w:rPr>
          <w:sz w:val="27"/>
          <w:szCs w:val="27"/>
        </w:rPr>
        <w:t xml:space="preserve">4. </w:t>
      </w:r>
      <w:r w:rsidRPr="003B32D0">
        <w:rPr>
          <w:sz w:val="27"/>
          <w:szCs w:val="27"/>
          <w:lang w:val="tt-RU"/>
        </w:rPr>
        <w:t>Әлеге карарның үтәлешен к</w:t>
      </w:r>
      <w:r w:rsidRPr="003B32D0">
        <w:rPr>
          <w:sz w:val="27"/>
          <w:szCs w:val="27"/>
        </w:rPr>
        <w:t>онтроль</w:t>
      </w:r>
      <w:r w:rsidRPr="003B32D0">
        <w:rPr>
          <w:sz w:val="27"/>
          <w:szCs w:val="27"/>
          <w:lang w:val="tt-RU"/>
        </w:rPr>
        <w:t>дә тотуны үз җаваплылыгымда калдырам.</w:t>
      </w:r>
      <w:r w:rsidRPr="003B32D0">
        <w:rPr>
          <w:sz w:val="27"/>
          <w:szCs w:val="27"/>
        </w:rPr>
        <w:t xml:space="preserve"> </w:t>
      </w:r>
    </w:p>
    <w:p w:rsidR="003B32D0" w:rsidRPr="003B32D0" w:rsidRDefault="003B32D0" w:rsidP="003B32D0">
      <w:pPr>
        <w:widowControl w:val="0"/>
        <w:shd w:val="clear" w:color="auto" w:fill="FFFFFF"/>
        <w:autoSpaceDE w:val="0"/>
        <w:autoSpaceDN w:val="0"/>
        <w:adjustRightInd w:val="0"/>
        <w:spacing w:line="360" w:lineRule="auto"/>
        <w:ind w:firstLine="709"/>
        <w:jc w:val="right"/>
        <w:rPr>
          <w:b/>
          <w:sz w:val="27"/>
          <w:szCs w:val="27"/>
        </w:rPr>
      </w:pPr>
    </w:p>
    <w:p w:rsidR="003B32D0" w:rsidRPr="003B32D0" w:rsidRDefault="003B32D0" w:rsidP="003B32D0">
      <w:pPr>
        <w:widowControl w:val="0"/>
        <w:shd w:val="clear" w:color="auto" w:fill="FFFFFF"/>
        <w:autoSpaceDE w:val="0"/>
        <w:autoSpaceDN w:val="0"/>
        <w:adjustRightInd w:val="0"/>
        <w:spacing w:line="360" w:lineRule="auto"/>
        <w:ind w:firstLine="709"/>
        <w:jc w:val="right"/>
        <w:rPr>
          <w:b/>
          <w:sz w:val="27"/>
          <w:szCs w:val="27"/>
        </w:rPr>
      </w:pPr>
    </w:p>
    <w:p w:rsidR="003B32D0" w:rsidRPr="003B32D0" w:rsidRDefault="003B32D0" w:rsidP="003B32D0">
      <w:pPr>
        <w:widowControl w:val="0"/>
        <w:shd w:val="clear" w:color="auto" w:fill="FFFFFF"/>
        <w:autoSpaceDE w:val="0"/>
        <w:autoSpaceDN w:val="0"/>
        <w:adjustRightInd w:val="0"/>
        <w:rPr>
          <w:sz w:val="27"/>
          <w:szCs w:val="27"/>
          <w:lang w:val="tt-RU"/>
        </w:rPr>
      </w:pPr>
      <w:r w:rsidRPr="003B32D0">
        <w:rPr>
          <w:sz w:val="27"/>
          <w:szCs w:val="27"/>
          <w:lang w:val="tt-RU"/>
        </w:rPr>
        <w:t>Җитәкче вазифаларын</w:t>
      </w:r>
    </w:p>
    <w:p w:rsidR="003B32D0" w:rsidRPr="003B32D0" w:rsidRDefault="003B32D0" w:rsidP="003B32D0">
      <w:pPr>
        <w:widowControl w:val="0"/>
        <w:shd w:val="clear" w:color="auto" w:fill="FFFFFF"/>
        <w:autoSpaceDE w:val="0"/>
        <w:autoSpaceDN w:val="0"/>
        <w:adjustRightInd w:val="0"/>
        <w:rPr>
          <w:sz w:val="27"/>
          <w:szCs w:val="27"/>
        </w:rPr>
      </w:pPr>
      <w:r w:rsidRPr="003B32D0">
        <w:rPr>
          <w:sz w:val="27"/>
          <w:szCs w:val="27"/>
          <w:lang w:val="tt-RU"/>
        </w:rPr>
        <w:t xml:space="preserve">башкаручы </w:t>
      </w:r>
      <w:r w:rsidRPr="003B32D0">
        <w:rPr>
          <w:sz w:val="27"/>
          <w:szCs w:val="27"/>
        </w:rPr>
        <w:tab/>
      </w:r>
      <w:r w:rsidRPr="003B32D0">
        <w:rPr>
          <w:sz w:val="27"/>
          <w:szCs w:val="27"/>
        </w:rPr>
        <w:tab/>
      </w:r>
      <w:r w:rsidRPr="003B32D0">
        <w:rPr>
          <w:sz w:val="27"/>
          <w:szCs w:val="27"/>
        </w:rPr>
        <w:tab/>
      </w:r>
      <w:r w:rsidRPr="003B32D0">
        <w:rPr>
          <w:sz w:val="27"/>
          <w:szCs w:val="27"/>
        </w:rPr>
        <w:tab/>
      </w:r>
      <w:r w:rsidRPr="003B32D0">
        <w:rPr>
          <w:sz w:val="27"/>
          <w:szCs w:val="27"/>
        </w:rPr>
        <w:tab/>
      </w:r>
      <w:r w:rsidRPr="003B32D0">
        <w:rPr>
          <w:sz w:val="27"/>
          <w:szCs w:val="27"/>
        </w:rPr>
        <w:tab/>
      </w:r>
      <w:r w:rsidRPr="003B32D0">
        <w:rPr>
          <w:sz w:val="27"/>
          <w:szCs w:val="27"/>
        </w:rPr>
        <w:tab/>
      </w:r>
      <w:r w:rsidRPr="003B32D0">
        <w:rPr>
          <w:sz w:val="27"/>
          <w:szCs w:val="27"/>
        </w:rPr>
        <w:tab/>
      </w:r>
      <w:r>
        <w:rPr>
          <w:sz w:val="27"/>
          <w:szCs w:val="27"/>
        </w:rPr>
        <w:t xml:space="preserve">                      </w:t>
      </w:r>
      <w:r w:rsidRPr="003B32D0">
        <w:rPr>
          <w:sz w:val="27"/>
          <w:szCs w:val="27"/>
        </w:rPr>
        <w:t>Р.М.Никифоров</w:t>
      </w:r>
    </w:p>
    <w:p w:rsidR="00A5412D" w:rsidRDefault="00A5412D" w:rsidP="00050755">
      <w:pPr>
        <w:widowControl w:val="0"/>
        <w:autoSpaceDE w:val="0"/>
        <w:autoSpaceDN w:val="0"/>
        <w:adjustRightInd w:val="0"/>
        <w:rPr>
          <w:sz w:val="24"/>
          <w:szCs w:val="24"/>
        </w:rPr>
      </w:pPr>
      <w:bookmarkStart w:id="0" w:name="_GoBack"/>
      <w:bookmarkEnd w:id="0"/>
    </w:p>
    <w:sectPr w:rsidR="00A5412D"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6B9" w:rsidRDefault="00BD36B9">
      <w:r>
        <w:separator/>
      </w:r>
    </w:p>
  </w:endnote>
  <w:endnote w:type="continuationSeparator" w:id="0">
    <w:p w:rsidR="00BD36B9" w:rsidRDefault="00BD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6B9" w:rsidRDefault="00BD36B9">
      <w:r>
        <w:separator/>
      </w:r>
    </w:p>
  </w:footnote>
  <w:footnote w:type="continuationSeparator" w:id="0">
    <w:p w:rsidR="00BD36B9" w:rsidRDefault="00BD36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97816"/>
    <w:rsid w:val="003A2FC9"/>
    <w:rsid w:val="003A31DE"/>
    <w:rsid w:val="003A43BF"/>
    <w:rsid w:val="003A52E1"/>
    <w:rsid w:val="003B32D0"/>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616ED"/>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36B9"/>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9A1B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66705163">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E7E844A-06AC-44F2-91F7-58CF6BA7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2025-10-24T08:34:00Z</cp:lastPrinted>
  <dcterms:created xsi:type="dcterms:W3CDTF">2025-10-24T08:35:00Z</dcterms:created>
  <dcterms:modified xsi:type="dcterms:W3CDTF">2025-10-31T05:36:00Z</dcterms:modified>
</cp:coreProperties>
</file>