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3D5C87" w:rsidRDefault="003D5C87" w:rsidP="00107FC2">
            <w:pPr>
              <w:rPr>
                <w:sz w:val="28"/>
                <w:lang w:val="en-US"/>
              </w:rPr>
            </w:pPr>
            <w:r>
              <w:rPr>
                <w:sz w:val="28"/>
              </w:rPr>
              <w:t>№</w:t>
            </w:r>
            <w:r>
              <w:rPr>
                <w:sz w:val="28"/>
                <w:lang w:val="en-US"/>
              </w:rPr>
              <w:t xml:space="preserve"> 409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D5C87" w:rsidP="00107FC2">
            <w:pPr>
              <w:rPr>
                <w:sz w:val="28"/>
              </w:rPr>
            </w:pPr>
            <w:r>
              <w:rPr>
                <w:sz w:val="28"/>
              </w:rPr>
              <w:t xml:space="preserve">от « 27 »       10         </w:t>
            </w:r>
            <w:bookmarkStart w:id="0" w:name="_GoBack"/>
            <w:bookmarkEnd w:id="0"/>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050755" w:rsidRDefault="00050755" w:rsidP="00050755">
      <w:pPr>
        <w:widowControl w:val="0"/>
        <w:autoSpaceDE w:val="0"/>
        <w:autoSpaceDN w:val="0"/>
        <w:adjustRightInd w:val="0"/>
        <w:rPr>
          <w:sz w:val="24"/>
          <w:szCs w:val="24"/>
        </w:rPr>
      </w:pPr>
      <w:r w:rsidRPr="00050755">
        <w:rPr>
          <w:sz w:val="24"/>
          <w:szCs w:val="24"/>
        </w:rPr>
        <w:t xml:space="preserve">  </w:t>
      </w:r>
    </w:p>
    <w:p w:rsidR="009F3775" w:rsidRPr="009F3775" w:rsidRDefault="009F3775" w:rsidP="009F3775">
      <w:pPr>
        <w:widowControl w:val="0"/>
        <w:autoSpaceDE w:val="0"/>
        <w:autoSpaceDN w:val="0"/>
        <w:adjustRightInd w:val="0"/>
        <w:ind w:right="5386"/>
        <w:outlineLvl w:val="0"/>
        <w:rPr>
          <w:bCs/>
          <w:sz w:val="28"/>
          <w:szCs w:val="28"/>
        </w:rPr>
      </w:pPr>
      <w:r w:rsidRPr="009F3775">
        <w:rPr>
          <w:bCs/>
          <w:sz w:val="28"/>
          <w:szCs w:val="28"/>
        </w:rPr>
        <w:t xml:space="preserve">Татарстан Республикасы  </w:t>
      </w:r>
      <w:hyperlink r:id="rId10" w:tooltip="’’О порядке предоставления сведений о доходах, расходах, об имуществе и обязательствах имущественного ...’’&#10;Решение Совета Кемеш-Кульского сельского поселения Мамадышского муниципального района Республики ...&#10;Статус: Недействующая редакция документа" w:history="1">
        <w:r w:rsidRPr="009F3775">
          <w:rPr>
            <w:bCs/>
            <w:sz w:val="28"/>
            <w:szCs w:val="28"/>
          </w:rPr>
          <w:t xml:space="preserve"> Мамадыш муниципаль районы</w:t>
        </w:r>
      </w:hyperlink>
      <w:r w:rsidRPr="009F3775">
        <w:rPr>
          <w:bCs/>
          <w:sz w:val="28"/>
          <w:szCs w:val="28"/>
        </w:rPr>
        <w:t xml:space="preserve"> Башкарма комитетының</w:t>
      </w:r>
      <w:r>
        <w:rPr>
          <w:bCs/>
          <w:sz w:val="28"/>
          <w:szCs w:val="28"/>
        </w:rPr>
        <w:t xml:space="preserve">  </w:t>
      </w:r>
      <w:r w:rsidRPr="009F3775">
        <w:rPr>
          <w:bCs/>
          <w:sz w:val="28"/>
          <w:szCs w:val="28"/>
          <w:lang w:val="tt-RU"/>
        </w:rPr>
        <w:t xml:space="preserve">2017 елның 6 мартындагы 258 номерлы карарын үз көчен югалтты дип тану турында </w:t>
      </w:r>
    </w:p>
    <w:p w:rsidR="009F3775" w:rsidRPr="009F3775" w:rsidRDefault="009F3775" w:rsidP="009F3775">
      <w:pPr>
        <w:widowControl w:val="0"/>
        <w:autoSpaceDE w:val="0"/>
        <w:autoSpaceDN w:val="0"/>
        <w:adjustRightInd w:val="0"/>
        <w:jc w:val="center"/>
        <w:outlineLvl w:val="0"/>
        <w:rPr>
          <w:bCs/>
          <w:sz w:val="28"/>
          <w:szCs w:val="28"/>
        </w:rPr>
      </w:pPr>
    </w:p>
    <w:p w:rsidR="009F3775" w:rsidRPr="009F3775" w:rsidRDefault="009F3775" w:rsidP="009F3775">
      <w:pPr>
        <w:suppressAutoHyphens/>
        <w:ind w:right="-1" w:firstLine="708"/>
        <w:jc w:val="both"/>
        <w:rPr>
          <w:sz w:val="28"/>
          <w:szCs w:val="28"/>
          <w:lang w:eastAsia="ar-SA"/>
        </w:rPr>
      </w:pPr>
      <w:r w:rsidRPr="009F3775">
        <w:rPr>
          <w:sz w:val="28"/>
          <w:szCs w:val="28"/>
        </w:rPr>
        <w:t xml:space="preserve"> Муниципаль хокукый актлар системасын актуальләштерү максатларында, «Россия Федерациясендә җирле үзидарә</w:t>
      </w:r>
      <w:r w:rsidRPr="009F3775">
        <w:rPr>
          <w:sz w:val="28"/>
          <w:szCs w:val="28"/>
          <w:lang w:val="tt-RU"/>
        </w:rPr>
        <w:t>не</w:t>
      </w:r>
      <w:r w:rsidRPr="009F3775">
        <w:rPr>
          <w:sz w:val="28"/>
          <w:szCs w:val="28"/>
        </w:rPr>
        <w:t xml:space="preserve"> оештыруның гомуми принциплары турында»</w:t>
      </w:r>
      <w:r w:rsidRPr="009F3775">
        <w:rPr>
          <w:sz w:val="28"/>
          <w:szCs w:val="28"/>
          <w:lang w:val="tt-RU"/>
        </w:rPr>
        <w:t xml:space="preserve"> </w:t>
      </w:r>
      <w:r w:rsidRPr="009F3775">
        <w:rPr>
          <w:sz w:val="28"/>
          <w:szCs w:val="28"/>
        </w:rPr>
        <w:t>2003 елның 6 октябрендәге 131-ФЗ номерлы</w:t>
      </w:r>
      <w:r w:rsidRPr="009F3775">
        <w:rPr>
          <w:sz w:val="28"/>
          <w:szCs w:val="28"/>
          <w:lang w:val="tt-RU"/>
        </w:rPr>
        <w:t>, «Дәүләт һәм муниципаль унитар предприятиеләр турында «Федераль законга үзгәрешләр кертү хакында» 2019 елның 27 декабрендәге  №485-ФЗ номерлы  ф</w:t>
      </w:r>
      <w:r w:rsidRPr="009F3775">
        <w:rPr>
          <w:sz w:val="28"/>
          <w:szCs w:val="28"/>
        </w:rPr>
        <w:t>едераль законнар нигезендә</w:t>
      </w:r>
      <w:r w:rsidRPr="009F3775">
        <w:rPr>
          <w:sz w:val="28"/>
          <w:szCs w:val="28"/>
          <w:lang w:val="tt-RU"/>
        </w:rPr>
        <w:t xml:space="preserve"> </w:t>
      </w:r>
      <w:r w:rsidRPr="009F3775">
        <w:rPr>
          <w:sz w:val="28"/>
          <w:szCs w:val="28"/>
          <w:lang w:eastAsia="ar-SA"/>
        </w:rPr>
        <w:t xml:space="preserve">Исполнительный комитет </w:t>
      </w:r>
      <w:r w:rsidRPr="009F3775">
        <w:rPr>
          <w:sz w:val="28"/>
          <w:szCs w:val="28"/>
          <w:lang w:val="tt-RU" w:eastAsia="ar-SA"/>
        </w:rPr>
        <w:t xml:space="preserve">Татарстан Республикасы </w:t>
      </w:r>
      <w:r w:rsidRPr="009F3775">
        <w:rPr>
          <w:sz w:val="28"/>
          <w:szCs w:val="28"/>
          <w:lang w:eastAsia="ar-SA"/>
        </w:rPr>
        <w:t xml:space="preserve">Мамадыш муниципаль районы </w:t>
      </w:r>
      <w:r w:rsidRPr="009F3775">
        <w:rPr>
          <w:sz w:val="28"/>
          <w:szCs w:val="28"/>
          <w:lang w:val="tt-RU" w:eastAsia="ar-SA"/>
        </w:rPr>
        <w:t xml:space="preserve">Башкарма комитеты карар бирә: </w:t>
      </w:r>
    </w:p>
    <w:p w:rsidR="009F3775" w:rsidRPr="009F3775" w:rsidRDefault="009F3775" w:rsidP="009F3775">
      <w:pPr>
        <w:widowControl w:val="0"/>
        <w:autoSpaceDE w:val="0"/>
        <w:autoSpaceDN w:val="0"/>
        <w:adjustRightInd w:val="0"/>
        <w:ind w:firstLine="708"/>
        <w:jc w:val="both"/>
        <w:rPr>
          <w:sz w:val="28"/>
          <w:szCs w:val="28"/>
        </w:rPr>
      </w:pPr>
      <w:r w:rsidRPr="009F3775">
        <w:rPr>
          <w:sz w:val="28"/>
          <w:szCs w:val="28"/>
        </w:rPr>
        <w:t xml:space="preserve">1. </w:t>
      </w:r>
      <w:r w:rsidRPr="009F3775">
        <w:rPr>
          <w:rFonts w:ascii="Arial" w:hAnsi="Arial" w:cs="Arial"/>
        </w:rPr>
        <w:t xml:space="preserve"> </w:t>
      </w:r>
      <w:r w:rsidRPr="009F3775">
        <w:rPr>
          <w:sz w:val="28"/>
          <w:szCs w:val="28"/>
        </w:rPr>
        <w:t xml:space="preserve">Татарстан Республикасы Мамадыш муниципаль районы Башкарма комитетының </w:t>
      </w:r>
      <w:r w:rsidRPr="009F3775">
        <w:rPr>
          <w:sz w:val="28"/>
          <w:szCs w:val="28"/>
          <w:lang w:val="tt-RU"/>
        </w:rPr>
        <w:t xml:space="preserve"> 2017 елның 6 мартындагы </w:t>
      </w:r>
      <w:r w:rsidRPr="009F3775">
        <w:rPr>
          <w:sz w:val="28"/>
          <w:szCs w:val="28"/>
        </w:rPr>
        <w:t>«Татарстан Республикасы Мамадыш муниципаль районы муниципаль унитар предприятиеләре җитәкчеләренә, аларның урынбасарларына һәм баш бухгалтерларына хезмәт өчен түләү һәм премияләр бирү күләмнәре һәм бу предприятиеләр җитәкчеләренең, аларның урынбасарларының һәм баш бухгалтерларының уртача айлык хезмәт хакы нисбәтенең иң чик дәрәҗәсе турындагы нигезләмәләрне раслау хакындагы»</w:t>
      </w:r>
      <w:r w:rsidRPr="009F3775">
        <w:rPr>
          <w:sz w:val="28"/>
          <w:szCs w:val="28"/>
          <w:lang w:val="tt-RU"/>
        </w:rPr>
        <w:t xml:space="preserve"> </w:t>
      </w:r>
      <w:r w:rsidRPr="009F3775">
        <w:rPr>
          <w:sz w:val="28"/>
          <w:szCs w:val="28"/>
        </w:rPr>
        <w:t xml:space="preserve">258 номерлы карарын үз көчен югалтты дип танырга.  </w:t>
      </w:r>
    </w:p>
    <w:p w:rsidR="009F3775" w:rsidRPr="009F3775" w:rsidRDefault="009F3775" w:rsidP="009F3775">
      <w:pPr>
        <w:shd w:val="clear" w:color="auto" w:fill="FFFFFF"/>
        <w:ind w:firstLine="709"/>
        <w:jc w:val="both"/>
        <w:textAlignment w:val="baseline"/>
        <w:rPr>
          <w:sz w:val="28"/>
          <w:szCs w:val="28"/>
          <w:lang w:val="tt-RU"/>
        </w:rPr>
      </w:pPr>
      <w:r w:rsidRPr="009F3775">
        <w:rPr>
          <w:sz w:val="28"/>
          <w:szCs w:val="28"/>
        </w:rPr>
        <w:t>2.  Мамадыш муниципаль районы Башкарма комитетының гомуми бүлегенең җәмәгатьчелек һәм ММЧ белән элемтә секторы</w:t>
      </w:r>
      <w:r w:rsidRPr="009F3775">
        <w:rPr>
          <w:sz w:val="28"/>
          <w:szCs w:val="28"/>
          <w:lang w:val="tt-RU"/>
        </w:rPr>
        <w:t>на</w:t>
      </w:r>
      <w:r w:rsidRPr="009F3775">
        <w:rPr>
          <w:sz w:val="28"/>
          <w:szCs w:val="28"/>
        </w:rPr>
        <w:t xml:space="preserve"> әлеге карарны Татарстан Республикасы хокукый мәгълүматының (http:pravo.tatarstan.ru) рәсми порталында </w:t>
      </w:r>
      <w:r w:rsidRPr="009F3775">
        <w:rPr>
          <w:sz w:val="28"/>
          <w:szCs w:val="28"/>
          <w:lang w:val="tt-RU"/>
        </w:rPr>
        <w:t>һәм</w:t>
      </w:r>
      <w:r w:rsidRPr="009F3775">
        <w:rPr>
          <w:sz w:val="28"/>
          <w:szCs w:val="28"/>
        </w:rPr>
        <w:t xml:space="preserve"> Мамадыш муниципаль районының</w:t>
      </w:r>
      <w:r w:rsidRPr="009F3775">
        <w:rPr>
          <w:sz w:val="28"/>
          <w:szCs w:val="28"/>
          <w:lang w:val="tt-RU"/>
        </w:rPr>
        <w:t xml:space="preserve"> </w:t>
      </w:r>
      <w:r w:rsidRPr="009F3775">
        <w:rPr>
          <w:sz w:val="28"/>
          <w:szCs w:val="28"/>
        </w:rPr>
        <w:t>www.mamadysh.tatarstan.ru рәсми сайтында бастырып чыгарырга</w:t>
      </w:r>
      <w:r w:rsidRPr="009F3775">
        <w:rPr>
          <w:sz w:val="28"/>
          <w:szCs w:val="28"/>
          <w:lang w:val="tt-RU"/>
        </w:rPr>
        <w:t>.</w:t>
      </w:r>
    </w:p>
    <w:p w:rsidR="009F3775" w:rsidRPr="009F3775" w:rsidRDefault="009F3775" w:rsidP="009F3775">
      <w:pPr>
        <w:shd w:val="clear" w:color="auto" w:fill="FFFFFF"/>
        <w:tabs>
          <w:tab w:val="left" w:pos="993"/>
        </w:tabs>
        <w:ind w:firstLine="709"/>
        <w:jc w:val="both"/>
        <w:textAlignment w:val="baseline"/>
        <w:rPr>
          <w:sz w:val="28"/>
          <w:szCs w:val="28"/>
          <w:lang w:val="tt-RU"/>
        </w:rPr>
      </w:pPr>
      <w:r w:rsidRPr="009F3775">
        <w:rPr>
          <w:sz w:val="28"/>
          <w:szCs w:val="28"/>
          <w:lang w:val="tt-RU"/>
        </w:rPr>
        <w:t xml:space="preserve">3. Әлеге карарның үтәлешен контрольдә тотуны үз җаваплылыгымда калдырам.  </w:t>
      </w:r>
    </w:p>
    <w:p w:rsidR="009F3775" w:rsidRPr="009F3775" w:rsidRDefault="009F3775" w:rsidP="009F3775">
      <w:pPr>
        <w:rPr>
          <w:sz w:val="28"/>
          <w:szCs w:val="28"/>
          <w:lang w:val="tt-RU"/>
        </w:rPr>
      </w:pPr>
    </w:p>
    <w:p w:rsidR="009F3775" w:rsidRPr="009F3775" w:rsidRDefault="009F3775" w:rsidP="009F3775">
      <w:pPr>
        <w:rPr>
          <w:sz w:val="28"/>
          <w:szCs w:val="28"/>
          <w:lang w:val="tt-RU"/>
        </w:rPr>
      </w:pPr>
    </w:p>
    <w:p w:rsidR="009F3775" w:rsidRPr="009F3775" w:rsidRDefault="009F3775" w:rsidP="009F3775">
      <w:pPr>
        <w:rPr>
          <w:sz w:val="28"/>
          <w:szCs w:val="28"/>
          <w:lang w:val="tt-RU"/>
        </w:rPr>
      </w:pPr>
      <w:r w:rsidRPr="009F3775">
        <w:rPr>
          <w:sz w:val="28"/>
          <w:szCs w:val="28"/>
          <w:lang w:val="tt-RU"/>
        </w:rPr>
        <w:t>Җитәкче вазифаларын</w:t>
      </w:r>
    </w:p>
    <w:p w:rsidR="009F3775" w:rsidRPr="009F3775" w:rsidRDefault="009F3775" w:rsidP="009F3775">
      <w:pPr>
        <w:rPr>
          <w:sz w:val="28"/>
          <w:szCs w:val="28"/>
          <w:lang w:val="tt-RU"/>
        </w:rPr>
      </w:pPr>
      <w:r w:rsidRPr="009F3775">
        <w:rPr>
          <w:sz w:val="28"/>
          <w:szCs w:val="28"/>
          <w:lang w:val="tt-RU"/>
        </w:rPr>
        <w:t xml:space="preserve">Башкаручы </w:t>
      </w:r>
      <w:r w:rsidRPr="009F3775">
        <w:rPr>
          <w:sz w:val="28"/>
          <w:szCs w:val="28"/>
          <w:lang w:val="tt-RU"/>
        </w:rPr>
        <w:tab/>
      </w:r>
      <w:r w:rsidRPr="009F3775">
        <w:rPr>
          <w:sz w:val="28"/>
          <w:szCs w:val="28"/>
          <w:lang w:val="tt-RU"/>
        </w:rPr>
        <w:tab/>
      </w:r>
      <w:r w:rsidRPr="009F3775">
        <w:rPr>
          <w:sz w:val="28"/>
          <w:szCs w:val="28"/>
          <w:lang w:val="tt-RU"/>
        </w:rPr>
        <w:tab/>
      </w:r>
      <w:r w:rsidRPr="009F3775">
        <w:rPr>
          <w:sz w:val="28"/>
          <w:szCs w:val="28"/>
          <w:lang w:val="tt-RU"/>
        </w:rPr>
        <w:tab/>
      </w:r>
      <w:r w:rsidRPr="009F3775">
        <w:rPr>
          <w:sz w:val="28"/>
          <w:szCs w:val="28"/>
          <w:lang w:val="tt-RU"/>
        </w:rPr>
        <w:tab/>
      </w:r>
      <w:r w:rsidRPr="009F3775">
        <w:rPr>
          <w:sz w:val="28"/>
          <w:szCs w:val="28"/>
          <w:lang w:val="tt-RU"/>
        </w:rPr>
        <w:tab/>
      </w:r>
      <w:r>
        <w:rPr>
          <w:sz w:val="28"/>
          <w:szCs w:val="28"/>
          <w:lang w:val="tt-RU"/>
        </w:rPr>
        <w:t xml:space="preserve">                                           Р.М.</w:t>
      </w:r>
      <w:r w:rsidRPr="009F3775">
        <w:rPr>
          <w:sz w:val="28"/>
          <w:szCs w:val="28"/>
          <w:lang w:val="tt-RU"/>
        </w:rPr>
        <w:t>Никифоров</w:t>
      </w:r>
    </w:p>
    <w:p w:rsidR="00A5412D" w:rsidRPr="009F3775" w:rsidRDefault="00A5412D" w:rsidP="00050755">
      <w:pPr>
        <w:widowControl w:val="0"/>
        <w:autoSpaceDE w:val="0"/>
        <w:autoSpaceDN w:val="0"/>
        <w:adjustRightInd w:val="0"/>
        <w:rPr>
          <w:sz w:val="24"/>
          <w:szCs w:val="24"/>
          <w:lang w:val="tt-RU"/>
        </w:rPr>
      </w:pPr>
    </w:p>
    <w:sectPr w:rsidR="00A5412D" w:rsidRPr="009F3775"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559" w:rsidRDefault="00773559">
      <w:r>
        <w:separator/>
      </w:r>
    </w:p>
  </w:endnote>
  <w:endnote w:type="continuationSeparator" w:id="0">
    <w:p w:rsidR="00773559" w:rsidRDefault="0077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559" w:rsidRDefault="00773559">
      <w:r>
        <w:separator/>
      </w:r>
    </w:p>
  </w:footnote>
  <w:footnote w:type="continuationSeparator" w:id="0">
    <w:p w:rsidR="00773559" w:rsidRDefault="007735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44F6E9E"/>
    <w:multiLevelType w:val="hybridMultilevel"/>
    <w:tmpl w:val="7820FD30"/>
    <w:numStyleLink w:val="4"/>
  </w:abstractNum>
  <w:abstractNum w:abstractNumId="15"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6"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8CF7901"/>
    <w:multiLevelType w:val="hybridMultilevel"/>
    <w:tmpl w:val="CECC03B4"/>
    <w:numStyleLink w:val="20"/>
  </w:abstractNum>
  <w:num w:numId="1">
    <w:abstractNumId w:val="12"/>
  </w:num>
  <w:num w:numId="2">
    <w:abstractNumId w:val="4"/>
  </w:num>
  <w:num w:numId="3">
    <w:abstractNumId w:val="16"/>
  </w:num>
  <w:num w:numId="4">
    <w:abstractNumId w:val="17"/>
  </w:num>
  <w:num w:numId="5">
    <w:abstractNumId w:val="13"/>
  </w:num>
  <w:num w:numId="6">
    <w:abstractNumId w:val="1"/>
  </w:num>
  <w:num w:numId="7">
    <w:abstractNumId w:val="15"/>
  </w:num>
  <w:num w:numId="8">
    <w:abstractNumId w:val="14"/>
  </w:num>
  <w:num w:numId="9">
    <w:abstractNumId w:val="5"/>
  </w:num>
  <w:num w:numId="10">
    <w:abstractNumId w:val="3"/>
  </w:num>
  <w:num w:numId="11">
    <w:abstractNumId w:val="2"/>
  </w:num>
  <w:num w:numId="12">
    <w:abstractNumId w:val="0"/>
  </w:num>
  <w:num w:numId="13">
    <w:abstractNumId w:val="11"/>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5C87"/>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3559"/>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3775"/>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B763F"/>
    <w:rsid w:val="00EC1086"/>
    <w:rsid w:val="00EC1ADC"/>
    <w:rsid w:val="00EC2AF9"/>
    <w:rsid w:val="00ED6719"/>
    <w:rsid w:val="00EE36E9"/>
    <w:rsid w:val="00EE41FB"/>
    <w:rsid w:val="00EE65F9"/>
    <w:rsid w:val="00EE7B1B"/>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99C90"/>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19082">
      <w:bodyDiv w:val="1"/>
      <w:marLeft w:val="0"/>
      <w:marRight w:val="0"/>
      <w:marTop w:val="0"/>
      <w:marBottom w:val="0"/>
      <w:divBdr>
        <w:top w:val="none" w:sz="0" w:space="0" w:color="auto"/>
        <w:left w:val="none" w:sz="0" w:space="0" w:color="auto"/>
        <w:bottom w:val="none" w:sz="0" w:space="0" w:color="auto"/>
        <w:right w:val="none" w:sz="0" w:space="0" w:color="auto"/>
      </w:divBdr>
    </w:div>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kodeks://link/d?nd=553680597"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BBA5CAC-6D86-42DE-AEE0-48855F857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469</Words>
  <Characters>2676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2025-10-24T08:21:00Z</cp:lastPrinted>
  <dcterms:created xsi:type="dcterms:W3CDTF">2025-10-24T08:22:00Z</dcterms:created>
  <dcterms:modified xsi:type="dcterms:W3CDTF">2025-10-27T06:22:00Z</dcterms:modified>
</cp:coreProperties>
</file>