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140E1D">
              <w:rPr>
                <w:sz w:val="28"/>
              </w:rPr>
              <w:t xml:space="preserve"> 400</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140E1D" w:rsidP="00107FC2">
            <w:pPr>
              <w:rPr>
                <w:sz w:val="28"/>
              </w:rPr>
            </w:pPr>
            <w:r>
              <w:rPr>
                <w:sz w:val="28"/>
              </w:rPr>
              <w:t xml:space="preserve">от « 14 »     10           </w:t>
            </w:r>
            <w:r w:rsidR="00023909">
              <w:rPr>
                <w:sz w:val="28"/>
              </w:rPr>
              <w:t>202</w:t>
            </w:r>
            <w:r w:rsidR="003C2B91">
              <w:rPr>
                <w:sz w:val="28"/>
              </w:rPr>
              <w:t>5</w:t>
            </w:r>
            <w:r w:rsidR="00BF431B">
              <w:rPr>
                <w:sz w:val="28"/>
              </w:rPr>
              <w:t xml:space="preserve"> г.</w:t>
            </w:r>
          </w:p>
        </w:tc>
        <w:tc>
          <w:tcPr>
            <w:tcW w:w="850" w:type="dxa"/>
          </w:tcPr>
          <w:p w:rsidR="00606A63" w:rsidRPr="00BF431B" w:rsidRDefault="00606A63">
            <w:pPr>
              <w:rPr>
                <w:sz w:val="28"/>
              </w:rPr>
            </w:pPr>
          </w:p>
        </w:tc>
      </w:tr>
    </w:tbl>
    <w:p w:rsidR="00050755" w:rsidRDefault="00050755" w:rsidP="00050755">
      <w:pPr>
        <w:widowControl w:val="0"/>
        <w:autoSpaceDE w:val="0"/>
        <w:autoSpaceDN w:val="0"/>
        <w:adjustRightInd w:val="0"/>
        <w:rPr>
          <w:sz w:val="24"/>
          <w:szCs w:val="24"/>
        </w:rPr>
      </w:pPr>
      <w:r w:rsidRPr="00050755">
        <w:rPr>
          <w:sz w:val="24"/>
          <w:szCs w:val="24"/>
        </w:rPr>
        <w:t xml:space="preserve">  </w:t>
      </w:r>
    </w:p>
    <w:p w:rsidR="00495AE5" w:rsidRPr="00495AE5" w:rsidRDefault="00495AE5" w:rsidP="00495AE5">
      <w:pPr>
        <w:ind w:right="3828"/>
        <w:jc w:val="both"/>
        <w:rPr>
          <w:sz w:val="28"/>
          <w:szCs w:val="28"/>
        </w:rPr>
      </w:pPr>
      <w:r w:rsidRPr="00495AE5">
        <w:rPr>
          <w:sz w:val="28"/>
          <w:szCs w:val="28"/>
        </w:rPr>
        <w:t>Татарстан Республикасы Мамадыш муниципаль районы Башкарма комитетының «Татарстан Республикасы Мамадыш муниципаль районы территориясендә каты коммуналь калдыклар туплау урыннарын (мәйданчыкларын) төзекләндерүне һәм аларның реестрын алып баруны тәртипкә китерү турында» 2019 елның 04 апрелендәге 112 номерлы карарына үзгәрешләр кертү хакында</w:t>
      </w:r>
    </w:p>
    <w:p w:rsidR="00495AE5" w:rsidRPr="00495AE5" w:rsidRDefault="00495AE5" w:rsidP="00495AE5">
      <w:pPr>
        <w:ind w:right="3828"/>
        <w:jc w:val="both"/>
        <w:rPr>
          <w:sz w:val="28"/>
          <w:szCs w:val="28"/>
        </w:rPr>
      </w:pPr>
    </w:p>
    <w:p w:rsidR="00495AE5" w:rsidRPr="00495AE5" w:rsidRDefault="00495AE5" w:rsidP="00495AE5">
      <w:pPr>
        <w:widowControl w:val="0"/>
        <w:autoSpaceDE w:val="0"/>
        <w:autoSpaceDN w:val="0"/>
        <w:adjustRightInd w:val="0"/>
        <w:ind w:firstLine="568"/>
        <w:jc w:val="both"/>
        <w:rPr>
          <w:sz w:val="28"/>
          <w:szCs w:val="28"/>
        </w:rPr>
      </w:pPr>
      <w:r w:rsidRPr="00495AE5">
        <w:rPr>
          <w:sz w:val="28"/>
          <w:szCs w:val="28"/>
        </w:rPr>
        <w:t>«Россия Федерациясендә җирле үзидарә оештыруның гомуми принциплары турында» 2003 елның 06 октябрендәге 131-ФЗ номерлы Федераль закон, Россия Федерациясе Хөкүмәтенең «Каты коммуналь калдыклар туплау урыннарын (мәйданчыкларын) төзекләндерү һәм аларның реестрын алып бару Кагыйдәләрен раслау турында» 2018 елның 31 августындагы 1039 номерлы карары нигезендә,  Татарстан Республикасы Мамадыш муниципаль районы Уставына таянып, Татарстан Республикасы Мамадыш муниципаль районы Башкарма комитеты</w:t>
      </w:r>
    </w:p>
    <w:p w:rsidR="00495AE5" w:rsidRPr="00495AE5" w:rsidRDefault="00495AE5" w:rsidP="00495AE5">
      <w:pPr>
        <w:widowControl w:val="0"/>
        <w:autoSpaceDE w:val="0"/>
        <w:autoSpaceDN w:val="0"/>
        <w:adjustRightInd w:val="0"/>
        <w:jc w:val="both"/>
        <w:rPr>
          <w:sz w:val="28"/>
          <w:szCs w:val="28"/>
          <w:lang w:val="tt-RU"/>
        </w:rPr>
      </w:pPr>
      <w:r w:rsidRPr="00495AE5">
        <w:rPr>
          <w:sz w:val="28"/>
          <w:szCs w:val="28"/>
        </w:rPr>
        <w:t xml:space="preserve"> карар бир</w:t>
      </w:r>
      <w:r w:rsidRPr="00495AE5">
        <w:rPr>
          <w:sz w:val="28"/>
          <w:szCs w:val="28"/>
          <w:lang w:val="tt-RU"/>
        </w:rPr>
        <w:t>ә:</w:t>
      </w:r>
    </w:p>
    <w:p w:rsidR="00495AE5" w:rsidRPr="00495AE5" w:rsidRDefault="00495AE5" w:rsidP="00495AE5">
      <w:pPr>
        <w:widowControl w:val="0"/>
        <w:autoSpaceDE w:val="0"/>
        <w:autoSpaceDN w:val="0"/>
        <w:adjustRightInd w:val="0"/>
        <w:ind w:firstLine="568"/>
        <w:jc w:val="both"/>
        <w:rPr>
          <w:sz w:val="28"/>
          <w:szCs w:val="28"/>
          <w:lang w:val="tt-RU"/>
        </w:rPr>
      </w:pPr>
      <w:r w:rsidRPr="00495AE5">
        <w:rPr>
          <w:sz w:val="28"/>
          <w:szCs w:val="28"/>
          <w:lang w:val="tt-RU"/>
        </w:rPr>
        <w:t xml:space="preserve">1. Татарстан Республикасы Мамадыш муниципаль районы Башкарма комитетының «Татарстан Республикасы Мамадыш муниципаль районы территориясендә каты коммуналь калдыклар туплау урыннарын (мәйданчыкларын) төзекләндерүне һәм аларның реестрын алып баруны тәртипкә китерү турында» 2019 елның 04 апрелендәге 112 номерлы карарына (алга таба- Карар) түбәндәге үзгәрешләрне кертергә: </w:t>
      </w:r>
    </w:p>
    <w:p w:rsidR="00495AE5" w:rsidRPr="00495AE5" w:rsidRDefault="00495AE5" w:rsidP="00495AE5">
      <w:pPr>
        <w:widowControl w:val="0"/>
        <w:autoSpaceDE w:val="0"/>
        <w:autoSpaceDN w:val="0"/>
        <w:adjustRightInd w:val="0"/>
        <w:ind w:firstLine="568"/>
        <w:jc w:val="both"/>
        <w:rPr>
          <w:sz w:val="28"/>
          <w:szCs w:val="28"/>
          <w:lang w:val="tt-RU"/>
        </w:rPr>
      </w:pPr>
      <w:r w:rsidRPr="00495AE5">
        <w:rPr>
          <w:sz w:val="28"/>
          <w:szCs w:val="28"/>
          <w:lang w:val="tt-RU"/>
        </w:rPr>
        <w:t xml:space="preserve">1.1  Татарстан Республикасы Мамадыш муниципаль районы территориясендә каты коммуналь калдыклар туплау урыннары (мәйданчыклары) реестрына кушымта нигезендә 137-142 пунктлар өстәргә. </w:t>
      </w:r>
    </w:p>
    <w:p w:rsidR="00495AE5" w:rsidRPr="00495AE5" w:rsidRDefault="00495AE5" w:rsidP="00495AE5">
      <w:pPr>
        <w:ind w:firstLine="708"/>
        <w:jc w:val="both"/>
        <w:rPr>
          <w:sz w:val="28"/>
          <w:szCs w:val="28"/>
          <w:lang w:val="tt-RU"/>
        </w:rPr>
      </w:pPr>
      <w:r w:rsidRPr="00495AE5">
        <w:rPr>
          <w:sz w:val="28"/>
          <w:szCs w:val="28"/>
          <w:lang w:val="tt-RU"/>
        </w:rPr>
        <w:t>2. Әлеге карарны Татарстан Республикасының рәсми хокукый мәгълүмат порталында һәм Мамадыш муниципаль районының</w:t>
      </w:r>
      <w:r w:rsidRPr="00495AE5">
        <w:rPr>
          <w:sz w:val="24"/>
          <w:szCs w:val="24"/>
          <w:lang w:val="tt-RU"/>
        </w:rPr>
        <w:t xml:space="preserve"> </w:t>
      </w:r>
      <w:r w:rsidRPr="00495AE5">
        <w:rPr>
          <w:sz w:val="28"/>
          <w:szCs w:val="28"/>
          <w:lang w:val="tt-RU"/>
        </w:rPr>
        <w:t>http://mamadysh.tatarstan.ru//  рәсми сайтында урнаштыру юлы белән халыкка җиткерергә.</w:t>
      </w:r>
      <w:r w:rsidRPr="00495AE5">
        <w:rPr>
          <w:sz w:val="24"/>
          <w:szCs w:val="24"/>
          <w:lang w:val="tt-RU"/>
        </w:rPr>
        <w:t xml:space="preserve"> </w:t>
      </w:r>
    </w:p>
    <w:p w:rsidR="00495AE5" w:rsidRPr="00495AE5" w:rsidRDefault="00495AE5" w:rsidP="00495AE5">
      <w:pPr>
        <w:widowControl w:val="0"/>
        <w:autoSpaceDE w:val="0"/>
        <w:autoSpaceDN w:val="0"/>
        <w:adjustRightInd w:val="0"/>
        <w:ind w:firstLine="708"/>
        <w:jc w:val="both"/>
        <w:rPr>
          <w:sz w:val="28"/>
          <w:szCs w:val="28"/>
          <w:lang w:val="tt-RU"/>
        </w:rPr>
      </w:pPr>
      <w:r w:rsidRPr="00495AE5">
        <w:rPr>
          <w:sz w:val="28"/>
          <w:szCs w:val="28"/>
          <w:lang w:val="tt-RU"/>
        </w:rPr>
        <w:t xml:space="preserve">3. </w:t>
      </w:r>
      <w:r w:rsidRPr="00495AE5">
        <w:rPr>
          <w:rFonts w:ascii="Arial" w:hAnsi="Arial" w:cs="Arial"/>
          <w:lang w:val="tt-RU"/>
        </w:rPr>
        <w:t xml:space="preserve"> </w:t>
      </w:r>
      <w:r w:rsidRPr="00495AE5">
        <w:rPr>
          <w:sz w:val="28"/>
          <w:szCs w:val="28"/>
          <w:lang w:val="tt-RU"/>
        </w:rPr>
        <w:t>Әлеге карарның үтәлешен тикшереп торуны Татарстан Республикасы Мамадыш муниципаль районы Башкарма комитеты җитәкчесе урынбасары О. В. Потеряхинага йөкләргә.</w:t>
      </w:r>
    </w:p>
    <w:p w:rsidR="00495AE5" w:rsidRPr="00495AE5" w:rsidRDefault="00495AE5" w:rsidP="00495AE5">
      <w:pPr>
        <w:ind w:firstLine="708"/>
        <w:jc w:val="both"/>
        <w:rPr>
          <w:sz w:val="28"/>
          <w:szCs w:val="28"/>
          <w:lang w:val="tt-RU"/>
        </w:rPr>
      </w:pPr>
    </w:p>
    <w:p w:rsidR="00495AE5" w:rsidRPr="00495AE5" w:rsidRDefault="00495AE5" w:rsidP="00495AE5">
      <w:pPr>
        <w:jc w:val="both"/>
        <w:rPr>
          <w:sz w:val="28"/>
          <w:szCs w:val="28"/>
          <w:lang w:val="tt-RU"/>
        </w:rPr>
      </w:pPr>
      <w:r w:rsidRPr="00495AE5">
        <w:rPr>
          <w:sz w:val="28"/>
          <w:szCs w:val="28"/>
          <w:lang w:val="tt-RU"/>
        </w:rPr>
        <w:t>Җитәкче вазифаларын</w:t>
      </w:r>
    </w:p>
    <w:p w:rsidR="00495AE5" w:rsidRPr="00495AE5" w:rsidRDefault="00495AE5" w:rsidP="00495AE5">
      <w:pPr>
        <w:jc w:val="both"/>
        <w:rPr>
          <w:rFonts w:eastAsia="Calibri"/>
          <w:sz w:val="28"/>
          <w:szCs w:val="28"/>
          <w:lang w:val="tt-RU" w:eastAsia="en-US"/>
        </w:rPr>
      </w:pPr>
      <w:r w:rsidRPr="00495AE5">
        <w:rPr>
          <w:sz w:val="28"/>
          <w:szCs w:val="28"/>
          <w:lang w:val="tt-RU"/>
        </w:rPr>
        <w:t>башкаручы</w:t>
      </w:r>
      <w:r>
        <w:rPr>
          <w:rFonts w:eastAsia="Calibri"/>
          <w:sz w:val="28"/>
          <w:szCs w:val="28"/>
          <w:lang w:val="tt-RU" w:eastAsia="en-US"/>
        </w:rPr>
        <w:tab/>
      </w:r>
      <w:r>
        <w:rPr>
          <w:rFonts w:eastAsia="Calibri"/>
          <w:sz w:val="28"/>
          <w:szCs w:val="28"/>
          <w:lang w:val="tt-RU" w:eastAsia="en-US"/>
        </w:rPr>
        <w:tab/>
      </w:r>
      <w:r>
        <w:rPr>
          <w:rFonts w:eastAsia="Calibri"/>
          <w:sz w:val="28"/>
          <w:szCs w:val="28"/>
          <w:lang w:val="tt-RU" w:eastAsia="en-US"/>
        </w:rPr>
        <w:tab/>
      </w:r>
      <w:r>
        <w:rPr>
          <w:rFonts w:eastAsia="Calibri"/>
          <w:sz w:val="28"/>
          <w:szCs w:val="28"/>
          <w:lang w:val="tt-RU" w:eastAsia="en-US"/>
        </w:rPr>
        <w:tab/>
      </w:r>
      <w:r>
        <w:rPr>
          <w:rFonts w:eastAsia="Calibri"/>
          <w:sz w:val="28"/>
          <w:szCs w:val="28"/>
          <w:lang w:val="tt-RU" w:eastAsia="en-US"/>
        </w:rPr>
        <w:tab/>
      </w:r>
      <w:r>
        <w:rPr>
          <w:rFonts w:eastAsia="Calibri"/>
          <w:sz w:val="28"/>
          <w:szCs w:val="28"/>
          <w:lang w:val="tt-RU" w:eastAsia="en-US"/>
        </w:rPr>
        <w:tab/>
      </w:r>
      <w:r>
        <w:rPr>
          <w:rFonts w:eastAsia="Calibri"/>
          <w:sz w:val="28"/>
          <w:szCs w:val="28"/>
          <w:lang w:val="tt-RU" w:eastAsia="en-US"/>
        </w:rPr>
        <w:tab/>
        <w:t xml:space="preserve">                                 Р.М.Никифоров</w:t>
      </w:r>
    </w:p>
    <w:p w:rsidR="00495AE5" w:rsidRPr="00495AE5" w:rsidRDefault="00495AE5" w:rsidP="00495AE5">
      <w:pPr>
        <w:widowControl w:val="0"/>
        <w:autoSpaceDE w:val="0"/>
        <w:autoSpaceDN w:val="0"/>
        <w:adjustRightInd w:val="0"/>
        <w:jc w:val="center"/>
        <w:rPr>
          <w:lang w:val="tt-RU"/>
        </w:rPr>
      </w:pPr>
      <w:r>
        <w:rPr>
          <w:lang w:val="tt-RU"/>
        </w:rPr>
        <w:lastRenderedPageBreak/>
        <w:t xml:space="preserve">                                                                                                                           </w:t>
      </w:r>
      <w:r w:rsidRPr="00495AE5">
        <w:rPr>
          <w:lang w:val="tt-RU"/>
        </w:rPr>
        <w:t xml:space="preserve">Татарстан Республикасы </w:t>
      </w:r>
    </w:p>
    <w:p w:rsidR="00495AE5" w:rsidRPr="00495AE5" w:rsidRDefault="00495AE5" w:rsidP="00495AE5">
      <w:pPr>
        <w:widowControl w:val="0"/>
        <w:autoSpaceDE w:val="0"/>
        <w:autoSpaceDN w:val="0"/>
        <w:adjustRightInd w:val="0"/>
        <w:jc w:val="center"/>
      </w:pPr>
      <w:r>
        <w:t xml:space="preserve">                                                                                                                         </w:t>
      </w:r>
      <w:r w:rsidRPr="00495AE5">
        <w:t>Мамадыш муниципаль</w:t>
      </w:r>
    </w:p>
    <w:p w:rsidR="00495AE5" w:rsidRPr="00495AE5" w:rsidRDefault="00495AE5" w:rsidP="00495AE5">
      <w:pPr>
        <w:widowControl w:val="0"/>
        <w:autoSpaceDE w:val="0"/>
        <w:autoSpaceDN w:val="0"/>
        <w:adjustRightInd w:val="0"/>
        <w:jc w:val="center"/>
        <w:rPr>
          <w:lang w:val="tt-RU"/>
        </w:rPr>
      </w:pPr>
      <w:r>
        <w:t xml:space="preserve">                                                                                                                                         р</w:t>
      </w:r>
      <w:r w:rsidRPr="00495AE5">
        <w:t xml:space="preserve">айоны </w:t>
      </w:r>
      <w:r w:rsidRPr="00495AE5">
        <w:rPr>
          <w:lang w:val="tt-RU"/>
        </w:rPr>
        <w:t xml:space="preserve">Башкарма комитетының </w:t>
      </w:r>
    </w:p>
    <w:p w:rsidR="00495AE5" w:rsidRPr="00495AE5" w:rsidRDefault="00140E1D" w:rsidP="00495AE5">
      <w:pPr>
        <w:widowControl w:val="0"/>
        <w:autoSpaceDE w:val="0"/>
        <w:autoSpaceDN w:val="0"/>
        <w:adjustRightInd w:val="0"/>
        <w:jc w:val="right"/>
        <w:rPr>
          <w:lang w:val="tt-RU"/>
        </w:rPr>
      </w:pPr>
      <w:r>
        <w:rPr>
          <w:lang w:val="tt-RU"/>
        </w:rPr>
        <w:t xml:space="preserve"> 14.10. 2025 ел, №  400     </w:t>
      </w:r>
      <w:bookmarkStart w:id="0" w:name="_GoBack"/>
      <w:bookmarkEnd w:id="0"/>
      <w:r w:rsidR="00495AE5" w:rsidRPr="00495AE5">
        <w:rPr>
          <w:lang w:val="tt-RU"/>
        </w:rPr>
        <w:t xml:space="preserve"> карарына </w:t>
      </w:r>
    </w:p>
    <w:p w:rsidR="00495AE5" w:rsidRPr="00495AE5" w:rsidRDefault="00495AE5" w:rsidP="00495AE5">
      <w:pPr>
        <w:widowControl w:val="0"/>
        <w:autoSpaceDE w:val="0"/>
        <w:autoSpaceDN w:val="0"/>
        <w:adjustRightInd w:val="0"/>
        <w:jc w:val="right"/>
        <w:rPr>
          <w:lang w:val="tt-RU"/>
        </w:rPr>
      </w:pPr>
      <w:r w:rsidRPr="00495AE5">
        <w:rPr>
          <w:lang w:val="tt-RU"/>
        </w:rPr>
        <w:t>Кушымта</w:t>
      </w:r>
    </w:p>
    <w:p w:rsidR="00495AE5" w:rsidRPr="00495AE5" w:rsidRDefault="00495AE5" w:rsidP="00495AE5">
      <w:pPr>
        <w:widowControl w:val="0"/>
        <w:autoSpaceDE w:val="0"/>
        <w:autoSpaceDN w:val="0"/>
        <w:adjustRightInd w:val="0"/>
        <w:jc w:val="right"/>
        <w:rPr>
          <w:lang w:val="tt-RU"/>
        </w:rPr>
      </w:pPr>
    </w:p>
    <w:p w:rsidR="00495AE5" w:rsidRPr="00495AE5" w:rsidRDefault="00495AE5" w:rsidP="00495AE5">
      <w:pPr>
        <w:jc w:val="right"/>
        <w:rPr>
          <w:rFonts w:eastAsia="Calibri"/>
          <w:sz w:val="22"/>
          <w:szCs w:val="22"/>
          <w:lang w:eastAsia="en-US"/>
        </w:rPr>
      </w:pPr>
    </w:p>
    <w:p w:rsidR="00495AE5" w:rsidRPr="00495AE5" w:rsidRDefault="00495AE5" w:rsidP="00495AE5">
      <w:pPr>
        <w:jc w:val="right"/>
        <w:rPr>
          <w:rFonts w:eastAsia="Calibri"/>
          <w:sz w:val="28"/>
          <w:szCs w:val="28"/>
          <w:lang w:eastAsia="en-US"/>
        </w:rPr>
      </w:pPr>
    </w:p>
    <w:tbl>
      <w:tblPr>
        <w:tblStyle w:val="43"/>
        <w:tblW w:w="0" w:type="auto"/>
        <w:tblInd w:w="0" w:type="dxa"/>
        <w:tblLook w:val="04A0" w:firstRow="1" w:lastRow="0" w:firstColumn="1" w:lastColumn="0" w:noHBand="0" w:noVBand="1"/>
      </w:tblPr>
      <w:tblGrid>
        <w:gridCol w:w="817"/>
        <w:gridCol w:w="1843"/>
        <w:gridCol w:w="2126"/>
        <w:gridCol w:w="2410"/>
        <w:gridCol w:w="2551"/>
      </w:tblGrid>
      <w:tr w:rsidR="00495AE5" w:rsidRPr="00495AE5" w:rsidTr="00495AE5">
        <w:tc>
          <w:tcPr>
            <w:tcW w:w="817" w:type="dxa"/>
            <w:tcBorders>
              <w:top w:val="single" w:sz="4" w:space="0" w:color="auto"/>
              <w:left w:val="single" w:sz="4" w:space="0" w:color="auto"/>
              <w:bottom w:val="single" w:sz="4" w:space="0" w:color="auto"/>
              <w:right w:val="single" w:sz="4" w:space="0" w:color="auto"/>
            </w:tcBorders>
            <w:hideMark/>
          </w:tcPr>
          <w:p w:rsidR="00495AE5" w:rsidRPr="00495AE5" w:rsidRDefault="00495AE5" w:rsidP="00495AE5">
            <w:pPr>
              <w:widowControl w:val="0"/>
              <w:autoSpaceDE w:val="0"/>
              <w:autoSpaceDN w:val="0"/>
              <w:adjustRightInd w:val="0"/>
              <w:spacing w:line="254" w:lineRule="auto"/>
              <w:rPr>
                <w:rFonts w:ascii="Times New Roman" w:eastAsia="Calibri" w:hAnsi="Times New Roman"/>
                <w:sz w:val="18"/>
                <w:szCs w:val="18"/>
              </w:rPr>
            </w:pPr>
            <w:r w:rsidRPr="00495AE5">
              <w:rPr>
                <w:rFonts w:ascii="Times New Roman" w:eastAsia="Calibri" w:hAnsi="Times New Roman"/>
                <w:sz w:val="18"/>
                <w:szCs w:val="18"/>
              </w:rPr>
              <w:t>137</w:t>
            </w:r>
          </w:p>
        </w:tc>
        <w:tc>
          <w:tcPr>
            <w:tcW w:w="1843" w:type="dxa"/>
            <w:tcBorders>
              <w:top w:val="single" w:sz="4" w:space="0" w:color="auto"/>
              <w:left w:val="single" w:sz="4" w:space="0" w:color="auto"/>
              <w:bottom w:val="single" w:sz="4" w:space="0" w:color="auto"/>
              <w:right w:val="single" w:sz="4" w:space="0" w:color="auto"/>
            </w:tcBorders>
            <w:hideMark/>
          </w:tcPr>
          <w:p w:rsidR="00495AE5" w:rsidRPr="00495AE5" w:rsidRDefault="00495AE5" w:rsidP="00495AE5">
            <w:pPr>
              <w:widowControl w:val="0"/>
              <w:autoSpaceDE w:val="0"/>
              <w:autoSpaceDN w:val="0"/>
              <w:adjustRightInd w:val="0"/>
              <w:spacing w:line="254" w:lineRule="auto"/>
              <w:rPr>
                <w:rFonts w:ascii="Times New Roman" w:eastAsia="Calibri" w:hAnsi="Times New Roman"/>
                <w:sz w:val="18"/>
                <w:szCs w:val="18"/>
              </w:rPr>
            </w:pPr>
            <w:r w:rsidRPr="00495AE5">
              <w:rPr>
                <w:rFonts w:ascii="Times New Roman" w:eastAsia="Calibri" w:hAnsi="Times New Roman"/>
                <w:sz w:val="18"/>
                <w:szCs w:val="18"/>
                <w:lang w:val="tt-RU"/>
              </w:rPr>
              <w:t xml:space="preserve">Татарстан Республикасы </w:t>
            </w:r>
            <w:r w:rsidRPr="00495AE5">
              <w:rPr>
                <w:rFonts w:ascii="Times New Roman" w:eastAsia="Calibri" w:hAnsi="Times New Roman"/>
                <w:sz w:val="18"/>
                <w:szCs w:val="18"/>
              </w:rPr>
              <w:t xml:space="preserve">, </w:t>
            </w:r>
            <w:r w:rsidRPr="00495AE5">
              <w:rPr>
                <w:rFonts w:ascii="Times New Roman" w:eastAsia="Calibri" w:hAnsi="Times New Roman"/>
                <w:sz w:val="18"/>
                <w:szCs w:val="18"/>
                <w:lang w:val="tt-RU"/>
              </w:rPr>
              <w:t>М</w:t>
            </w:r>
            <w:r w:rsidRPr="00495AE5">
              <w:rPr>
                <w:rFonts w:ascii="Times New Roman" w:eastAsia="Calibri" w:hAnsi="Times New Roman"/>
                <w:sz w:val="18"/>
                <w:szCs w:val="18"/>
              </w:rPr>
              <w:t>амадыш</w:t>
            </w:r>
            <w:r w:rsidRPr="00495AE5">
              <w:rPr>
                <w:rFonts w:ascii="Times New Roman" w:eastAsia="Calibri" w:hAnsi="Times New Roman"/>
                <w:sz w:val="18"/>
                <w:szCs w:val="18"/>
                <w:lang w:val="tt-RU"/>
              </w:rPr>
              <w:t xml:space="preserve"> шәһәре</w:t>
            </w:r>
            <w:r w:rsidRPr="00495AE5">
              <w:rPr>
                <w:rFonts w:ascii="Times New Roman" w:eastAsia="Calibri" w:hAnsi="Times New Roman"/>
                <w:sz w:val="18"/>
                <w:szCs w:val="18"/>
              </w:rPr>
              <w:t>, Совет урамы, 40</w:t>
            </w:r>
          </w:p>
        </w:tc>
        <w:tc>
          <w:tcPr>
            <w:tcW w:w="2126" w:type="dxa"/>
            <w:tcBorders>
              <w:top w:val="single" w:sz="4" w:space="0" w:color="auto"/>
              <w:left w:val="single" w:sz="4" w:space="0" w:color="auto"/>
              <w:bottom w:val="single" w:sz="4" w:space="0" w:color="auto"/>
              <w:right w:val="single" w:sz="4" w:space="0" w:color="auto"/>
            </w:tcBorders>
            <w:hideMark/>
          </w:tcPr>
          <w:p w:rsidR="00495AE5" w:rsidRPr="00495AE5" w:rsidRDefault="00495AE5" w:rsidP="00495AE5">
            <w:pPr>
              <w:widowControl w:val="0"/>
              <w:autoSpaceDE w:val="0"/>
              <w:autoSpaceDN w:val="0"/>
              <w:adjustRightInd w:val="0"/>
              <w:rPr>
                <w:rFonts w:ascii="Times New Roman" w:hAnsi="Times New Roman"/>
                <w:sz w:val="18"/>
                <w:szCs w:val="18"/>
              </w:rPr>
            </w:pPr>
            <w:r w:rsidRPr="00495AE5">
              <w:rPr>
                <w:rFonts w:ascii="Times New Roman" w:hAnsi="Times New Roman"/>
                <w:sz w:val="18"/>
                <w:szCs w:val="18"/>
              </w:rPr>
              <w:t>2 контейнер,</w:t>
            </w:r>
          </w:p>
          <w:p w:rsidR="00495AE5" w:rsidRPr="00495AE5" w:rsidRDefault="00495AE5" w:rsidP="00495AE5">
            <w:pPr>
              <w:widowControl w:val="0"/>
              <w:autoSpaceDE w:val="0"/>
              <w:autoSpaceDN w:val="0"/>
              <w:adjustRightInd w:val="0"/>
              <w:spacing w:line="254" w:lineRule="auto"/>
              <w:rPr>
                <w:rFonts w:ascii="Times New Roman" w:eastAsia="Calibri" w:hAnsi="Times New Roman"/>
                <w:sz w:val="18"/>
                <w:szCs w:val="18"/>
              </w:rPr>
            </w:pPr>
            <w:r w:rsidRPr="00495AE5">
              <w:rPr>
                <w:rFonts w:ascii="Times New Roman" w:eastAsia="Calibri" w:hAnsi="Times New Roman"/>
                <w:sz w:val="18"/>
                <w:szCs w:val="18"/>
              </w:rPr>
              <w:t>Каты көнкүреш калдыклары (мәйданчыклары) мәйданы -4 кв. м.</w:t>
            </w:r>
          </w:p>
        </w:tc>
        <w:tc>
          <w:tcPr>
            <w:tcW w:w="2410" w:type="dxa"/>
            <w:tcBorders>
              <w:top w:val="single" w:sz="4" w:space="0" w:color="auto"/>
              <w:left w:val="single" w:sz="4" w:space="0" w:color="auto"/>
              <w:bottom w:val="single" w:sz="4" w:space="0" w:color="auto"/>
              <w:right w:val="single" w:sz="4" w:space="0" w:color="auto"/>
            </w:tcBorders>
            <w:hideMark/>
          </w:tcPr>
          <w:p w:rsidR="00495AE5" w:rsidRPr="00495AE5" w:rsidRDefault="00495AE5" w:rsidP="00495AE5">
            <w:pPr>
              <w:widowControl w:val="0"/>
              <w:autoSpaceDE w:val="0"/>
              <w:autoSpaceDN w:val="0"/>
              <w:adjustRightInd w:val="0"/>
              <w:spacing w:line="254" w:lineRule="auto"/>
              <w:rPr>
                <w:rFonts w:ascii="Times New Roman" w:eastAsia="Calibri" w:hAnsi="Times New Roman"/>
                <w:sz w:val="24"/>
                <w:szCs w:val="24"/>
                <w:lang w:val="tt-RU"/>
              </w:rPr>
            </w:pPr>
            <w:r w:rsidRPr="00495AE5">
              <w:rPr>
                <w:rFonts w:ascii="Times New Roman" w:eastAsia="Calibri" w:hAnsi="Times New Roman"/>
                <w:sz w:val="18"/>
                <w:szCs w:val="18"/>
              </w:rPr>
              <w:t>Мамадыш муниципаль район</w:t>
            </w:r>
            <w:r w:rsidRPr="00495AE5">
              <w:rPr>
                <w:rFonts w:ascii="Times New Roman" w:eastAsia="Calibri" w:hAnsi="Times New Roman"/>
                <w:sz w:val="18"/>
                <w:szCs w:val="18"/>
                <w:lang w:val="tt-RU"/>
              </w:rPr>
              <w:t>ы муниципаль берәмлеге</w:t>
            </w:r>
          </w:p>
        </w:tc>
        <w:tc>
          <w:tcPr>
            <w:tcW w:w="2551" w:type="dxa"/>
            <w:tcBorders>
              <w:top w:val="single" w:sz="4" w:space="0" w:color="auto"/>
              <w:left w:val="single" w:sz="4" w:space="0" w:color="auto"/>
              <w:bottom w:val="single" w:sz="4" w:space="0" w:color="auto"/>
              <w:right w:val="single" w:sz="4" w:space="0" w:color="auto"/>
            </w:tcBorders>
            <w:hideMark/>
          </w:tcPr>
          <w:p w:rsidR="00495AE5" w:rsidRPr="00495AE5" w:rsidRDefault="00495AE5" w:rsidP="00495AE5">
            <w:pPr>
              <w:widowControl w:val="0"/>
              <w:autoSpaceDE w:val="0"/>
              <w:autoSpaceDN w:val="0"/>
              <w:adjustRightInd w:val="0"/>
              <w:rPr>
                <w:rFonts w:ascii="Times New Roman" w:hAnsi="Times New Roman"/>
                <w:sz w:val="18"/>
                <w:szCs w:val="18"/>
              </w:rPr>
            </w:pPr>
            <w:r w:rsidRPr="00495AE5">
              <w:rPr>
                <w:rFonts w:ascii="Times New Roman" w:hAnsi="Times New Roman"/>
                <w:sz w:val="18"/>
                <w:szCs w:val="18"/>
              </w:rPr>
              <w:t>Физик затларның тормыш эшчәнлеге</w:t>
            </w:r>
          </w:p>
        </w:tc>
      </w:tr>
      <w:tr w:rsidR="00495AE5" w:rsidRPr="00495AE5" w:rsidTr="00495AE5">
        <w:tc>
          <w:tcPr>
            <w:tcW w:w="817" w:type="dxa"/>
            <w:tcBorders>
              <w:top w:val="single" w:sz="4" w:space="0" w:color="auto"/>
              <w:left w:val="single" w:sz="4" w:space="0" w:color="auto"/>
              <w:bottom w:val="single" w:sz="4" w:space="0" w:color="auto"/>
              <w:right w:val="single" w:sz="4" w:space="0" w:color="auto"/>
            </w:tcBorders>
            <w:hideMark/>
          </w:tcPr>
          <w:p w:rsidR="00495AE5" w:rsidRPr="00495AE5" w:rsidRDefault="00495AE5" w:rsidP="00495AE5">
            <w:pPr>
              <w:widowControl w:val="0"/>
              <w:autoSpaceDE w:val="0"/>
              <w:autoSpaceDN w:val="0"/>
              <w:adjustRightInd w:val="0"/>
              <w:spacing w:line="254" w:lineRule="auto"/>
              <w:rPr>
                <w:rFonts w:ascii="Times New Roman" w:eastAsia="Calibri" w:hAnsi="Times New Roman"/>
                <w:sz w:val="18"/>
                <w:szCs w:val="18"/>
              </w:rPr>
            </w:pPr>
            <w:r w:rsidRPr="00495AE5">
              <w:rPr>
                <w:rFonts w:ascii="Times New Roman" w:eastAsia="Calibri" w:hAnsi="Times New Roman"/>
                <w:sz w:val="18"/>
                <w:szCs w:val="18"/>
              </w:rPr>
              <w:t>138</w:t>
            </w:r>
          </w:p>
        </w:tc>
        <w:tc>
          <w:tcPr>
            <w:tcW w:w="1843" w:type="dxa"/>
            <w:tcBorders>
              <w:top w:val="single" w:sz="4" w:space="0" w:color="auto"/>
              <w:left w:val="single" w:sz="4" w:space="0" w:color="auto"/>
              <w:bottom w:val="single" w:sz="4" w:space="0" w:color="auto"/>
              <w:right w:val="single" w:sz="4" w:space="0" w:color="auto"/>
            </w:tcBorders>
            <w:hideMark/>
          </w:tcPr>
          <w:p w:rsidR="00495AE5" w:rsidRPr="00495AE5" w:rsidRDefault="00495AE5" w:rsidP="00495AE5">
            <w:pPr>
              <w:widowControl w:val="0"/>
              <w:autoSpaceDE w:val="0"/>
              <w:autoSpaceDN w:val="0"/>
              <w:adjustRightInd w:val="0"/>
              <w:spacing w:line="254" w:lineRule="auto"/>
              <w:rPr>
                <w:rFonts w:ascii="Times New Roman" w:eastAsia="Calibri" w:hAnsi="Times New Roman"/>
                <w:sz w:val="18"/>
                <w:szCs w:val="18"/>
                <w:lang w:val="tt-RU"/>
              </w:rPr>
            </w:pPr>
            <w:r w:rsidRPr="00495AE5">
              <w:rPr>
                <w:rFonts w:ascii="Times New Roman" w:eastAsia="Calibri" w:hAnsi="Times New Roman"/>
                <w:sz w:val="18"/>
                <w:szCs w:val="18"/>
              </w:rPr>
              <w:t>Татарстан Республикасы , Мамадыш шәһәре, Толстой ур, 4</w:t>
            </w:r>
            <w:r w:rsidRPr="00495AE5">
              <w:rPr>
                <w:rFonts w:ascii="Times New Roman" w:eastAsia="Calibri" w:hAnsi="Times New Roman"/>
                <w:sz w:val="18"/>
                <w:szCs w:val="18"/>
                <w:lang w:val="tt-RU"/>
              </w:rPr>
              <w:t xml:space="preserve"> бина</w:t>
            </w:r>
          </w:p>
        </w:tc>
        <w:tc>
          <w:tcPr>
            <w:tcW w:w="2126" w:type="dxa"/>
            <w:tcBorders>
              <w:top w:val="single" w:sz="4" w:space="0" w:color="auto"/>
              <w:left w:val="single" w:sz="4" w:space="0" w:color="auto"/>
              <w:bottom w:val="single" w:sz="4" w:space="0" w:color="auto"/>
              <w:right w:val="single" w:sz="4" w:space="0" w:color="auto"/>
            </w:tcBorders>
            <w:hideMark/>
          </w:tcPr>
          <w:p w:rsidR="00495AE5" w:rsidRPr="00495AE5" w:rsidRDefault="00495AE5" w:rsidP="00495AE5">
            <w:pPr>
              <w:widowControl w:val="0"/>
              <w:autoSpaceDE w:val="0"/>
              <w:autoSpaceDN w:val="0"/>
              <w:adjustRightInd w:val="0"/>
              <w:rPr>
                <w:rFonts w:ascii="Times New Roman" w:hAnsi="Times New Roman"/>
                <w:sz w:val="18"/>
                <w:szCs w:val="18"/>
                <w:lang w:val="tt-RU"/>
              </w:rPr>
            </w:pPr>
            <w:r w:rsidRPr="00495AE5">
              <w:rPr>
                <w:rFonts w:ascii="Times New Roman" w:hAnsi="Times New Roman"/>
                <w:sz w:val="18"/>
                <w:szCs w:val="18"/>
                <w:lang w:val="tt-RU"/>
              </w:rPr>
              <w:t>2 контейнер,</w:t>
            </w:r>
          </w:p>
          <w:p w:rsidR="00495AE5" w:rsidRPr="00495AE5" w:rsidRDefault="00495AE5" w:rsidP="00495AE5">
            <w:pPr>
              <w:widowControl w:val="0"/>
              <w:autoSpaceDE w:val="0"/>
              <w:autoSpaceDN w:val="0"/>
              <w:adjustRightInd w:val="0"/>
              <w:spacing w:line="254" w:lineRule="auto"/>
              <w:rPr>
                <w:rFonts w:ascii="Times New Roman" w:eastAsia="Calibri" w:hAnsi="Times New Roman"/>
                <w:sz w:val="18"/>
                <w:szCs w:val="18"/>
                <w:lang w:val="tt-RU"/>
              </w:rPr>
            </w:pPr>
            <w:r w:rsidRPr="00495AE5">
              <w:rPr>
                <w:rFonts w:ascii="Times New Roman" w:eastAsia="Calibri" w:hAnsi="Times New Roman"/>
                <w:sz w:val="18"/>
                <w:szCs w:val="18"/>
                <w:lang w:val="tt-RU"/>
              </w:rPr>
              <w:t>Каты көнкүреш калдыклары (мәйданчыклары) мәйданы  -5 кв.м.</w:t>
            </w:r>
          </w:p>
        </w:tc>
        <w:tc>
          <w:tcPr>
            <w:tcW w:w="2410" w:type="dxa"/>
            <w:tcBorders>
              <w:top w:val="single" w:sz="4" w:space="0" w:color="auto"/>
              <w:left w:val="single" w:sz="4" w:space="0" w:color="auto"/>
              <w:bottom w:val="single" w:sz="4" w:space="0" w:color="auto"/>
              <w:right w:val="single" w:sz="4" w:space="0" w:color="auto"/>
            </w:tcBorders>
            <w:hideMark/>
          </w:tcPr>
          <w:p w:rsidR="00495AE5" w:rsidRPr="00495AE5" w:rsidRDefault="00495AE5" w:rsidP="00495AE5">
            <w:pPr>
              <w:widowControl w:val="0"/>
              <w:autoSpaceDE w:val="0"/>
              <w:autoSpaceDN w:val="0"/>
              <w:adjustRightInd w:val="0"/>
              <w:spacing w:line="254" w:lineRule="auto"/>
              <w:rPr>
                <w:rFonts w:ascii="Times New Roman" w:eastAsia="Calibri" w:hAnsi="Times New Roman"/>
                <w:sz w:val="18"/>
                <w:szCs w:val="18"/>
                <w:lang w:val="tt-RU"/>
              </w:rPr>
            </w:pPr>
            <w:r w:rsidRPr="00495AE5">
              <w:rPr>
                <w:rFonts w:ascii="Times New Roman" w:eastAsia="Calibri" w:hAnsi="Times New Roman"/>
                <w:sz w:val="18"/>
                <w:szCs w:val="18"/>
                <w:lang w:val="tt-RU"/>
              </w:rPr>
              <w:t>Мамадыш муниципаль районы муниципаль берәмлеге</w:t>
            </w:r>
          </w:p>
        </w:tc>
        <w:tc>
          <w:tcPr>
            <w:tcW w:w="2551" w:type="dxa"/>
            <w:tcBorders>
              <w:top w:val="single" w:sz="4" w:space="0" w:color="auto"/>
              <w:left w:val="single" w:sz="4" w:space="0" w:color="auto"/>
              <w:bottom w:val="single" w:sz="4" w:space="0" w:color="auto"/>
              <w:right w:val="single" w:sz="4" w:space="0" w:color="auto"/>
            </w:tcBorders>
            <w:hideMark/>
          </w:tcPr>
          <w:p w:rsidR="00495AE5" w:rsidRPr="00495AE5" w:rsidRDefault="00495AE5" w:rsidP="00495AE5">
            <w:pPr>
              <w:widowControl w:val="0"/>
              <w:autoSpaceDE w:val="0"/>
              <w:autoSpaceDN w:val="0"/>
              <w:adjustRightInd w:val="0"/>
              <w:rPr>
                <w:rFonts w:ascii="Times New Roman" w:hAnsi="Times New Roman"/>
                <w:sz w:val="18"/>
                <w:szCs w:val="18"/>
                <w:lang w:val="tt-RU"/>
              </w:rPr>
            </w:pPr>
            <w:r w:rsidRPr="00495AE5">
              <w:rPr>
                <w:rFonts w:ascii="Times New Roman" w:hAnsi="Times New Roman"/>
                <w:sz w:val="18"/>
                <w:szCs w:val="18"/>
                <w:lang w:val="tt-RU"/>
              </w:rPr>
              <w:t>Физик затларның тормыш эшчәнлеге</w:t>
            </w:r>
          </w:p>
        </w:tc>
      </w:tr>
      <w:tr w:rsidR="00495AE5" w:rsidRPr="00495AE5" w:rsidTr="00495AE5">
        <w:tc>
          <w:tcPr>
            <w:tcW w:w="817" w:type="dxa"/>
            <w:tcBorders>
              <w:top w:val="single" w:sz="4" w:space="0" w:color="auto"/>
              <w:left w:val="single" w:sz="4" w:space="0" w:color="auto"/>
              <w:bottom w:val="single" w:sz="4" w:space="0" w:color="auto"/>
              <w:right w:val="single" w:sz="4" w:space="0" w:color="auto"/>
            </w:tcBorders>
            <w:hideMark/>
          </w:tcPr>
          <w:p w:rsidR="00495AE5" w:rsidRPr="00495AE5" w:rsidRDefault="00495AE5" w:rsidP="00495AE5">
            <w:pPr>
              <w:widowControl w:val="0"/>
              <w:autoSpaceDE w:val="0"/>
              <w:autoSpaceDN w:val="0"/>
              <w:adjustRightInd w:val="0"/>
              <w:spacing w:line="254" w:lineRule="auto"/>
              <w:rPr>
                <w:rFonts w:ascii="Times New Roman" w:eastAsia="Calibri" w:hAnsi="Times New Roman"/>
                <w:sz w:val="18"/>
                <w:szCs w:val="18"/>
                <w:lang w:val="tt-RU"/>
              </w:rPr>
            </w:pPr>
            <w:r w:rsidRPr="00495AE5">
              <w:rPr>
                <w:rFonts w:ascii="Times New Roman" w:eastAsia="Calibri" w:hAnsi="Times New Roman"/>
                <w:sz w:val="18"/>
                <w:szCs w:val="18"/>
                <w:lang w:val="tt-RU"/>
              </w:rPr>
              <w:t>139</w:t>
            </w:r>
          </w:p>
        </w:tc>
        <w:tc>
          <w:tcPr>
            <w:tcW w:w="1843" w:type="dxa"/>
            <w:tcBorders>
              <w:top w:val="single" w:sz="4" w:space="0" w:color="auto"/>
              <w:left w:val="single" w:sz="4" w:space="0" w:color="auto"/>
              <w:bottom w:val="single" w:sz="4" w:space="0" w:color="auto"/>
              <w:right w:val="single" w:sz="4" w:space="0" w:color="auto"/>
            </w:tcBorders>
            <w:hideMark/>
          </w:tcPr>
          <w:p w:rsidR="00495AE5" w:rsidRPr="00495AE5" w:rsidRDefault="00495AE5" w:rsidP="00495AE5">
            <w:pPr>
              <w:widowControl w:val="0"/>
              <w:autoSpaceDE w:val="0"/>
              <w:autoSpaceDN w:val="0"/>
              <w:adjustRightInd w:val="0"/>
              <w:spacing w:line="254" w:lineRule="auto"/>
              <w:rPr>
                <w:rFonts w:ascii="Times New Roman" w:eastAsia="Calibri" w:hAnsi="Times New Roman"/>
                <w:sz w:val="18"/>
                <w:szCs w:val="18"/>
                <w:lang w:val="tt-RU"/>
              </w:rPr>
            </w:pPr>
            <w:r w:rsidRPr="00495AE5">
              <w:rPr>
                <w:rFonts w:ascii="Times New Roman" w:eastAsia="Calibri" w:hAnsi="Times New Roman"/>
                <w:sz w:val="18"/>
                <w:szCs w:val="18"/>
                <w:lang w:val="tt-RU"/>
              </w:rPr>
              <w:t>Татарстан Республикасы , Мамадыш шәһәре, Ле</w:t>
            </w:r>
            <w:r w:rsidRPr="00495AE5">
              <w:rPr>
                <w:rFonts w:ascii="Times New Roman" w:eastAsia="Calibri" w:hAnsi="Times New Roman"/>
                <w:sz w:val="18"/>
                <w:szCs w:val="18"/>
              </w:rPr>
              <w:t>нин ур., 122 Б</w:t>
            </w:r>
            <w:r w:rsidRPr="00495AE5">
              <w:rPr>
                <w:rFonts w:ascii="Times New Roman" w:eastAsia="Calibri" w:hAnsi="Times New Roman"/>
                <w:sz w:val="18"/>
                <w:szCs w:val="18"/>
                <w:lang w:val="tt-RU"/>
              </w:rPr>
              <w:t xml:space="preserve"> бина</w:t>
            </w:r>
          </w:p>
        </w:tc>
        <w:tc>
          <w:tcPr>
            <w:tcW w:w="2126" w:type="dxa"/>
            <w:tcBorders>
              <w:top w:val="single" w:sz="4" w:space="0" w:color="auto"/>
              <w:left w:val="single" w:sz="4" w:space="0" w:color="auto"/>
              <w:bottom w:val="single" w:sz="4" w:space="0" w:color="auto"/>
              <w:right w:val="single" w:sz="4" w:space="0" w:color="auto"/>
            </w:tcBorders>
            <w:hideMark/>
          </w:tcPr>
          <w:p w:rsidR="00495AE5" w:rsidRPr="00495AE5" w:rsidRDefault="00495AE5" w:rsidP="00495AE5">
            <w:pPr>
              <w:widowControl w:val="0"/>
              <w:autoSpaceDE w:val="0"/>
              <w:autoSpaceDN w:val="0"/>
              <w:adjustRightInd w:val="0"/>
              <w:rPr>
                <w:rFonts w:ascii="Times New Roman" w:hAnsi="Times New Roman"/>
                <w:sz w:val="18"/>
                <w:szCs w:val="18"/>
                <w:lang w:val="tt-RU"/>
              </w:rPr>
            </w:pPr>
            <w:r w:rsidRPr="00495AE5">
              <w:rPr>
                <w:rFonts w:ascii="Times New Roman" w:hAnsi="Times New Roman"/>
                <w:sz w:val="18"/>
                <w:szCs w:val="18"/>
                <w:lang w:val="tt-RU"/>
              </w:rPr>
              <w:t>2 контейнер,</w:t>
            </w:r>
          </w:p>
          <w:p w:rsidR="00495AE5" w:rsidRPr="00495AE5" w:rsidRDefault="00495AE5" w:rsidP="00495AE5">
            <w:pPr>
              <w:widowControl w:val="0"/>
              <w:autoSpaceDE w:val="0"/>
              <w:autoSpaceDN w:val="0"/>
              <w:adjustRightInd w:val="0"/>
              <w:spacing w:line="254" w:lineRule="auto"/>
              <w:rPr>
                <w:rFonts w:ascii="Times New Roman" w:eastAsia="Calibri" w:hAnsi="Times New Roman"/>
                <w:sz w:val="18"/>
                <w:szCs w:val="18"/>
                <w:lang w:val="tt-RU"/>
              </w:rPr>
            </w:pPr>
            <w:r w:rsidRPr="00495AE5">
              <w:rPr>
                <w:rFonts w:ascii="Times New Roman" w:eastAsia="Calibri" w:hAnsi="Times New Roman"/>
                <w:sz w:val="18"/>
                <w:szCs w:val="18"/>
                <w:lang w:val="tt-RU"/>
              </w:rPr>
              <w:t>Каты көнкүреш калдыклары (мәйданчыклары) мәйданы -4 кв. м</w:t>
            </w:r>
          </w:p>
        </w:tc>
        <w:tc>
          <w:tcPr>
            <w:tcW w:w="2410" w:type="dxa"/>
            <w:tcBorders>
              <w:top w:val="single" w:sz="4" w:space="0" w:color="auto"/>
              <w:left w:val="single" w:sz="4" w:space="0" w:color="auto"/>
              <w:bottom w:val="single" w:sz="4" w:space="0" w:color="auto"/>
              <w:right w:val="single" w:sz="4" w:space="0" w:color="auto"/>
            </w:tcBorders>
            <w:hideMark/>
          </w:tcPr>
          <w:p w:rsidR="00495AE5" w:rsidRPr="00495AE5" w:rsidRDefault="00495AE5" w:rsidP="00495AE5">
            <w:pPr>
              <w:widowControl w:val="0"/>
              <w:autoSpaceDE w:val="0"/>
              <w:autoSpaceDN w:val="0"/>
              <w:adjustRightInd w:val="0"/>
              <w:spacing w:line="254" w:lineRule="auto"/>
              <w:rPr>
                <w:rFonts w:ascii="Times New Roman" w:eastAsia="Calibri" w:hAnsi="Times New Roman"/>
                <w:sz w:val="18"/>
                <w:szCs w:val="18"/>
              </w:rPr>
            </w:pPr>
            <w:r w:rsidRPr="00495AE5">
              <w:rPr>
                <w:rFonts w:ascii="Times New Roman" w:eastAsia="Calibri" w:hAnsi="Times New Roman"/>
                <w:sz w:val="18"/>
                <w:szCs w:val="18"/>
              </w:rPr>
              <w:t>Мамадыш муниципаль районы муниципаль берәмлеге</w:t>
            </w:r>
          </w:p>
        </w:tc>
        <w:tc>
          <w:tcPr>
            <w:tcW w:w="2551" w:type="dxa"/>
            <w:tcBorders>
              <w:top w:val="single" w:sz="4" w:space="0" w:color="auto"/>
              <w:left w:val="single" w:sz="4" w:space="0" w:color="auto"/>
              <w:bottom w:val="single" w:sz="4" w:space="0" w:color="auto"/>
              <w:right w:val="single" w:sz="4" w:space="0" w:color="auto"/>
            </w:tcBorders>
            <w:hideMark/>
          </w:tcPr>
          <w:p w:rsidR="00495AE5" w:rsidRPr="00495AE5" w:rsidRDefault="00495AE5" w:rsidP="00495AE5">
            <w:pPr>
              <w:widowControl w:val="0"/>
              <w:autoSpaceDE w:val="0"/>
              <w:autoSpaceDN w:val="0"/>
              <w:adjustRightInd w:val="0"/>
              <w:spacing w:line="254" w:lineRule="auto"/>
              <w:rPr>
                <w:rFonts w:ascii="Times New Roman" w:eastAsia="Calibri" w:hAnsi="Times New Roman"/>
                <w:sz w:val="18"/>
                <w:szCs w:val="18"/>
              </w:rPr>
            </w:pPr>
            <w:r w:rsidRPr="00495AE5">
              <w:rPr>
                <w:rFonts w:ascii="Times New Roman" w:eastAsia="Calibri" w:hAnsi="Times New Roman"/>
                <w:sz w:val="18"/>
                <w:szCs w:val="18"/>
              </w:rPr>
              <w:t>Физик затларның тормыш эшчәнлеге</w:t>
            </w:r>
          </w:p>
        </w:tc>
      </w:tr>
      <w:tr w:rsidR="00495AE5" w:rsidRPr="00495AE5" w:rsidTr="00495AE5">
        <w:tc>
          <w:tcPr>
            <w:tcW w:w="817" w:type="dxa"/>
            <w:tcBorders>
              <w:top w:val="single" w:sz="4" w:space="0" w:color="auto"/>
              <w:left w:val="single" w:sz="4" w:space="0" w:color="auto"/>
              <w:bottom w:val="single" w:sz="4" w:space="0" w:color="auto"/>
              <w:right w:val="single" w:sz="4" w:space="0" w:color="auto"/>
            </w:tcBorders>
          </w:tcPr>
          <w:p w:rsidR="00495AE5" w:rsidRPr="00495AE5" w:rsidRDefault="00495AE5" w:rsidP="00495AE5">
            <w:pPr>
              <w:widowControl w:val="0"/>
              <w:autoSpaceDE w:val="0"/>
              <w:autoSpaceDN w:val="0"/>
              <w:adjustRightInd w:val="0"/>
              <w:spacing w:line="254" w:lineRule="auto"/>
              <w:rPr>
                <w:rFonts w:ascii="Times New Roman" w:eastAsia="Calibri" w:hAnsi="Times New Roman"/>
                <w:sz w:val="18"/>
                <w:szCs w:val="18"/>
              </w:rPr>
            </w:pPr>
            <w:r w:rsidRPr="00495AE5">
              <w:rPr>
                <w:rFonts w:ascii="Times New Roman" w:eastAsia="Calibri" w:hAnsi="Times New Roman"/>
                <w:sz w:val="18"/>
                <w:szCs w:val="18"/>
              </w:rPr>
              <w:t>140</w:t>
            </w:r>
          </w:p>
          <w:p w:rsidR="00495AE5" w:rsidRPr="00495AE5" w:rsidRDefault="00495AE5" w:rsidP="00495AE5">
            <w:pPr>
              <w:spacing w:line="254" w:lineRule="auto"/>
              <w:rPr>
                <w:rFonts w:ascii="Times New Roman" w:eastAsia="Calibri" w:hAnsi="Times New Roman"/>
                <w:sz w:val="18"/>
                <w:szCs w:val="18"/>
              </w:rPr>
            </w:pPr>
          </w:p>
        </w:tc>
        <w:tc>
          <w:tcPr>
            <w:tcW w:w="1843" w:type="dxa"/>
            <w:tcBorders>
              <w:top w:val="single" w:sz="4" w:space="0" w:color="auto"/>
              <w:left w:val="single" w:sz="4" w:space="0" w:color="auto"/>
              <w:bottom w:val="single" w:sz="4" w:space="0" w:color="auto"/>
              <w:right w:val="single" w:sz="4" w:space="0" w:color="auto"/>
            </w:tcBorders>
            <w:hideMark/>
          </w:tcPr>
          <w:p w:rsidR="00495AE5" w:rsidRPr="00495AE5" w:rsidRDefault="00495AE5" w:rsidP="00495AE5">
            <w:pPr>
              <w:widowControl w:val="0"/>
              <w:autoSpaceDE w:val="0"/>
              <w:autoSpaceDN w:val="0"/>
              <w:adjustRightInd w:val="0"/>
              <w:spacing w:line="254" w:lineRule="auto"/>
              <w:rPr>
                <w:rFonts w:ascii="Times New Roman" w:eastAsia="Calibri" w:hAnsi="Times New Roman"/>
                <w:sz w:val="18"/>
                <w:szCs w:val="18"/>
              </w:rPr>
            </w:pPr>
            <w:r w:rsidRPr="00495AE5">
              <w:rPr>
                <w:rFonts w:ascii="Times New Roman" w:eastAsia="Calibri" w:hAnsi="Times New Roman"/>
                <w:sz w:val="18"/>
                <w:szCs w:val="18"/>
              </w:rPr>
              <w:t>Татарстан Республикасы , Мамадыш шәһәре, Давыдов ур., 40 б</w:t>
            </w:r>
          </w:p>
        </w:tc>
        <w:tc>
          <w:tcPr>
            <w:tcW w:w="2126" w:type="dxa"/>
            <w:tcBorders>
              <w:top w:val="single" w:sz="4" w:space="0" w:color="auto"/>
              <w:left w:val="single" w:sz="4" w:space="0" w:color="auto"/>
              <w:bottom w:val="single" w:sz="4" w:space="0" w:color="auto"/>
              <w:right w:val="single" w:sz="4" w:space="0" w:color="auto"/>
            </w:tcBorders>
            <w:hideMark/>
          </w:tcPr>
          <w:p w:rsidR="00495AE5" w:rsidRPr="00495AE5" w:rsidRDefault="00495AE5" w:rsidP="00495AE5">
            <w:pPr>
              <w:widowControl w:val="0"/>
              <w:autoSpaceDE w:val="0"/>
              <w:autoSpaceDN w:val="0"/>
              <w:adjustRightInd w:val="0"/>
              <w:rPr>
                <w:rFonts w:ascii="Times New Roman" w:hAnsi="Times New Roman"/>
                <w:sz w:val="18"/>
                <w:szCs w:val="18"/>
              </w:rPr>
            </w:pPr>
            <w:r w:rsidRPr="00495AE5">
              <w:rPr>
                <w:rFonts w:ascii="Times New Roman" w:hAnsi="Times New Roman"/>
                <w:sz w:val="18"/>
                <w:szCs w:val="18"/>
              </w:rPr>
              <w:t>2 контейнер,</w:t>
            </w:r>
          </w:p>
          <w:p w:rsidR="00495AE5" w:rsidRPr="00495AE5" w:rsidRDefault="00495AE5" w:rsidP="00495AE5">
            <w:pPr>
              <w:widowControl w:val="0"/>
              <w:autoSpaceDE w:val="0"/>
              <w:autoSpaceDN w:val="0"/>
              <w:adjustRightInd w:val="0"/>
              <w:spacing w:line="254" w:lineRule="auto"/>
              <w:rPr>
                <w:rFonts w:ascii="Times New Roman" w:eastAsia="Calibri" w:hAnsi="Times New Roman"/>
                <w:sz w:val="18"/>
                <w:szCs w:val="18"/>
              </w:rPr>
            </w:pPr>
            <w:r w:rsidRPr="00495AE5">
              <w:rPr>
                <w:rFonts w:ascii="Times New Roman" w:eastAsia="Calibri" w:hAnsi="Times New Roman"/>
                <w:sz w:val="18"/>
                <w:szCs w:val="18"/>
              </w:rPr>
              <w:t>Каты көнкүреш калдыклары (мәйданчыклары) мәйданы -4 кв. м.</w:t>
            </w:r>
          </w:p>
        </w:tc>
        <w:tc>
          <w:tcPr>
            <w:tcW w:w="2410" w:type="dxa"/>
            <w:tcBorders>
              <w:top w:val="single" w:sz="4" w:space="0" w:color="auto"/>
              <w:left w:val="single" w:sz="4" w:space="0" w:color="auto"/>
              <w:bottom w:val="single" w:sz="4" w:space="0" w:color="auto"/>
              <w:right w:val="single" w:sz="4" w:space="0" w:color="auto"/>
            </w:tcBorders>
            <w:hideMark/>
          </w:tcPr>
          <w:p w:rsidR="00495AE5" w:rsidRPr="00495AE5" w:rsidRDefault="00495AE5" w:rsidP="00495AE5">
            <w:pPr>
              <w:widowControl w:val="0"/>
              <w:autoSpaceDE w:val="0"/>
              <w:autoSpaceDN w:val="0"/>
              <w:adjustRightInd w:val="0"/>
              <w:spacing w:line="254" w:lineRule="auto"/>
              <w:rPr>
                <w:rFonts w:ascii="Times New Roman" w:eastAsia="Calibri" w:hAnsi="Times New Roman"/>
                <w:sz w:val="18"/>
                <w:szCs w:val="18"/>
              </w:rPr>
            </w:pPr>
            <w:r w:rsidRPr="00495AE5">
              <w:rPr>
                <w:rFonts w:ascii="Times New Roman" w:eastAsia="Calibri" w:hAnsi="Times New Roman"/>
                <w:sz w:val="18"/>
                <w:szCs w:val="18"/>
              </w:rPr>
              <w:t>Мамадыш муниципаль районы муниципаль берәмлеге</w:t>
            </w:r>
          </w:p>
        </w:tc>
        <w:tc>
          <w:tcPr>
            <w:tcW w:w="2551" w:type="dxa"/>
            <w:tcBorders>
              <w:top w:val="single" w:sz="4" w:space="0" w:color="auto"/>
              <w:left w:val="single" w:sz="4" w:space="0" w:color="auto"/>
              <w:bottom w:val="single" w:sz="4" w:space="0" w:color="auto"/>
              <w:right w:val="single" w:sz="4" w:space="0" w:color="auto"/>
            </w:tcBorders>
            <w:hideMark/>
          </w:tcPr>
          <w:p w:rsidR="00495AE5" w:rsidRPr="00495AE5" w:rsidRDefault="00495AE5" w:rsidP="00495AE5">
            <w:pPr>
              <w:widowControl w:val="0"/>
              <w:autoSpaceDE w:val="0"/>
              <w:autoSpaceDN w:val="0"/>
              <w:adjustRightInd w:val="0"/>
              <w:spacing w:line="254" w:lineRule="auto"/>
              <w:rPr>
                <w:rFonts w:ascii="Times New Roman" w:eastAsia="Calibri" w:hAnsi="Times New Roman"/>
                <w:sz w:val="18"/>
                <w:szCs w:val="18"/>
              </w:rPr>
            </w:pPr>
            <w:r w:rsidRPr="00495AE5">
              <w:rPr>
                <w:rFonts w:ascii="Times New Roman" w:eastAsia="Calibri" w:hAnsi="Times New Roman"/>
                <w:sz w:val="18"/>
                <w:szCs w:val="18"/>
              </w:rPr>
              <w:t>Физик затларның тормыш эшчәнлеге</w:t>
            </w:r>
          </w:p>
        </w:tc>
      </w:tr>
      <w:tr w:rsidR="00495AE5" w:rsidRPr="00495AE5" w:rsidTr="00495AE5">
        <w:tc>
          <w:tcPr>
            <w:tcW w:w="817" w:type="dxa"/>
            <w:tcBorders>
              <w:top w:val="single" w:sz="4" w:space="0" w:color="auto"/>
              <w:left w:val="single" w:sz="4" w:space="0" w:color="auto"/>
              <w:bottom w:val="single" w:sz="4" w:space="0" w:color="auto"/>
              <w:right w:val="single" w:sz="4" w:space="0" w:color="auto"/>
            </w:tcBorders>
            <w:hideMark/>
          </w:tcPr>
          <w:p w:rsidR="00495AE5" w:rsidRPr="00495AE5" w:rsidRDefault="00495AE5" w:rsidP="00495AE5">
            <w:pPr>
              <w:widowControl w:val="0"/>
              <w:autoSpaceDE w:val="0"/>
              <w:autoSpaceDN w:val="0"/>
              <w:adjustRightInd w:val="0"/>
              <w:spacing w:line="254" w:lineRule="auto"/>
              <w:rPr>
                <w:rFonts w:ascii="Times New Roman" w:eastAsia="Calibri" w:hAnsi="Times New Roman"/>
                <w:sz w:val="18"/>
                <w:szCs w:val="18"/>
              </w:rPr>
            </w:pPr>
            <w:r w:rsidRPr="00495AE5">
              <w:rPr>
                <w:rFonts w:ascii="Times New Roman" w:eastAsia="Calibri" w:hAnsi="Times New Roman"/>
                <w:sz w:val="18"/>
                <w:szCs w:val="18"/>
              </w:rPr>
              <w:t>141</w:t>
            </w:r>
          </w:p>
        </w:tc>
        <w:tc>
          <w:tcPr>
            <w:tcW w:w="1843" w:type="dxa"/>
            <w:tcBorders>
              <w:top w:val="single" w:sz="4" w:space="0" w:color="auto"/>
              <w:left w:val="single" w:sz="4" w:space="0" w:color="auto"/>
              <w:bottom w:val="single" w:sz="4" w:space="0" w:color="auto"/>
              <w:right w:val="single" w:sz="4" w:space="0" w:color="auto"/>
            </w:tcBorders>
            <w:hideMark/>
          </w:tcPr>
          <w:p w:rsidR="00495AE5" w:rsidRPr="00495AE5" w:rsidRDefault="00495AE5" w:rsidP="00495AE5">
            <w:pPr>
              <w:widowControl w:val="0"/>
              <w:autoSpaceDE w:val="0"/>
              <w:autoSpaceDN w:val="0"/>
              <w:adjustRightInd w:val="0"/>
              <w:spacing w:line="254" w:lineRule="auto"/>
              <w:rPr>
                <w:rFonts w:ascii="Times New Roman" w:eastAsia="Calibri" w:hAnsi="Times New Roman"/>
                <w:sz w:val="18"/>
                <w:szCs w:val="18"/>
              </w:rPr>
            </w:pPr>
            <w:r w:rsidRPr="00495AE5">
              <w:rPr>
                <w:rFonts w:ascii="Times New Roman" w:eastAsia="Calibri" w:hAnsi="Times New Roman"/>
                <w:sz w:val="18"/>
                <w:szCs w:val="18"/>
              </w:rPr>
              <w:t>Татарстан Республикасы , Мамадыш шәһәре, Тукай ур., 29 Г</w:t>
            </w:r>
          </w:p>
        </w:tc>
        <w:tc>
          <w:tcPr>
            <w:tcW w:w="2126" w:type="dxa"/>
            <w:tcBorders>
              <w:top w:val="single" w:sz="4" w:space="0" w:color="auto"/>
              <w:left w:val="single" w:sz="4" w:space="0" w:color="auto"/>
              <w:bottom w:val="single" w:sz="4" w:space="0" w:color="auto"/>
              <w:right w:val="single" w:sz="4" w:space="0" w:color="auto"/>
            </w:tcBorders>
            <w:hideMark/>
          </w:tcPr>
          <w:p w:rsidR="00495AE5" w:rsidRPr="00495AE5" w:rsidRDefault="00495AE5" w:rsidP="00495AE5">
            <w:pPr>
              <w:widowControl w:val="0"/>
              <w:autoSpaceDE w:val="0"/>
              <w:autoSpaceDN w:val="0"/>
              <w:adjustRightInd w:val="0"/>
              <w:rPr>
                <w:rFonts w:ascii="Times New Roman" w:hAnsi="Times New Roman"/>
                <w:sz w:val="18"/>
                <w:szCs w:val="18"/>
              </w:rPr>
            </w:pPr>
            <w:r w:rsidRPr="00495AE5">
              <w:rPr>
                <w:rFonts w:ascii="Times New Roman" w:hAnsi="Times New Roman"/>
                <w:sz w:val="18"/>
                <w:szCs w:val="18"/>
              </w:rPr>
              <w:t>2 контейнер,</w:t>
            </w:r>
          </w:p>
          <w:p w:rsidR="00495AE5" w:rsidRPr="00495AE5" w:rsidRDefault="00495AE5" w:rsidP="00495AE5">
            <w:pPr>
              <w:widowControl w:val="0"/>
              <w:autoSpaceDE w:val="0"/>
              <w:autoSpaceDN w:val="0"/>
              <w:adjustRightInd w:val="0"/>
              <w:spacing w:line="254" w:lineRule="auto"/>
              <w:rPr>
                <w:rFonts w:ascii="Times New Roman" w:eastAsia="Calibri" w:hAnsi="Times New Roman"/>
                <w:sz w:val="18"/>
                <w:szCs w:val="18"/>
              </w:rPr>
            </w:pPr>
            <w:r w:rsidRPr="00495AE5">
              <w:rPr>
                <w:rFonts w:ascii="Times New Roman" w:eastAsia="Calibri" w:hAnsi="Times New Roman"/>
                <w:sz w:val="18"/>
                <w:szCs w:val="18"/>
              </w:rPr>
              <w:t>Каты көнкүреш калдыклары (мәйданчыклары) мәйданы -4 кв. м.</w:t>
            </w:r>
          </w:p>
        </w:tc>
        <w:tc>
          <w:tcPr>
            <w:tcW w:w="2410" w:type="dxa"/>
            <w:tcBorders>
              <w:top w:val="single" w:sz="4" w:space="0" w:color="auto"/>
              <w:left w:val="single" w:sz="4" w:space="0" w:color="auto"/>
              <w:bottom w:val="single" w:sz="4" w:space="0" w:color="auto"/>
              <w:right w:val="single" w:sz="4" w:space="0" w:color="auto"/>
            </w:tcBorders>
            <w:hideMark/>
          </w:tcPr>
          <w:p w:rsidR="00495AE5" w:rsidRPr="00495AE5" w:rsidRDefault="00495AE5" w:rsidP="00495AE5">
            <w:pPr>
              <w:widowControl w:val="0"/>
              <w:autoSpaceDE w:val="0"/>
              <w:autoSpaceDN w:val="0"/>
              <w:adjustRightInd w:val="0"/>
              <w:spacing w:line="254" w:lineRule="auto"/>
              <w:rPr>
                <w:rFonts w:ascii="Times New Roman" w:eastAsia="Calibri" w:hAnsi="Times New Roman"/>
                <w:sz w:val="18"/>
                <w:szCs w:val="18"/>
              </w:rPr>
            </w:pPr>
            <w:r w:rsidRPr="00495AE5">
              <w:rPr>
                <w:rFonts w:ascii="Times New Roman" w:eastAsia="Calibri" w:hAnsi="Times New Roman"/>
                <w:sz w:val="18"/>
                <w:szCs w:val="18"/>
              </w:rPr>
              <w:t>Мамадыш муниципаль районы муниципаль берәмлеге</w:t>
            </w:r>
          </w:p>
        </w:tc>
        <w:tc>
          <w:tcPr>
            <w:tcW w:w="2551" w:type="dxa"/>
            <w:tcBorders>
              <w:top w:val="single" w:sz="4" w:space="0" w:color="auto"/>
              <w:left w:val="single" w:sz="4" w:space="0" w:color="auto"/>
              <w:bottom w:val="single" w:sz="4" w:space="0" w:color="auto"/>
              <w:right w:val="single" w:sz="4" w:space="0" w:color="auto"/>
            </w:tcBorders>
            <w:hideMark/>
          </w:tcPr>
          <w:p w:rsidR="00495AE5" w:rsidRPr="00495AE5" w:rsidRDefault="00495AE5" w:rsidP="00495AE5">
            <w:pPr>
              <w:widowControl w:val="0"/>
              <w:autoSpaceDE w:val="0"/>
              <w:autoSpaceDN w:val="0"/>
              <w:adjustRightInd w:val="0"/>
              <w:spacing w:line="254" w:lineRule="auto"/>
              <w:rPr>
                <w:rFonts w:ascii="Times New Roman" w:eastAsia="Calibri" w:hAnsi="Times New Roman"/>
                <w:sz w:val="18"/>
                <w:szCs w:val="18"/>
              </w:rPr>
            </w:pPr>
            <w:r w:rsidRPr="00495AE5">
              <w:rPr>
                <w:rFonts w:ascii="Times New Roman" w:eastAsia="Calibri" w:hAnsi="Times New Roman"/>
                <w:sz w:val="18"/>
                <w:szCs w:val="18"/>
              </w:rPr>
              <w:t>Физик затларның тормыш эшчәнлеге</w:t>
            </w:r>
          </w:p>
        </w:tc>
      </w:tr>
      <w:tr w:rsidR="00495AE5" w:rsidRPr="00495AE5" w:rsidTr="00495AE5">
        <w:tc>
          <w:tcPr>
            <w:tcW w:w="817" w:type="dxa"/>
            <w:tcBorders>
              <w:top w:val="single" w:sz="4" w:space="0" w:color="auto"/>
              <w:left w:val="single" w:sz="4" w:space="0" w:color="auto"/>
              <w:bottom w:val="single" w:sz="4" w:space="0" w:color="auto"/>
              <w:right w:val="single" w:sz="4" w:space="0" w:color="auto"/>
            </w:tcBorders>
          </w:tcPr>
          <w:p w:rsidR="00495AE5" w:rsidRPr="00495AE5" w:rsidRDefault="00495AE5" w:rsidP="00495AE5">
            <w:pPr>
              <w:widowControl w:val="0"/>
              <w:autoSpaceDE w:val="0"/>
              <w:autoSpaceDN w:val="0"/>
              <w:adjustRightInd w:val="0"/>
              <w:spacing w:line="254" w:lineRule="auto"/>
              <w:rPr>
                <w:rFonts w:ascii="Times New Roman" w:eastAsia="Calibri" w:hAnsi="Times New Roman"/>
                <w:sz w:val="18"/>
                <w:szCs w:val="18"/>
              </w:rPr>
            </w:pPr>
          </w:p>
          <w:p w:rsidR="00495AE5" w:rsidRPr="00495AE5" w:rsidRDefault="00495AE5" w:rsidP="00495AE5">
            <w:pPr>
              <w:spacing w:line="254" w:lineRule="auto"/>
              <w:rPr>
                <w:rFonts w:ascii="Times New Roman" w:eastAsia="Calibri" w:hAnsi="Times New Roman"/>
                <w:sz w:val="18"/>
                <w:szCs w:val="18"/>
              </w:rPr>
            </w:pPr>
            <w:r w:rsidRPr="00495AE5">
              <w:rPr>
                <w:rFonts w:ascii="Times New Roman" w:eastAsia="Calibri" w:hAnsi="Times New Roman"/>
                <w:sz w:val="18"/>
                <w:szCs w:val="18"/>
              </w:rPr>
              <w:t>142</w:t>
            </w:r>
          </w:p>
        </w:tc>
        <w:tc>
          <w:tcPr>
            <w:tcW w:w="1843" w:type="dxa"/>
            <w:tcBorders>
              <w:top w:val="single" w:sz="4" w:space="0" w:color="auto"/>
              <w:left w:val="single" w:sz="4" w:space="0" w:color="auto"/>
              <w:bottom w:val="single" w:sz="4" w:space="0" w:color="auto"/>
              <w:right w:val="single" w:sz="4" w:space="0" w:color="auto"/>
            </w:tcBorders>
            <w:hideMark/>
          </w:tcPr>
          <w:p w:rsidR="00495AE5" w:rsidRPr="00495AE5" w:rsidRDefault="00495AE5" w:rsidP="00495AE5">
            <w:pPr>
              <w:widowControl w:val="0"/>
              <w:autoSpaceDE w:val="0"/>
              <w:autoSpaceDN w:val="0"/>
              <w:adjustRightInd w:val="0"/>
              <w:spacing w:line="254" w:lineRule="auto"/>
              <w:rPr>
                <w:rFonts w:ascii="Times New Roman" w:eastAsia="Calibri" w:hAnsi="Times New Roman"/>
                <w:sz w:val="18"/>
                <w:szCs w:val="18"/>
              </w:rPr>
            </w:pPr>
            <w:r w:rsidRPr="00495AE5">
              <w:rPr>
                <w:rFonts w:ascii="Times New Roman" w:eastAsia="Calibri" w:hAnsi="Times New Roman"/>
                <w:sz w:val="18"/>
                <w:szCs w:val="18"/>
              </w:rPr>
              <w:t>Татарстан Республикасы , Мамадыш шәһәре, Давыдов урамы, 172</w:t>
            </w:r>
          </w:p>
        </w:tc>
        <w:tc>
          <w:tcPr>
            <w:tcW w:w="2126" w:type="dxa"/>
            <w:tcBorders>
              <w:top w:val="single" w:sz="4" w:space="0" w:color="auto"/>
              <w:left w:val="single" w:sz="4" w:space="0" w:color="auto"/>
              <w:bottom w:val="single" w:sz="4" w:space="0" w:color="auto"/>
              <w:right w:val="single" w:sz="4" w:space="0" w:color="auto"/>
            </w:tcBorders>
            <w:hideMark/>
          </w:tcPr>
          <w:p w:rsidR="00495AE5" w:rsidRPr="00495AE5" w:rsidRDefault="00495AE5" w:rsidP="00495AE5">
            <w:pPr>
              <w:widowControl w:val="0"/>
              <w:autoSpaceDE w:val="0"/>
              <w:autoSpaceDN w:val="0"/>
              <w:adjustRightInd w:val="0"/>
              <w:rPr>
                <w:rFonts w:ascii="Times New Roman" w:hAnsi="Times New Roman"/>
                <w:sz w:val="18"/>
                <w:szCs w:val="18"/>
              </w:rPr>
            </w:pPr>
            <w:r w:rsidRPr="00495AE5">
              <w:rPr>
                <w:rFonts w:ascii="Times New Roman" w:hAnsi="Times New Roman"/>
                <w:sz w:val="18"/>
                <w:szCs w:val="18"/>
              </w:rPr>
              <w:t>2 контейнер,</w:t>
            </w:r>
          </w:p>
          <w:p w:rsidR="00495AE5" w:rsidRPr="00495AE5" w:rsidRDefault="00495AE5" w:rsidP="00495AE5">
            <w:pPr>
              <w:widowControl w:val="0"/>
              <w:autoSpaceDE w:val="0"/>
              <w:autoSpaceDN w:val="0"/>
              <w:adjustRightInd w:val="0"/>
              <w:spacing w:line="254" w:lineRule="auto"/>
              <w:rPr>
                <w:rFonts w:ascii="Times New Roman" w:eastAsia="Calibri" w:hAnsi="Times New Roman"/>
                <w:sz w:val="18"/>
                <w:szCs w:val="18"/>
              </w:rPr>
            </w:pPr>
            <w:r w:rsidRPr="00495AE5">
              <w:rPr>
                <w:rFonts w:ascii="Times New Roman" w:eastAsia="Calibri" w:hAnsi="Times New Roman"/>
                <w:sz w:val="18"/>
                <w:szCs w:val="18"/>
              </w:rPr>
              <w:t>Каты көнкүреш калдыклары (мәйданчыклары) мәйданы -4 кв. м.</w:t>
            </w:r>
          </w:p>
        </w:tc>
        <w:tc>
          <w:tcPr>
            <w:tcW w:w="2410" w:type="dxa"/>
            <w:tcBorders>
              <w:top w:val="single" w:sz="4" w:space="0" w:color="auto"/>
              <w:left w:val="single" w:sz="4" w:space="0" w:color="auto"/>
              <w:bottom w:val="single" w:sz="4" w:space="0" w:color="auto"/>
              <w:right w:val="single" w:sz="4" w:space="0" w:color="auto"/>
            </w:tcBorders>
            <w:hideMark/>
          </w:tcPr>
          <w:p w:rsidR="00495AE5" w:rsidRPr="00495AE5" w:rsidRDefault="00495AE5" w:rsidP="00495AE5">
            <w:pPr>
              <w:widowControl w:val="0"/>
              <w:autoSpaceDE w:val="0"/>
              <w:autoSpaceDN w:val="0"/>
              <w:adjustRightInd w:val="0"/>
              <w:spacing w:line="254" w:lineRule="auto"/>
              <w:rPr>
                <w:rFonts w:ascii="Times New Roman" w:eastAsia="Calibri" w:hAnsi="Times New Roman"/>
                <w:sz w:val="18"/>
                <w:szCs w:val="18"/>
              </w:rPr>
            </w:pPr>
            <w:r w:rsidRPr="00495AE5">
              <w:rPr>
                <w:rFonts w:ascii="Times New Roman" w:eastAsia="Calibri" w:hAnsi="Times New Roman"/>
                <w:sz w:val="18"/>
                <w:szCs w:val="18"/>
              </w:rPr>
              <w:t>Мамадыш муниципаль районы муниципаль берәмлеге</w:t>
            </w:r>
          </w:p>
        </w:tc>
        <w:tc>
          <w:tcPr>
            <w:tcW w:w="2551" w:type="dxa"/>
            <w:tcBorders>
              <w:top w:val="single" w:sz="4" w:space="0" w:color="auto"/>
              <w:left w:val="single" w:sz="4" w:space="0" w:color="auto"/>
              <w:bottom w:val="single" w:sz="4" w:space="0" w:color="auto"/>
              <w:right w:val="single" w:sz="4" w:space="0" w:color="auto"/>
            </w:tcBorders>
            <w:hideMark/>
          </w:tcPr>
          <w:p w:rsidR="00495AE5" w:rsidRPr="00495AE5" w:rsidRDefault="00495AE5" w:rsidP="00495AE5">
            <w:pPr>
              <w:widowControl w:val="0"/>
              <w:autoSpaceDE w:val="0"/>
              <w:autoSpaceDN w:val="0"/>
              <w:adjustRightInd w:val="0"/>
              <w:spacing w:line="254" w:lineRule="auto"/>
              <w:rPr>
                <w:rFonts w:ascii="Times New Roman" w:eastAsia="Calibri" w:hAnsi="Times New Roman"/>
                <w:sz w:val="18"/>
                <w:szCs w:val="18"/>
              </w:rPr>
            </w:pPr>
            <w:r w:rsidRPr="00495AE5">
              <w:rPr>
                <w:rFonts w:ascii="Times New Roman" w:eastAsia="Calibri" w:hAnsi="Times New Roman"/>
                <w:sz w:val="18"/>
                <w:szCs w:val="18"/>
              </w:rPr>
              <w:t>Физик затларның тормыш эшчәнлеге</w:t>
            </w:r>
          </w:p>
        </w:tc>
      </w:tr>
    </w:tbl>
    <w:p w:rsidR="00495AE5" w:rsidRPr="00495AE5" w:rsidRDefault="00495AE5" w:rsidP="00495AE5">
      <w:pPr>
        <w:spacing w:after="160" w:line="254" w:lineRule="auto"/>
        <w:rPr>
          <w:rFonts w:eastAsia="Calibri"/>
          <w:sz w:val="28"/>
          <w:szCs w:val="28"/>
          <w:lang w:eastAsia="en-US"/>
        </w:rPr>
      </w:pPr>
    </w:p>
    <w:p w:rsidR="00A5412D" w:rsidRDefault="00A5412D" w:rsidP="00050755">
      <w:pPr>
        <w:widowControl w:val="0"/>
        <w:autoSpaceDE w:val="0"/>
        <w:autoSpaceDN w:val="0"/>
        <w:adjustRightInd w:val="0"/>
        <w:rPr>
          <w:sz w:val="24"/>
          <w:szCs w:val="24"/>
        </w:rPr>
      </w:pPr>
    </w:p>
    <w:sectPr w:rsidR="00A5412D" w:rsidSect="00A5412D">
      <w:pgSz w:w="11900" w:h="16840"/>
      <w:pgMar w:top="1134" w:right="560" w:bottom="851" w:left="1276" w:header="709"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378" w:rsidRDefault="00F14378">
      <w:r>
        <w:separator/>
      </w:r>
    </w:p>
  </w:endnote>
  <w:endnote w:type="continuationSeparator" w:id="0">
    <w:p w:rsidR="00F14378" w:rsidRDefault="00F14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378" w:rsidRDefault="00F14378">
      <w:r>
        <w:separator/>
      </w:r>
    </w:p>
  </w:footnote>
  <w:footnote w:type="continuationSeparator" w:id="0">
    <w:p w:rsidR="00F14378" w:rsidRDefault="00F1437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5B6"/>
    <w:multiLevelType w:val="hybridMultilevel"/>
    <w:tmpl w:val="98A09FD2"/>
    <w:numStyleLink w:val="6"/>
  </w:abstractNum>
  <w:abstractNum w:abstractNumId="1" w15:restartNumberingAfterBreak="0">
    <w:nsid w:val="05CE72C7"/>
    <w:multiLevelType w:val="hybridMultilevel"/>
    <w:tmpl w:val="E7EE3F7A"/>
    <w:numStyleLink w:val="3"/>
  </w:abstractNum>
  <w:abstractNum w:abstractNumId="2" w15:restartNumberingAfterBreak="0">
    <w:nsid w:val="06A93C8D"/>
    <w:multiLevelType w:val="hybridMultilevel"/>
    <w:tmpl w:val="98A09FD2"/>
    <w:styleLink w:val="6"/>
    <w:lvl w:ilvl="0" w:tplc="DA848B5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D471BC">
      <w:numFmt w:val="none"/>
      <w:lvlText w:val=""/>
      <w:lvlJc w:val="left"/>
      <w:pPr>
        <w:tabs>
          <w:tab w:val="num" w:pos="360"/>
        </w:tabs>
      </w:pPr>
    </w:lvl>
    <w:lvl w:ilvl="2" w:tplc="D124E784">
      <w:numFmt w:val="none"/>
      <w:lvlText w:val=""/>
      <w:lvlJc w:val="left"/>
      <w:pPr>
        <w:tabs>
          <w:tab w:val="num" w:pos="360"/>
        </w:tabs>
      </w:pPr>
    </w:lvl>
    <w:lvl w:ilvl="3" w:tplc="4C14F312">
      <w:numFmt w:val="none"/>
      <w:lvlText w:val=""/>
      <w:lvlJc w:val="left"/>
      <w:pPr>
        <w:tabs>
          <w:tab w:val="num" w:pos="360"/>
        </w:tabs>
      </w:pPr>
    </w:lvl>
    <w:lvl w:ilvl="4" w:tplc="984C3692">
      <w:numFmt w:val="none"/>
      <w:lvlText w:val=""/>
      <w:lvlJc w:val="left"/>
      <w:pPr>
        <w:tabs>
          <w:tab w:val="num" w:pos="360"/>
        </w:tabs>
      </w:pPr>
    </w:lvl>
    <w:lvl w:ilvl="5" w:tplc="DE46D358">
      <w:numFmt w:val="none"/>
      <w:lvlText w:val=""/>
      <w:lvlJc w:val="left"/>
      <w:pPr>
        <w:tabs>
          <w:tab w:val="num" w:pos="360"/>
        </w:tabs>
      </w:pPr>
    </w:lvl>
    <w:lvl w:ilvl="6" w:tplc="8A488818">
      <w:numFmt w:val="none"/>
      <w:lvlText w:val=""/>
      <w:lvlJc w:val="left"/>
      <w:pPr>
        <w:tabs>
          <w:tab w:val="num" w:pos="360"/>
        </w:tabs>
      </w:pPr>
    </w:lvl>
    <w:lvl w:ilvl="7" w:tplc="60A29284">
      <w:numFmt w:val="none"/>
      <w:lvlText w:val=""/>
      <w:lvlJc w:val="left"/>
      <w:pPr>
        <w:tabs>
          <w:tab w:val="num" w:pos="360"/>
        </w:tabs>
      </w:pPr>
    </w:lvl>
    <w:lvl w:ilvl="8" w:tplc="71FE9AC8">
      <w:numFmt w:val="none"/>
      <w:lvlText w:val=""/>
      <w:lvlJc w:val="left"/>
      <w:pPr>
        <w:tabs>
          <w:tab w:val="num" w:pos="360"/>
        </w:tabs>
      </w:pPr>
    </w:lvl>
  </w:abstractNum>
  <w:abstractNum w:abstractNumId="3" w15:restartNumberingAfterBreak="0">
    <w:nsid w:val="075E4AEA"/>
    <w:multiLevelType w:val="hybridMultilevel"/>
    <w:tmpl w:val="64FC9866"/>
    <w:numStyleLink w:val="5"/>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B3614CD"/>
    <w:multiLevelType w:val="hybridMultilevel"/>
    <w:tmpl w:val="64FC9866"/>
    <w:styleLink w:val="5"/>
    <w:lvl w:ilvl="0" w:tplc="F3580808">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DACF20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D4ECDAB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70A03E78">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E6DC2526">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8246359C">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582C960">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13F63E28">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DD0EFD10">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B7E2931"/>
    <w:multiLevelType w:val="hybridMultilevel"/>
    <w:tmpl w:val="5BE87152"/>
    <w:lvl w:ilvl="0" w:tplc="076653AC">
      <w:start w:val="1"/>
      <w:numFmt w:val="decimal"/>
      <w:lvlText w:val="%1."/>
      <w:lvlJc w:val="left"/>
      <w:pPr>
        <w:tabs>
          <w:tab w:val="num" w:pos="1185"/>
        </w:tabs>
        <w:ind w:left="1185" w:hanging="540"/>
      </w:pPr>
    </w:lvl>
    <w:lvl w:ilvl="1" w:tplc="04190019">
      <w:start w:val="1"/>
      <w:numFmt w:val="lowerLetter"/>
      <w:lvlText w:val="%2."/>
      <w:lvlJc w:val="left"/>
      <w:pPr>
        <w:tabs>
          <w:tab w:val="num" w:pos="1725"/>
        </w:tabs>
        <w:ind w:left="1725" w:hanging="360"/>
      </w:pPr>
    </w:lvl>
    <w:lvl w:ilvl="2" w:tplc="0419001B">
      <w:start w:val="1"/>
      <w:numFmt w:val="lowerRoman"/>
      <w:lvlText w:val="%3."/>
      <w:lvlJc w:val="right"/>
      <w:pPr>
        <w:tabs>
          <w:tab w:val="num" w:pos="2445"/>
        </w:tabs>
        <w:ind w:left="2445" w:hanging="180"/>
      </w:pPr>
    </w:lvl>
    <w:lvl w:ilvl="3" w:tplc="0419000F">
      <w:start w:val="1"/>
      <w:numFmt w:val="decimal"/>
      <w:lvlText w:val="%4."/>
      <w:lvlJc w:val="left"/>
      <w:pPr>
        <w:tabs>
          <w:tab w:val="num" w:pos="3165"/>
        </w:tabs>
        <w:ind w:left="3165" w:hanging="360"/>
      </w:pPr>
    </w:lvl>
    <w:lvl w:ilvl="4" w:tplc="04190019">
      <w:start w:val="1"/>
      <w:numFmt w:val="lowerLetter"/>
      <w:lvlText w:val="%5."/>
      <w:lvlJc w:val="left"/>
      <w:pPr>
        <w:tabs>
          <w:tab w:val="num" w:pos="3885"/>
        </w:tabs>
        <w:ind w:left="3885" w:hanging="360"/>
      </w:pPr>
    </w:lvl>
    <w:lvl w:ilvl="5" w:tplc="0419001B">
      <w:start w:val="1"/>
      <w:numFmt w:val="lowerRoman"/>
      <w:lvlText w:val="%6."/>
      <w:lvlJc w:val="right"/>
      <w:pPr>
        <w:tabs>
          <w:tab w:val="num" w:pos="4605"/>
        </w:tabs>
        <w:ind w:left="4605" w:hanging="180"/>
      </w:pPr>
    </w:lvl>
    <w:lvl w:ilvl="6" w:tplc="0419000F">
      <w:start w:val="1"/>
      <w:numFmt w:val="decimal"/>
      <w:lvlText w:val="%7."/>
      <w:lvlJc w:val="left"/>
      <w:pPr>
        <w:tabs>
          <w:tab w:val="num" w:pos="5325"/>
        </w:tabs>
        <w:ind w:left="5325" w:hanging="360"/>
      </w:pPr>
    </w:lvl>
    <w:lvl w:ilvl="7" w:tplc="04190019">
      <w:start w:val="1"/>
      <w:numFmt w:val="lowerLetter"/>
      <w:lvlText w:val="%8."/>
      <w:lvlJc w:val="left"/>
      <w:pPr>
        <w:tabs>
          <w:tab w:val="num" w:pos="6045"/>
        </w:tabs>
        <w:ind w:left="6045" w:hanging="360"/>
      </w:pPr>
    </w:lvl>
    <w:lvl w:ilvl="8" w:tplc="0419001B">
      <w:start w:val="1"/>
      <w:numFmt w:val="lowerRoman"/>
      <w:lvlText w:val="%9."/>
      <w:lvlJc w:val="right"/>
      <w:pPr>
        <w:tabs>
          <w:tab w:val="num" w:pos="6765"/>
        </w:tabs>
        <w:ind w:left="6765" w:hanging="180"/>
      </w:pPr>
    </w:lvl>
  </w:abstractNum>
  <w:abstractNum w:abstractNumId="7" w15:restartNumberingAfterBreak="0">
    <w:nsid w:val="33A86E64"/>
    <w:multiLevelType w:val="hybridMultilevel"/>
    <w:tmpl w:val="0826FB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3CD4405C"/>
    <w:multiLevelType w:val="hybridMultilevel"/>
    <w:tmpl w:val="8FF2A4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F847C00"/>
    <w:multiLevelType w:val="hybridMultilevel"/>
    <w:tmpl w:val="9446A754"/>
    <w:numStyleLink w:val="7"/>
  </w:abstractNum>
  <w:abstractNum w:abstractNumId="10" w15:restartNumberingAfterBreak="0">
    <w:nsid w:val="41B50D59"/>
    <w:multiLevelType w:val="singleLevel"/>
    <w:tmpl w:val="90F6968C"/>
    <w:lvl w:ilvl="0">
      <w:start w:val="1"/>
      <w:numFmt w:val="decimal"/>
      <w:lvlText w:val="1.%1"/>
      <w:legacy w:legacy="1" w:legacySpace="0" w:legacyIndent="576"/>
      <w:lvlJc w:val="left"/>
      <w:pPr>
        <w:ind w:left="0" w:firstLine="0"/>
      </w:pPr>
      <w:rPr>
        <w:rFonts w:ascii="Times New Roman" w:hAnsi="Times New Roman" w:cs="Times New Roman" w:hint="default"/>
      </w:rPr>
    </w:lvl>
  </w:abstractNum>
  <w:abstractNum w:abstractNumId="11" w15:restartNumberingAfterBreak="0">
    <w:nsid w:val="522C2726"/>
    <w:multiLevelType w:val="hybridMultilevel"/>
    <w:tmpl w:val="9446A754"/>
    <w:styleLink w:val="7"/>
    <w:lvl w:ilvl="0" w:tplc="E23A66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D01DCC">
      <w:numFmt w:val="none"/>
      <w:lvlText w:val=""/>
      <w:lvlJc w:val="left"/>
      <w:pPr>
        <w:tabs>
          <w:tab w:val="num" w:pos="360"/>
        </w:tabs>
      </w:pPr>
    </w:lvl>
    <w:lvl w:ilvl="2" w:tplc="6D6A062A">
      <w:numFmt w:val="none"/>
      <w:lvlText w:val=""/>
      <w:lvlJc w:val="left"/>
      <w:pPr>
        <w:tabs>
          <w:tab w:val="num" w:pos="360"/>
        </w:tabs>
      </w:pPr>
    </w:lvl>
    <w:lvl w:ilvl="3" w:tplc="DEBC7988">
      <w:numFmt w:val="none"/>
      <w:lvlText w:val=""/>
      <w:lvlJc w:val="left"/>
      <w:pPr>
        <w:tabs>
          <w:tab w:val="num" w:pos="360"/>
        </w:tabs>
      </w:pPr>
    </w:lvl>
    <w:lvl w:ilvl="4" w:tplc="E35CFBB2">
      <w:numFmt w:val="none"/>
      <w:lvlText w:val=""/>
      <w:lvlJc w:val="left"/>
      <w:pPr>
        <w:tabs>
          <w:tab w:val="num" w:pos="360"/>
        </w:tabs>
      </w:pPr>
    </w:lvl>
    <w:lvl w:ilvl="5" w:tplc="8314227E">
      <w:numFmt w:val="none"/>
      <w:lvlText w:val=""/>
      <w:lvlJc w:val="left"/>
      <w:pPr>
        <w:tabs>
          <w:tab w:val="num" w:pos="360"/>
        </w:tabs>
      </w:pPr>
    </w:lvl>
    <w:lvl w:ilvl="6" w:tplc="8BEE91C2">
      <w:numFmt w:val="none"/>
      <w:lvlText w:val=""/>
      <w:lvlJc w:val="left"/>
      <w:pPr>
        <w:tabs>
          <w:tab w:val="num" w:pos="360"/>
        </w:tabs>
      </w:pPr>
    </w:lvl>
    <w:lvl w:ilvl="7" w:tplc="3BB84C48">
      <w:numFmt w:val="none"/>
      <w:lvlText w:val=""/>
      <w:lvlJc w:val="left"/>
      <w:pPr>
        <w:tabs>
          <w:tab w:val="num" w:pos="360"/>
        </w:tabs>
      </w:pPr>
    </w:lvl>
    <w:lvl w:ilvl="8" w:tplc="C604298A">
      <w:numFmt w:val="none"/>
      <w:lvlText w:val=""/>
      <w:lvlJc w:val="left"/>
      <w:pPr>
        <w:tabs>
          <w:tab w:val="num" w:pos="360"/>
        </w:tabs>
      </w:pPr>
    </w:lvl>
  </w:abstractNum>
  <w:abstractNum w:abstractNumId="12"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0"/>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3" w15:restartNumberingAfterBreak="0">
    <w:nsid w:val="5B4073DB"/>
    <w:multiLevelType w:val="hybridMultilevel"/>
    <w:tmpl w:val="E7EE3F7A"/>
    <w:styleLink w:val="3"/>
    <w:lvl w:ilvl="0" w:tplc="ACCE09C0">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874C46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564C033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D03E829E">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4AB80C32">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5C28C460">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F5C812C">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DB1C6D82">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A162D14C">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644F6E9E"/>
    <w:multiLevelType w:val="hybridMultilevel"/>
    <w:tmpl w:val="7820FD30"/>
    <w:numStyleLink w:val="4"/>
  </w:abstractNum>
  <w:abstractNum w:abstractNumId="15" w15:restartNumberingAfterBreak="0">
    <w:nsid w:val="69B800EB"/>
    <w:multiLevelType w:val="hybridMultilevel"/>
    <w:tmpl w:val="7820FD30"/>
    <w:styleLink w:val="4"/>
    <w:lvl w:ilvl="0" w:tplc="A580A68C">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DC6EE8AE">
      <w:numFmt w:val="none"/>
      <w:lvlText w:val=""/>
      <w:lvlJc w:val="left"/>
      <w:pPr>
        <w:tabs>
          <w:tab w:val="num" w:pos="360"/>
        </w:tabs>
      </w:pPr>
    </w:lvl>
    <w:lvl w:ilvl="2" w:tplc="F14CAADC">
      <w:numFmt w:val="none"/>
      <w:lvlText w:val=""/>
      <w:lvlJc w:val="left"/>
      <w:pPr>
        <w:tabs>
          <w:tab w:val="num" w:pos="360"/>
        </w:tabs>
      </w:pPr>
    </w:lvl>
    <w:lvl w:ilvl="3" w:tplc="2E50FC6C">
      <w:numFmt w:val="none"/>
      <w:lvlText w:val=""/>
      <w:lvlJc w:val="left"/>
      <w:pPr>
        <w:tabs>
          <w:tab w:val="num" w:pos="360"/>
        </w:tabs>
      </w:pPr>
    </w:lvl>
    <w:lvl w:ilvl="4" w:tplc="69B23D9A">
      <w:numFmt w:val="none"/>
      <w:lvlText w:val=""/>
      <w:lvlJc w:val="left"/>
      <w:pPr>
        <w:tabs>
          <w:tab w:val="num" w:pos="360"/>
        </w:tabs>
      </w:pPr>
    </w:lvl>
    <w:lvl w:ilvl="5" w:tplc="D07E2886">
      <w:numFmt w:val="none"/>
      <w:lvlText w:val=""/>
      <w:lvlJc w:val="left"/>
      <w:pPr>
        <w:tabs>
          <w:tab w:val="num" w:pos="360"/>
        </w:tabs>
      </w:pPr>
    </w:lvl>
    <w:lvl w:ilvl="6" w:tplc="098C82B0">
      <w:numFmt w:val="none"/>
      <w:lvlText w:val=""/>
      <w:lvlJc w:val="left"/>
      <w:pPr>
        <w:tabs>
          <w:tab w:val="num" w:pos="360"/>
        </w:tabs>
      </w:pPr>
    </w:lvl>
    <w:lvl w:ilvl="7" w:tplc="41247EEC">
      <w:numFmt w:val="none"/>
      <w:lvlText w:val=""/>
      <w:lvlJc w:val="left"/>
      <w:pPr>
        <w:tabs>
          <w:tab w:val="num" w:pos="360"/>
        </w:tabs>
      </w:pPr>
    </w:lvl>
    <w:lvl w:ilvl="8" w:tplc="9FD09024">
      <w:numFmt w:val="none"/>
      <w:lvlText w:val=""/>
      <w:lvlJc w:val="left"/>
      <w:pPr>
        <w:tabs>
          <w:tab w:val="num" w:pos="360"/>
        </w:tabs>
      </w:pPr>
    </w:lvl>
  </w:abstractNum>
  <w:abstractNum w:abstractNumId="16" w15:restartNumberingAfterBreak="0">
    <w:nsid w:val="71FB7601"/>
    <w:multiLevelType w:val="hybridMultilevel"/>
    <w:tmpl w:val="CECC03B4"/>
    <w:styleLink w:val="20"/>
    <w:lvl w:ilvl="0" w:tplc="54F0F50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9C439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5D0E18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17C4D5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8EE3C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C548BC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AC4693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04091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B40D57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78CF7901"/>
    <w:multiLevelType w:val="hybridMultilevel"/>
    <w:tmpl w:val="CECC03B4"/>
    <w:numStyleLink w:val="20"/>
  </w:abstractNum>
  <w:num w:numId="1">
    <w:abstractNumId w:val="12"/>
  </w:num>
  <w:num w:numId="2">
    <w:abstractNumId w:val="4"/>
  </w:num>
  <w:num w:numId="3">
    <w:abstractNumId w:val="16"/>
  </w:num>
  <w:num w:numId="4">
    <w:abstractNumId w:val="17"/>
  </w:num>
  <w:num w:numId="5">
    <w:abstractNumId w:val="13"/>
  </w:num>
  <w:num w:numId="6">
    <w:abstractNumId w:val="1"/>
  </w:num>
  <w:num w:numId="7">
    <w:abstractNumId w:val="15"/>
  </w:num>
  <w:num w:numId="8">
    <w:abstractNumId w:val="14"/>
  </w:num>
  <w:num w:numId="9">
    <w:abstractNumId w:val="5"/>
  </w:num>
  <w:num w:numId="10">
    <w:abstractNumId w:val="3"/>
  </w:num>
  <w:num w:numId="11">
    <w:abstractNumId w:val="2"/>
  </w:num>
  <w:num w:numId="12">
    <w:abstractNumId w:val="0"/>
  </w:num>
  <w:num w:numId="13">
    <w:abstractNumId w:val="11"/>
  </w:num>
  <w:num w:numId="14">
    <w:abstractNumId w:val="9"/>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0"/>
    <w:lvlOverride w:ilvl="0">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0755"/>
    <w:rsid w:val="000512C5"/>
    <w:rsid w:val="00052EC2"/>
    <w:rsid w:val="0005711A"/>
    <w:rsid w:val="00062876"/>
    <w:rsid w:val="00063630"/>
    <w:rsid w:val="00065958"/>
    <w:rsid w:val="00067CA2"/>
    <w:rsid w:val="000729CB"/>
    <w:rsid w:val="0008359D"/>
    <w:rsid w:val="00083A8E"/>
    <w:rsid w:val="00083C08"/>
    <w:rsid w:val="00084F87"/>
    <w:rsid w:val="00095CF6"/>
    <w:rsid w:val="000A1542"/>
    <w:rsid w:val="000C0B1A"/>
    <w:rsid w:val="000C1C08"/>
    <w:rsid w:val="000E7A54"/>
    <w:rsid w:val="001047D9"/>
    <w:rsid w:val="00107FC2"/>
    <w:rsid w:val="00120C91"/>
    <w:rsid w:val="00131B46"/>
    <w:rsid w:val="00131DA6"/>
    <w:rsid w:val="00134788"/>
    <w:rsid w:val="00140E1D"/>
    <w:rsid w:val="0015111F"/>
    <w:rsid w:val="001529EE"/>
    <w:rsid w:val="00170F56"/>
    <w:rsid w:val="00175ECA"/>
    <w:rsid w:val="00194AFD"/>
    <w:rsid w:val="001A4321"/>
    <w:rsid w:val="001B41FB"/>
    <w:rsid w:val="001B4C2F"/>
    <w:rsid w:val="001B5F1C"/>
    <w:rsid w:val="001C5938"/>
    <w:rsid w:val="001E10B7"/>
    <w:rsid w:val="001F1594"/>
    <w:rsid w:val="001F15C9"/>
    <w:rsid w:val="00200549"/>
    <w:rsid w:val="0020685B"/>
    <w:rsid w:val="00206B4F"/>
    <w:rsid w:val="00210F78"/>
    <w:rsid w:val="00217843"/>
    <w:rsid w:val="002213D0"/>
    <w:rsid w:val="00225231"/>
    <w:rsid w:val="002264DB"/>
    <w:rsid w:val="002404B4"/>
    <w:rsid w:val="00244D6D"/>
    <w:rsid w:val="002476FA"/>
    <w:rsid w:val="00253513"/>
    <w:rsid w:val="00260541"/>
    <w:rsid w:val="00266213"/>
    <w:rsid w:val="00272619"/>
    <w:rsid w:val="00275860"/>
    <w:rsid w:val="002767D9"/>
    <w:rsid w:val="002835CC"/>
    <w:rsid w:val="00293300"/>
    <w:rsid w:val="00293F50"/>
    <w:rsid w:val="002941FC"/>
    <w:rsid w:val="002A1FF7"/>
    <w:rsid w:val="002B2DD6"/>
    <w:rsid w:val="002D03D5"/>
    <w:rsid w:val="002D267E"/>
    <w:rsid w:val="002D3DCB"/>
    <w:rsid w:val="002E1897"/>
    <w:rsid w:val="002E5486"/>
    <w:rsid w:val="00301CE8"/>
    <w:rsid w:val="003045ED"/>
    <w:rsid w:val="003063CB"/>
    <w:rsid w:val="00315DFD"/>
    <w:rsid w:val="003207EC"/>
    <w:rsid w:val="00320A1E"/>
    <w:rsid w:val="00321D72"/>
    <w:rsid w:val="003355B1"/>
    <w:rsid w:val="003363A9"/>
    <w:rsid w:val="00355780"/>
    <w:rsid w:val="00356D78"/>
    <w:rsid w:val="00364C16"/>
    <w:rsid w:val="00383BBB"/>
    <w:rsid w:val="00384781"/>
    <w:rsid w:val="00396A18"/>
    <w:rsid w:val="003A2FC9"/>
    <w:rsid w:val="003A31DE"/>
    <w:rsid w:val="003A43BF"/>
    <w:rsid w:val="003A52E1"/>
    <w:rsid w:val="003B7D21"/>
    <w:rsid w:val="003C2B9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521C1"/>
    <w:rsid w:val="00452392"/>
    <w:rsid w:val="00460EF2"/>
    <w:rsid w:val="004700CC"/>
    <w:rsid w:val="00473D79"/>
    <w:rsid w:val="00474D02"/>
    <w:rsid w:val="004754B0"/>
    <w:rsid w:val="00476CC2"/>
    <w:rsid w:val="0048317E"/>
    <w:rsid w:val="00495AE5"/>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61CF"/>
    <w:rsid w:val="00567E06"/>
    <w:rsid w:val="0057214C"/>
    <w:rsid w:val="00582DA3"/>
    <w:rsid w:val="00585EE9"/>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1308F"/>
    <w:rsid w:val="00622E5A"/>
    <w:rsid w:val="0063557B"/>
    <w:rsid w:val="00635D42"/>
    <w:rsid w:val="006407D5"/>
    <w:rsid w:val="006409D1"/>
    <w:rsid w:val="006555BA"/>
    <w:rsid w:val="00676AAD"/>
    <w:rsid w:val="00683890"/>
    <w:rsid w:val="00691C1D"/>
    <w:rsid w:val="00692E49"/>
    <w:rsid w:val="00694EED"/>
    <w:rsid w:val="00696A10"/>
    <w:rsid w:val="006B37CF"/>
    <w:rsid w:val="006C6335"/>
    <w:rsid w:val="006C7F97"/>
    <w:rsid w:val="006D140C"/>
    <w:rsid w:val="006D43AF"/>
    <w:rsid w:val="006E6490"/>
    <w:rsid w:val="006F6AA6"/>
    <w:rsid w:val="007028EE"/>
    <w:rsid w:val="007063DB"/>
    <w:rsid w:val="00710AE1"/>
    <w:rsid w:val="0072575F"/>
    <w:rsid w:val="00726BEC"/>
    <w:rsid w:val="007308EE"/>
    <w:rsid w:val="0074413C"/>
    <w:rsid w:val="00744812"/>
    <w:rsid w:val="007458F2"/>
    <w:rsid w:val="00762268"/>
    <w:rsid w:val="00767EAD"/>
    <w:rsid w:val="00772E6A"/>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2A"/>
    <w:rsid w:val="007D09FC"/>
    <w:rsid w:val="007D390B"/>
    <w:rsid w:val="007D438A"/>
    <w:rsid w:val="007E0B19"/>
    <w:rsid w:val="007E19CC"/>
    <w:rsid w:val="007F49A9"/>
    <w:rsid w:val="007F4EBE"/>
    <w:rsid w:val="0082005C"/>
    <w:rsid w:val="00827D69"/>
    <w:rsid w:val="0083450A"/>
    <w:rsid w:val="00845AF5"/>
    <w:rsid w:val="0084649D"/>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FD"/>
    <w:rsid w:val="00911AA7"/>
    <w:rsid w:val="009173C1"/>
    <w:rsid w:val="00920CAA"/>
    <w:rsid w:val="009257CA"/>
    <w:rsid w:val="0092785D"/>
    <w:rsid w:val="00937FF2"/>
    <w:rsid w:val="00946541"/>
    <w:rsid w:val="00947172"/>
    <w:rsid w:val="00964002"/>
    <w:rsid w:val="00967AA4"/>
    <w:rsid w:val="00967F54"/>
    <w:rsid w:val="00971A6D"/>
    <w:rsid w:val="00982465"/>
    <w:rsid w:val="00984A8D"/>
    <w:rsid w:val="0098677B"/>
    <w:rsid w:val="009967F3"/>
    <w:rsid w:val="009A36DC"/>
    <w:rsid w:val="009B23C1"/>
    <w:rsid w:val="009B70FA"/>
    <w:rsid w:val="009C77A3"/>
    <w:rsid w:val="009D23A7"/>
    <w:rsid w:val="009E4D09"/>
    <w:rsid w:val="009E4EC8"/>
    <w:rsid w:val="009F6292"/>
    <w:rsid w:val="00A018CD"/>
    <w:rsid w:val="00A10D83"/>
    <w:rsid w:val="00A1304B"/>
    <w:rsid w:val="00A15F4D"/>
    <w:rsid w:val="00A32BE4"/>
    <w:rsid w:val="00A37D62"/>
    <w:rsid w:val="00A43554"/>
    <w:rsid w:val="00A5412D"/>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AF294F"/>
    <w:rsid w:val="00B02F1A"/>
    <w:rsid w:val="00B12302"/>
    <w:rsid w:val="00B1443F"/>
    <w:rsid w:val="00B220D6"/>
    <w:rsid w:val="00B33B37"/>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11244"/>
    <w:rsid w:val="00C278F5"/>
    <w:rsid w:val="00C32166"/>
    <w:rsid w:val="00C323C8"/>
    <w:rsid w:val="00C32CF8"/>
    <w:rsid w:val="00C54DAC"/>
    <w:rsid w:val="00C64A68"/>
    <w:rsid w:val="00C66C16"/>
    <w:rsid w:val="00C67F28"/>
    <w:rsid w:val="00C7631D"/>
    <w:rsid w:val="00C809A1"/>
    <w:rsid w:val="00C81C61"/>
    <w:rsid w:val="00C81E8D"/>
    <w:rsid w:val="00C877DE"/>
    <w:rsid w:val="00C9353A"/>
    <w:rsid w:val="00C94821"/>
    <w:rsid w:val="00C95E0A"/>
    <w:rsid w:val="00CA0DAC"/>
    <w:rsid w:val="00CC7896"/>
    <w:rsid w:val="00CD226B"/>
    <w:rsid w:val="00CE3D99"/>
    <w:rsid w:val="00CF038D"/>
    <w:rsid w:val="00CF2348"/>
    <w:rsid w:val="00D06DF4"/>
    <w:rsid w:val="00D117C0"/>
    <w:rsid w:val="00D12DAD"/>
    <w:rsid w:val="00D17CDE"/>
    <w:rsid w:val="00D2444C"/>
    <w:rsid w:val="00D33E4E"/>
    <w:rsid w:val="00D42F49"/>
    <w:rsid w:val="00D504AC"/>
    <w:rsid w:val="00D56925"/>
    <w:rsid w:val="00D60017"/>
    <w:rsid w:val="00D61A37"/>
    <w:rsid w:val="00D6781B"/>
    <w:rsid w:val="00D7175C"/>
    <w:rsid w:val="00D81470"/>
    <w:rsid w:val="00D93A80"/>
    <w:rsid w:val="00D94F3E"/>
    <w:rsid w:val="00DA02D0"/>
    <w:rsid w:val="00DB4DCE"/>
    <w:rsid w:val="00DC093E"/>
    <w:rsid w:val="00DD4DAE"/>
    <w:rsid w:val="00E03FB0"/>
    <w:rsid w:val="00E1165E"/>
    <w:rsid w:val="00E12C1E"/>
    <w:rsid w:val="00E137FE"/>
    <w:rsid w:val="00E20990"/>
    <w:rsid w:val="00E329F8"/>
    <w:rsid w:val="00E51B49"/>
    <w:rsid w:val="00E5624E"/>
    <w:rsid w:val="00E62980"/>
    <w:rsid w:val="00E63EE2"/>
    <w:rsid w:val="00E80182"/>
    <w:rsid w:val="00E804CB"/>
    <w:rsid w:val="00E81037"/>
    <w:rsid w:val="00E876D2"/>
    <w:rsid w:val="00E9231A"/>
    <w:rsid w:val="00E96F7E"/>
    <w:rsid w:val="00EA7058"/>
    <w:rsid w:val="00EA72DF"/>
    <w:rsid w:val="00EB2775"/>
    <w:rsid w:val="00EB51E8"/>
    <w:rsid w:val="00EB763F"/>
    <w:rsid w:val="00EC1086"/>
    <w:rsid w:val="00EC1ADC"/>
    <w:rsid w:val="00EC2AF9"/>
    <w:rsid w:val="00ED6719"/>
    <w:rsid w:val="00EE36E9"/>
    <w:rsid w:val="00EE41FB"/>
    <w:rsid w:val="00EE65F9"/>
    <w:rsid w:val="00F0125C"/>
    <w:rsid w:val="00F04B03"/>
    <w:rsid w:val="00F06CCF"/>
    <w:rsid w:val="00F111ED"/>
    <w:rsid w:val="00F14378"/>
    <w:rsid w:val="00F22FF3"/>
    <w:rsid w:val="00F26663"/>
    <w:rsid w:val="00F63630"/>
    <w:rsid w:val="00F64D59"/>
    <w:rsid w:val="00F82C9C"/>
    <w:rsid w:val="00F8379E"/>
    <w:rsid w:val="00F8752E"/>
    <w:rsid w:val="00F91174"/>
    <w:rsid w:val="00FA0DC6"/>
    <w:rsid w:val="00FB2491"/>
    <w:rsid w:val="00FB2C89"/>
    <w:rsid w:val="00FC26DC"/>
    <w:rsid w:val="00FC3DA0"/>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BCBED4"/>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1">
    <w:name w:val="heading 2"/>
    <w:basedOn w:val="a"/>
    <w:next w:val="a"/>
    <w:link w:val="22"/>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1">
    <w:name w:val="heading 3"/>
    <w:basedOn w:val="a"/>
    <w:next w:val="a"/>
    <w:link w:val="32"/>
    <w:qFormat/>
    <w:rsid w:val="005F51F4"/>
    <w:pPr>
      <w:keepNext/>
      <w:jc w:val="both"/>
      <w:outlineLvl w:val="2"/>
    </w:pPr>
    <w:rPr>
      <w:b/>
      <w:sz w:val="28"/>
      <w:u w:val="single"/>
    </w:rPr>
  </w:style>
  <w:style w:type="paragraph" w:styleId="40">
    <w:name w:val="heading 4"/>
    <w:basedOn w:val="a"/>
    <w:next w:val="a"/>
    <w:link w:val="41"/>
    <w:qFormat/>
    <w:rsid w:val="005F51F4"/>
    <w:pPr>
      <w:keepNext/>
      <w:jc w:val="center"/>
      <w:outlineLvl w:val="3"/>
    </w:pPr>
    <w:rPr>
      <w:rFonts w:ascii="Tatar Peterburg" w:hAnsi="Tatar Peterburg"/>
      <w:caps/>
      <w:noProof/>
      <w:sz w:val="28"/>
    </w:rPr>
  </w:style>
  <w:style w:type="paragraph" w:styleId="50">
    <w:name w:val="heading 5"/>
    <w:basedOn w:val="a"/>
    <w:next w:val="a"/>
    <w:link w:val="51"/>
    <w:qFormat/>
    <w:rsid w:val="00FC3DA0"/>
    <w:pPr>
      <w:keepNext/>
      <w:outlineLvl w:val="4"/>
    </w:pPr>
    <w:rPr>
      <w:rFonts w:eastAsiaTheme="minorHAnsi" w:cs="Arial"/>
      <w:sz w:val="28"/>
      <w:lang w:eastAsia="zh-CN"/>
    </w:rPr>
  </w:style>
  <w:style w:type="paragraph" w:styleId="60">
    <w:name w:val="heading 6"/>
    <w:basedOn w:val="a"/>
    <w:next w:val="a"/>
    <w:link w:val="61"/>
    <w:qFormat/>
    <w:rsid w:val="00FC3DA0"/>
    <w:pPr>
      <w:keepNext/>
      <w:jc w:val="center"/>
      <w:outlineLvl w:val="5"/>
    </w:pPr>
    <w:rPr>
      <w:rFonts w:eastAsiaTheme="minorHAnsi" w:cs="Arial"/>
      <w:b/>
      <w:sz w:val="28"/>
      <w:lang w:eastAsia="zh-CN"/>
    </w:rPr>
  </w:style>
  <w:style w:type="paragraph" w:styleId="70">
    <w:name w:val="heading 7"/>
    <w:basedOn w:val="a"/>
    <w:next w:val="a"/>
    <w:link w:val="71"/>
    <w:qFormat/>
    <w:rsid w:val="00FC3DA0"/>
    <w:pPr>
      <w:keepNext/>
      <w:jc w:val="both"/>
      <w:outlineLvl w:val="6"/>
    </w:pPr>
    <w:rPr>
      <w:rFonts w:eastAsiaTheme="minorHAnsi" w:cs="Arial"/>
      <w:sz w:val="28"/>
      <w:lang w:eastAsia="zh-CN"/>
    </w:rPr>
  </w:style>
  <w:style w:type="paragraph" w:styleId="8">
    <w:name w:val="heading 8"/>
    <w:basedOn w:val="a"/>
    <w:next w:val="a"/>
    <w:link w:val="80"/>
    <w:qFormat/>
    <w:rsid w:val="00FC3DA0"/>
    <w:pPr>
      <w:keepNext/>
      <w:ind w:left="198"/>
      <w:outlineLvl w:val="7"/>
    </w:pPr>
    <w:rPr>
      <w:rFonts w:eastAsiaTheme="minorHAnsi" w:cs="Arial"/>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qFormat/>
    <w:rsid w:val="00440713"/>
    <w:pPr>
      <w:ind w:left="708"/>
    </w:pPr>
    <w:rPr>
      <w:sz w:val="24"/>
      <w:szCs w:val="24"/>
    </w:rPr>
  </w:style>
  <w:style w:type="paragraph" w:styleId="af0">
    <w:name w:val="Title"/>
    <w:basedOn w:val="a"/>
    <w:link w:val="af1"/>
    <w:uiPriority w:val="99"/>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0">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3">
    <w:name w:val="Основной текст (2)_"/>
    <w:basedOn w:val="a0"/>
    <w:link w:val="24"/>
    <w:rsid w:val="00AA7818"/>
    <w:rPr>
      <w:rFonts w:ascii="Arial" w:eastAsia="Arial" w:hAnsi="Arial" w:cs="Arial"/>
      <w:sz w:val="28"/>
      <w:szCs w:val="28"/>
      <w:shd w:val="clear" w:color="auto" w:fill="FFFFFF"/>
    </w:rPr>
  </w:style>
  <w:style w:type="paragraph" w:customStyle="1" w:styleId="24">
    <w:name w:val="Основной текст (2)"/>
    <w:basedOn w:val="a"/>
    <w:link w:val="23"/>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5">
    <w:name w:val="Body Text 2"/>
    <w:basedOn w:val="a"/>
    <w:link w:val="26"/>
    <w:unhideWhenUsed/>
    <w:rsid w:val="00260541"/>
    <w:pPr>
      <w:spacing w:after="120" w:line="480" w:lineRule="auto"/>
    </w:pPr>
  </w:style>
  <w:style w:type="character" w:customStyle="1" w:styleId="26">
    <w:name w:val="Основной текст 2 Знак"/>
    <w:basedOn w:val="a0"/>
    <w:link w:val="25"/>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nhideWhenUsed/>
    <w:rsid w:val="00414B8A"/>
    <w:pPr>
      <w:spacing w:before="100" w:beforeAutospacing="1" w:after="100" w:afterAutospacing="1"/>
    </w:pPr>
    <w:rPr>
      <w:sz w:val="24"/>
      <w:szCs w:val="24"/>
    </w:rPr>
  </w:style>
  <w:style w:type="paragraph" w:customStyle="1" w:styleId="western">
    <w:name w:val="western"/>
    <w:basedOn w:val="a"/>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 w:type="table" w:customStyle="1" w:styleId="TableNormal">
    <w:name w:val="Table Normal"/>
    <w:rsid w:val="003363A9"/>
    <w:pPr>
      <w:widowControl w:val="0"/>
    </w:pPr>
    <w:rPr>
      <w:rFonts w:ascii="Calibri" w:hAnsi="Calibri"/>
      <w:color w:val="000000"/>
      <w:sz w:val="22"/>
    </w:rPr>
    <w:tblPr>
      <w:tblInd w:w="0" w:type="dxa"/>
      <w:tblCellMar>
        <w:top w:w="0" w:type="dxa"/>
        <w:left w:w="0" w:type="dxa"/>
        <w:bottom w:w="0" w:type="dxa"/>
        <w:right w:w="0" w:type="dxa"/>
      </w:tblCellMar>
    </w:tblPr>
  </w:style>
  <w:style w:type="character" w:customStyle="1" w:styleId="51">
    <w:name w:val="Заголовок 5 Знак"/>
    <w:basedOn w:val="a0"/>
    <w:link w:val="50"/>
    <w:rsid w:val="00FC3DA0"/>
    <w:rPr>
      <w:rFonts w:eastAsiaTheme="minorHAnsi" w:cs="Arial"/>
      <w:sz w:val="28"/>
      <w:lang w:eastAsia="zh-CN"/>
    </w:rPr>
  </w:style>
  <w:style w:type="character" w:customStyle="1" w:styleId="61">
    <w:name w:val="Заголовок 6 Знак"/>
    <w:basedOn w:val="a0"/>
    <w:link w:val="60"/>
    <w:rsid w:val="00FC3DA0"/>
    <w:rPr>
      <w:rFonts w:eastAsiaTheme="minorHAnsi" w:cs="Arial"/>
      <w:b/>
      <w:sz w:val="28"/>
      <w:lang w:eastAsia="zh-CN"/>
    </w:rPr>
  </w:style>
  <w:style w:type="character" w:customStyle="1" w:styleId="71">
    <w:name w:val="Заголовок 7 Знак"/>
    <w:basedOn w:val="a0"/>
    <w:link w:val="70"/>
    <w:rsid w:val="00FC3DA0"/>
    <w:rPr>
      <w:rFonts w:eastAsiaTheme="minorHAnsi" w:cs="Arial"/>
      <w:sz w:val="28"/>
      <w:lang w:eastAsia="zh-CN"/>
    </w:rPr>
  </w:style>
  <w:style w:type="character" w:customStyle="1" w:styleId="80">
    <w:name w:val="Заголовок 8 Знак"/>
    <w:basedOn w:val="a0"/>
    <w:link w:val="8"/>
    <w:rsid w:val="00FC3DA0"/>
    <w:rPr>
      <w:rFonts w:eastAsiaTheme="minorHAnsi" w:cs="Arial"/>
      <w:sz w:val="28"/>
      <w:szCs w:val="28"/>
      <w:lang w:val="en-US" w:eastAsia="en-US"/>
    </w:rPr>
  </w:style>
  <w:style w:type="numbering" w:customStyle="1" w:styleId="27">
    <w:name w:val="Нет списка2"/>
    <w:next w:val="a2"/>
    <w:uiPriority w:val="99"/>
    <w:semiHidden/>
    <w:unhideWhenUsed/>
    <w:rsid w:val="00FC3DA0"/>
  </w:style>
  <w:style w:type="paragraph" w:customStyle="1" w:styleId="ConsPlusNonformat">
    <w:name w:val="ConsPlusNonformat"/>
    <w:rsid w:val="00FC3DA0"/>
    <w:pPr>
      <w:autoSpaceDE w:val="0"/>
      <w:autoSpaceDN w:val="0"/>
      <w:adjustRightInd w:val="0"/>
    </w:pPr>
    <w:rPr>
      <w:rFonts w:ascii="Courier New" w:hAnsi="Courier New" w:cs="Courier New"/>
    </w:rPr>
  </w:style>
  <w:style w:type="paragraph" w:styleId="af4">
    <w:name w:val="footnote text"/>
    <w:basedOn w:val="a"/>
    <w:link w:val="af5"/>
    <w:unhideWhenUsed/>
    <w:rsid w:val="00FC3DA0"/>
    <w:rPr>
      <w:rFonts w:eastAsiaTheme="minorHAnsi" w:cs="Arial"/>
      <w:lang w:eastAsia="en-US"/>
    </w:rPr>
  </w:style>
  <w:style w:type="character" w:customStyle="1" w:styleId="af5">
    <w:name w:val="Текст сноски Знак"/>
    <w:basedOn w:val="a0"/>
    <w:link w:val="af4"/>
    <w:rsid w:val="00FC3DA0"/>
    <w:rPr>
      <w:rFonts w:eastAsiaTheme="minorHAnsi" w:cs="Arial"/>
      <w:lang w:eastAsia="en-US"/>
    </w:rPr>
  </w:style>
  <w:style w:type="character" w:styleId="af6">
    <w:name w:val="footnote reference"/>
    <w:uiPriority w:val="99"/>
    <w:unhideWhenUsed/>
    <w:rsid w:val="00FC3DA0"/>
    <w:rPr>
      <w:vertAlign w:val="superscript"/>
    </w:rPr>
  </w:style>
  <w:style w:type="character" w:styleId="af7">
    <w:name w:val="Strong"/>
    <w:qFormat/>
    <w:rsid w:val="00FC3DA0"/>
    <w:rPr>
      <w:b/>
      <w:bCs/>
    </w:rPr>
  </w:style>
  <w:style w:type="table" w:customStyle="1" w:styleId="28">
    <w:name w:val="Сетка таблицы2"/>
    <w:basedOn w:val="a1"/>
    <w:next w:val="ae"/>
    <w:rsid w:val="00FC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rsid w:val="00FC3DA0"/>
    <w:rPr>
      <w:rFonts w:ascii="Verdana" w:eastAsiaTheme="minorHAnsi" w:hAnsi="Verdana" w:cs="Verdana"/>
      <w:lang w:val="en-US" w:eastAsia="en-US"/>
    </w:rPr>
  </w:style>
  <w:style w:type="paragraph" w:customStyle="1" w:styleId="ConsTitle">
    <w:name w:val="ConsTitle"/>
    <w:rsid w:val="00FC3DA0"/>
    <w:pPr>
      <w:autoSpaceDE w:val="0"/>
      <w:autoSpaceDN w:val="0"/>
      <w:adjustRightInd w:val="0"/>
      <w:ind w:right="19772"/>
    </w:pPr>
    <w:rPr>
      <w:rFonts w:ascii="Arial" w:hAnsi="Arial" w:cs="Arial"/>
      <w:b/>
      <w:bCs/>
      <w:sz w:val="16"/>
      <w:szCs w:val="16"/>
    </w:rPr>
  </w:style>
  <w:style w:type="paragraph" w:customStyle="1" w:styleId="ConsNormal">
    <w:name w:val="ConsNormal"/>
    <w:rsid w:val="00FC3DA0"/>
    <w:pPr>
      <w:widowControl w:val="0"/>
      <w:autoSpaceDE w:val="0"/>
      <w:autoSpaceDN w:val="0"/>
      <w:adjustRightInd w:val="0"/>
      <w:ind w:right="19772" w:firstLine="720"/>
    </w:pPr>
    <w:rPr>
      <w:rFonts w:ascii="Arial" w:hAnsi="Arial" w:cs="Arial"/>
    </w:rPr>
  </w:style>
  <w:style w:type="paragraph" w:customStyle="1" w:styleId="ConsNonformat">
    <w:name w:val="ConsNonformat"/>
    <w:rsid w:val="00FC3DA0"/>
    <w:pPr>
      <w:widowControl w:val="0"/>
      <w:autoSpaceDE w:val="0"/>
      <w:autoSpaceDN w:val="0"/>
      <w:ind w:right="19772"/>
    </w:pPr>
    <w:rPr>
      <w:rFonts w:ascii="Courier New" w:hAnsi="Courier New" w:cs="Courier New"/>
      <w:sz w:val="16"/>
      <w:szCs w:val="16"/>
    </w:rPr>
  </w:style>
  <w:style w:type="paragraph" w:customStyle="1" w:styleId="210">
    <w:name w:val="Основной текст 21"/>
    <w:basedOn w:val="a"/>
    <w:rsid w:val="00FC3DA0"/>
    <w:pPr>
      <w:widowControl w:val="0"/>
      <w:ind w:firstLine="720"/>
      <w:jc w:val="both"/>
    </w:pPr>
    <w:rPr>
      <w:rFonts w:ascii="MS Sans Serif" w:eastAsiaTheme="minorHAnsi" w:hAnsi="MS Sans Serif" w:cs="Arial"/>
      <w:color w:val="000000"/>
      <w:sz w:val="28"/>
      <w:lang w:eastAsia="en-US"/>
    </w:rPr>
  </w:style>
  <w:style w:type="paragraph" w:customStyle="1" w:styleId="42">
    <w:name w:val="Знак Знак4"/>
    <w:basedOn w:val="a"/>
    <w:rsid w:val="00FC3DA0"/>
    <w:pPr>
      <w:spacing w:before="100" w:beforeAutospacing="1" w:after="100" w:afterAutospacing="1"/>
    </w:pPr>
    <w:rPr>
      <w:rFonts w:ascii="Tahoma" w:eastAsiaTheme="minorHAnsi" w:hAnsi="Tahoma" w:cs="Arial"/>
      <w:lang w:val="en-US" w:eastAsia="en-US"/>
    </w:rPr>
  </w:style>
  <w:style w:type="character" w:customStyle="1" w:styleId="22">
    <w:name w:val="Заголовок 2 Знак"/>
    <w:basedOn w:val="a0"/>
    <w:link w:val="21"/>
    <w:rsid w:val="00FC3DA0"/>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2">
    <w:name w:val="Заголовок 3 Знак"/>
    <w:basedOn w:val="a0"/>
    <w:link w:val="31"/>
    <w:rsid w:val="00FC3DA0"/>
    <w:rPr>
      <w:b/>
      <w:sz w:val="28"/>
      <w:u w:val="single"/>
    </w:rPr>
  </w:style>
  <w:style w:type="character" w:customStyle="1" w:styleId="41">
    <w:name w:val="Заголовок 4 Знак"/>
    <w:basedOn w:val="a0"/>
    <w:link w:val="40"/>
    <w:rsid w:val="00FC3DA0"/>
    <w:rPr>
      <w:rFonts w:ascii="Tatar Peterburg" w:hAnsi="Tatar Peterburg"/>
      <w:caps/>
      <w:noProof/>
      <w:sz w:val="28"/>
    </w:rPr>
  </w:style>
  <w:style w:type="paragraph" w:customStyle="1" w:styleId="17">
    <w:name w:val="Стиль Стиль Заголовок 1 + все прописные"/>
    <w:basedOn w:val="a"/>
    <w:rsid w:val="00FC3DA0"/>
    <w:pPr>
      <w:keepNext/>
      <w:spacing w:before="240" w:after="60" w:line="360" w:lineRule="auto"/>
      <w:outlineLvl w:val="0"/>
    </w:pPr>
    <w:rPr>
      <w:rFonts w:eastAsiaTheme="minorHAnsi" w:cs="Arial"/>
      <w:b/>
      <w:bCs/>
      <w:kern w:val="28"/>
      <w:sz w:val="32"/>
      <w:szCs w:val="32"/>
      <w:lang w:eastAsia="en-US"/>
    </w:rPr>
  </w:style>
  <w:style w:type="character" w:styleId="af9">
    <w:name w:val="FollowedHyperlink"/>
    <w:rsid w:val="00FC3DA0"/>
    <w:rPr>
      <w:color w:val="800080"/>
      <w:u w:val="single"/>
    </w:rPr>
  </w:style>
  <w:style w:type="character" w:styleId="afa">
    <w:name w:val="page number"/>
    <w:basedOn w:val="a0"/>
    <w:rsid w:val="00FC3DA0"/>
  </w:style>
  <w:style w:type="paragraph" w:styleId="33">
    <w:name w:val="Body Text Indent 3"/>
    <w:basedOn w:val="a"/>
    <w:link w:val="34"/>
    <w:rsid w:val="00FC3DA0"/>
    <w:pPr>
      <w:spacing w:after="120"/>
      <w:ind w:left="283"/>
    </w:pPr>
    <w:rPr>
      <w:rFonts w:eastAsiaTheme="minorHAnsi" w:cs="Arial"/>
      <w:sz w:val="16"/>
      <w:szCs w:val="16"/>
      <w:lang w:eastAsia="en-US"/>
    </w:rPr>
  </w:style>
  <w:style w:type="character" w:customStyle="1" w:styleId="34">
    <w:name w:val="Основной текст с отступом 3 Знак"/>
    <w:basedOn w:val="a0"/>
    <w:link w:val="33"/>
    <w:rsid w:val="00FC3DA0"/>
    <w:rPr>
      <w:rFonts w:eastAsiaTheme="minorHAnsi" w:cs="Arial"/>
      <w:sz w:val="16"/>
      <w:szCs w:val="16"/>
      <w:lang w:eastAsia="en-US"/>
    </w:rPr>
  </w:style>
  <w:style w:type="paragraph" w:customStyle="1" w:styleId="afb">
    <w:name w:val="???????"/>
    <w:rsid w:val="00FC3DA0"/>
    <w:pPr>
      <w:widowControl w:val="0"/>
    </w:pPr>
    <w:rPr>
      <w:snapToGrid w:val="0"/>
      <w:sz w:val="28"/>
    </w:rPr>
  </w:style>
  <w:style w:type="paragraph" w:customStyle="1" w:styleId="afc">
    <w:name w:val="Стиль"/>
    <w:rsid w:val="00FC3DA0"/>
    <w:pPr>
      <w:widowControl w:val="0"/>
      <w:autoSpaceDE w:val="0"/>
      <w:autoSpaceDN w:val="0"/>
      <w:ind w:firstLine="720"/>
      <w:jc w:val="both"/>
    </w:pPr>
    <w:rPr>
      <w:rFonts w:ascii="Arial" w:hAnsi="Arial" w:cs="Arial"/>
    </w:rPr>
  </w:style>
  <w:style w:type="paragraph" w:customStyle="1" w:styleId="afd">
    <w:name w:val="Таблицы (моноширинный)"/>
    <w:basedOn w:val="afc"/>
    <w:next w:val="afc"/>
    <w:rsid w:val="00FC3DA0"/>
    <w:pPr>
      <w:ind w:firstLine="0"/>
    </w:pPr>
    <w:rPr>
      <w:rFonts w:ascii="Courier New" w:hAnsi="Courier New" w:cs="Courier New"/>
    </w:rPr>
  </w:style>
  <w:style w:type="paragraph" w:styleId="29">
    <w:name w:val="Body Text Indent 2"/>
    <w:basedOn w:val="a"/>
    <w:link w:val="2a"/>
    <w:rsid w:val="00FC3DA0"/>
    <w:pPr>
      <w:ind w:firstLine="185"/>
      <w:jc w:val="both"/>
    </w:pPr>
    <w:rPr>
      <w:rFonts w:eastAsiaTheme="minorHAnsi" w:cs="Arial"/>
      <w:sz w:val="28"/>
      <w:szCs w:val="28"/>
      <w:lang w:eastAsia="en-US"/>
    </w:rPr>
  </w:style>
  <w:style w:type="character" w:customStyle="1" w:styleId="2a">
    <w:name w:val="Основной текст с отступом 2 Знак"/>
    <w:basedOn w:val="a0"/>
    <w:link w:val="29"/>
    <w:rsid w:val="00FC3DA0"/>
    <w:rPr>
      <w:rFonts w:eastAsiaTheme="minorHAnsi" w:cs="Arial"/>
      <w:sz w:val="28"/>
      <w:szCs w:val="28"/>
      <w:lang w:eastAsia="en-US"/>
    </w:rPr>
  </w:style>
  <w:style w:type="paragraph" w:customStyle="1" w:styleId="afe">
    <w:name w:val="атличный"/>
    <w:rsid w:val="00FC3DA0"/>
    <w:pPr>
      <w:ind w:firstLine="720"/>
      <w:jc w:val="both"/>
    </w:pPr>
    <w:rPr>
      <w:rFonts w:eastAsia="Arial Unicode MS" w:cs="Arial Unicode MS"/>
      <w:sz w:val="24"/>
      <w:szCs w:val="24"/>
    </w:rPr>
  </w:style>
  <w:style w:type="character" w:customStyle="1" w:styleId="2b">
    <w:name w:val="Знак Знак2"/>
    <w:locked/>
    <w:rsid w:val="00FC3DA0"/>
    <w:rPr>
      <w:b/>
      <w:sz w:val="28"/>
      <w:lang w:val="ru-RU" w:eastAsia="zh-CN" w:bidi="ar-SA"/>
    </w:rPr>
  </w:style>
  <w:style w:type="paragraph" w:styleId="HTML0">
    <w:name w:val="HTML Preformatted"/>
    <w:basedOn w:val="a"/>
    <w:link w:val="HTML1"/>
    <w:rsid w:val="00FC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
    <w:basedOn w:val="a0"/>
    <w:link w:val="HTML0"/>
    <w:rsid w:val="00FC3DA0"/>
    <w:rPr>
      <w:rFonts w:ascii="Courier New" w:eastAsiaTheme="minorHAnsi" w:hAnsi="Courier New" w:cs="Courier New"/>
      <w:lang w:eastAsia="en-US"/>
    </w:rPr>
  </w:style>
  <w:style w:type="paragraph" w:customStyle="1" w:styleId="211">
    <w:name w:val="Основной текст с отступом 21"/>
    <w:basedOn w:val="a"/>
    <w:rsid w:val="00FC3DA0"/>
    <w:pPr>
      <w:widowControl w:val="0"/>
      <w:ind w:firstLine="720"/>
      <w:jc w:val="both"/>
    </w:pPr>
    <w:rPr>
      <w:rFonts w:eastAsiaTheme="minorHAnsi" w:cs="Arial"/>
      <w:color w:val="000000"/>
      <w:sz w:val="28"/>
      <w:lang w:eastAsia="en-US"/>
    </w:rPr>
  </w:style>
  <w:style w:type="paragraph" w:customStyle="1" w:styleId="310">
    <w:name w:val="Основной текст с отступом 31"/>
    <w:basedOn w:val="a"/>
    <w:rsid w:val="00FC3DA0"/>
    <w:pPr>
      <w:widowControl w:val="0"/>
      <w:ind w:firstLine="720"/>
      <w:jc w:val="both"/>
    </w:pPr>
    <w:rPr>
      <w:rFonts w:eastAsiaTheme="minorHAnsi" w:cs="Arial"/>
      <w:sz w:val="28"/>
      <w:lang w:eastAsia="en-US"/>
    </w:rPr>
  </w:style>
  <w:style w:type="character" w:customStyle="1" w:styleId="FontStyle28">
    <w:name w:val="Font Style28"/>
    <w:rsid w:val="00FC3DA0"/>
    <w:rPr>
      <w:rFonts w:ascii="Times New Roman" w:hAnsi="Times New Roman" w:cs="Times New Roman"/>
      <w:sz w:val="22"/>
      <w:szCs w:val="22"/>
    </w:rPr>
  </w:style>
  <w:style w:type="paragraph" w:customStyle="1" w:styleId="18">
    <w:name w:val="1"/>
    <w:basedOn w:val="a"/>
    <w:rsid w:val="00FC3DA0"/>
    <w:rPr>
      <w:rFonts w:ascii="Verdana" w:eastAsiaTheme="minorHAnsi" w:hAnsi="Verdana" w:cs="Verdana"/>
      <w:lang w:val="en-US" w:eastAsia="en-US"/>
    </w:rPr>
  </w:style>
  <w:style w:type="character" w:customStyle="1" w:styleId="ConsPlusNormal1">
    <w:name w:val="ConsPlusNormal Знак1"/>
    <w:rsid w:val="00FC3DA0"/>
    <w:rPr>
      <w:rFonts w:ascii="Arial" w:eastAsia="Calibri" w:hAnsi="Arial" w:cs="Arial"/>
      <w:sz w:val="20"/>
      <w:szCs w:val="20"/>
    </w:rPr>
  </w:style>
  <w:style w:type="character" w:customStyle="1" w:styleId="aff">
    <w:name w:val="Цветовое выделение"/>
    <w:rsid w:val="00FC3DA0"/>
    <w:rPr>
      <w:b/>
      <w:color w:val="000080"/>
      <w:sz w:val="20"/>
    </w:rPr>
  </w:style>
  <w:style w:type="paragraph" w:customStyle="1" w:styleId="2c">
    <w:name w:val="Обычный2"/>
    <w:rsid w:val="00FC3DA0"/>
    <w:pPr>
      <w:widowControl w:val="0"/>
      <w:spacing w:line="300" w:lineRule="auto"/>
      <w:ind w:firstLine="860"/>
    </w:pPr>
    <w:rPr>
      <w:snapToGrid w:val="0"/>
      <w:sz w:val="28"/>
    </w:rPr>
  </w:style>
  <w:style w:type="character" w:customStyle="1" w:styleId="bt1br">
    <w:name w:val="bt1br"/>
    <w:uiPriority w:val="99"/>
    <w:rsid w:val="00FC3DA0"/>
    <w:rPr>
      <w:rFonts w:ascii="Times New Roman" w:hAnsi="Times New Roman" w:cs="Times New Roman" w:hint="default"/>
    </w:rPr>
  </w:style>
  <w:style w:type="character" w:customStyle="1" w:styleId="comment">
    <w:name w:val="comment"/>
    <w:basedOn w:val="a0"/>
    <w:rsid w:val="00FC3DA0"/>
  </w:style>
  <w:style w:type="character" w:customStyle="1" w:styleId="aff0">
    <w:name w:val="Гипертекстовая ссылка"/>
    <w:uiPriority w:val="99"/>
    <w:rsid w:val="00FC3DA0"/>
    <w:rPr>
      <w:color w:val="008000"/>
    </w:rPr>
  </w:style>
  <w:style w:type="paragraph" w:customStyle="1" w:styleId="aff1">
    <w:name w:val="Прижатый влево"/>
    <w:basedOn w:val="a"/>
    <w:next w:val="a"/>
    <w:uiPriority w:val="99"/>
    <w:rsid w:val="00FC3DA0"/>
    <w:pPr>
      <w:autoSpaceDE w:val="0"/>
      <w:autoSpaceDN w:val="0"/>
      <w:adjustRightInd w:val="0"/>
    </w:pPr>
    <w:rPr>
      <w:rFonts w:eastAsiaTheme="minorHAnsi" w:cs="Arial"/>
      <w:sz w:val="28"/>
      <w:szCs w:val="28"/>
      <w:lang w:eastAsia="en-US"/>
    </w:rPr>
  </w:style>
  <w:style w:type="table" w:customStyle="1" w:styleId="TableNormal1">
    <w:name w:val="Table Normal1"/>
    <w:rsid w:val="00FC3DA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2">
    <w:name w:val="Колонтитулы"/>
    <w:rsid w:val="00FC3DA0"/>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Aff3">
    <w:name w:val="Заголовок A"/>
    <w:next w:val="a3"/>
    <w:rsid w:val="00FC3DA0"/>
    <w:pPr>
      <w:pBdr>
        <w:top w:val="nil"/>
        <w:left w:val="nil"/>
        <w:bottom w:val="nil"/>
        <w:right w:val="nil"/>
        <w:between w:val="nil"/>
        <w:bar w:val="nil"/>
      </w:pBdr>
      <w:suppressAutoHyphens/>
      <w:spacing w:line="360" w:lineRule="auto"/>
      <w:jc w:val="center"/>
    </w:pPr>
    <w:rPr>
      <w:b/>
      <w:bCs/>
      <w:color w:val="000000"/>
      <w:sz w:val="28"/>
      <w:szCs w:val="28"/>
      <w:u w:color="000000"/>
      <w:bdr w:val="nil"/>
    </w:rPr>
  </w:style>
  <w:style w:type="numbering" w:customStyle="1" w:styleId="20">
    <w:name w:val="Импортированный стиль 2"/>
    <w:rsid w:val="00FC3DA0"/>
    <w:pPr>
      <w:numPr>
        <w:numId w:val="3"/>
      </w:numPr>
    </w:pPr>
  </w:style>
  <w:style w:type="numbering" w:customStyle="1" w:styleId="3">
    <w:name w:val="Импортированный стиль 3"/>
    <w:rsid w:val="00FC3DA0"/>
    <w:pPr>
      <w:numPr>
        <w:numId w:val="5"/>
      </w:numPr>
    </w:pPr>
  </w:style>
  <w:style w:type="numbering" w:customStyle="1" w:styleId="4">
    <w:name w:val="Импортированный стиль 4"/>
    <w:rsid w:val="00FC3DA0"/>
    <w:pPr>
      <w:numPr>
        <w:numId w:val="7"/>
      </w:numPr>
    </w:pPr>
  </w:style>
  <w:style w:type="numbering" w:customStyle="1" w:styleId="5">
    <w:name w:val="Импортированный стиль 5"/>
    <w:rsid w:val="00FC3DA0"/>
    <w:pPr>
      <w:numPr>
        <w:numId w:val="9"/>
      </w:numPr>
    </w:pPr>
  </w:style>
  <w:style w:type="numbering" w:customStyle="1" w:styleId="6">
    <w:name w:val="Импортированный стиль 6"/>
    <w:rsid w:val="00FC3DA0"/>
    <w:pPr>
      <w:numPr>
        <w:numId w:val="11"/>
      </w:numPr>
    </w:pPr>
  </w:style>
  <w:style w:type="numbering" w:customStyle="1" w:styleId="7">
    <w:name w:val="Импортированный стиль 7"/>
    <w:rsid w:val="00FC3DA0"/>
    <w:pPr>
      <w:numPr>
        <w:numId w:val="13"/>
      </w:numPr>
    </w:pPr>
  </w:style>
  <w:style w:type="character" w:customStyle="1" w:styleId="aff4">
    <w:name w:val="Нет"/>
    <w:rsid w:val="00FC3DA0"/>
  </w:style>
  <w:style w:type="character" w:customStyle="1" w:styleId="Hyperlink0">
    <w:name w:val="Hyperlink.0"/>
    <w:basedOn w:val="aff4"/>
    <w:rsid w:val="00FC3DA0"/>
    <w:rPr>
      <w:color w:val="0000FF"/>
      <w:sz w:val="28"/>
      <w:szCs w:val="28"/>
      <w:u w:val="single" w:color="0000FF"/>
    </w:rPr>
  </w:style>
  <w:style w:type="numbering" w:customStyle="1" w:styleId="35">
    <w:name w:val="Нет списка3"/>
    <w:next w:val="a2"/>
    <w:uiPriority w:val="99"/>
    <w:semiHidden/>
    <w:unhideWhenUsed/>
    <w:rsid w:val="00050755"/>
  </w:style>
  <w:style w:type="paragraph" w:customStyle="1" w:styleId="QRCODE">
    <w:name w:val="#QRCODE"/>
    <w:uiPriority w:val="99"/>
    <w:rsid w:val="00050755"/>
    <w:pPr>
      <w:widowControl w:val="0"/>
      <w:autoSpaceDE w:val="0"/>
      <w:autoSpaceDN w:val="0"/>
      <w:adjustRightInd w:val="0"/>
    </w:pPr>
    <w:rPr>
      <w:rFonts w:ascii="Arial, sans-serif" w:hAnsi="Arial, sans-serif"/>
      <w:sz w:val="24"/>
      <w:szCs w:val="24"/>
    </w:rPr>
  </w:style>
  <w:style w:type="paragraph" w:customStyle="1" w:styleId="QRCODEIMG">
    <w:name w:val="#QRCODE IMG"/>
    <w:uiPriority w:val="99"/>
    <w:rsid w:val="00050755"/>
    <w:pPr>
      <w:widowControl w:val="0"/>
      <w:autoSpaceDE w:val="0"/>
      <w:autoSpaceDN w:val="0"/>
      <w:adjustRightInd w:val="0"/>
    </w:pPr>
    <w:rPr>
      <w:rFonts w:ascii="Arial, sans-serif" w:hAnsi="Arial, sans-serif"/>
      <w:sz w:val="24"/>
      <w:szCs w:val="24"/>
    </w:rPr>
  </w:style>
  <w:style w:type="table" w:customStyle="1" w:styleId="36">
    <w:name w:val="Сетка таблицы3"/>
    <w:basedOn w:val="a1"/>
    <w:next w:val="ae"/>
    <w:uiPriority w:val="39"/>
    <w:rsid w:val="0005075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next w:val="ae"/>
    <w:uiPriority w:val="39"/>
    <w:rsid w:val="00495AE5"/>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28865">
      <w:bodyDiv w:val="1"/>
      <w:marLeft w:val="0"/>
      <w:marRight w:val="0"/>
      <w:marTop w:val="0"/>
      <w:marBottom w:val="0"/>
      <w:divBdr>
        <w:top w:val="none" w:sz="0" w:space="0" w:color="auto"/>
        <w:left w:val="none" w:sz="0" w:space="0" w:color="auto"/>
        <w:bottom w:val="none" w:sz="0" w:space="0" w:color="auto"/>
        <w:right w:val="none" w:sz="0" w:space="0" w:color="auto"/>
      </w:divBdr>
    </w:div>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526139673">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14677534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1884441824">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8ABDF84-E870-4BBC-BB91-21ACAC285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726</Words>
  <Characters>4142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2025-10-13T06:13:00Z</cp:lastPrinted>
  <dcterms:created xsi:type="dcterms:W3CDTF">2025-10-13T06:14:00Z</dcterms:created>
  <dcterms:modified xsi:type="dcterms:W3CDTF">2025-10-14T08:39:00Z</dcterms:modified>
</cp:coreProperties>
</file>