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53EA1" w:rsidP="00107FC2">
            <w:pPr>
              <w:rPr>
                <w:sz w:val="28"/>
              </w:rPr>
            </w:pPr>
            <w:r>
              <w:rPr>
                <w:sz w:val="28"/>
              </w:rPr>
              <w:t>№ 333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53EA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        09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FC552C" w:rsidRDefault="00FC552C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C552C" w:rsidRPr="00FC552C" w:rsidRDefault="00FC552C" w:rsidP="00FC552C">
      <w:pPr>
        <w:widowControl w:val="0"/>
        <w:autoSpaceDE w:val="0"/>
        <w:autoSpaceDN w:val="0"/>
        <w:adjustRightInd w:val="0"/>
        <w:ind w:right="4820"/>
        <w:jc w:val="both"/>
        <w:outlineLvl w:val="0"/>
        <w:rPr>
          <w:bCs/>
          <w:sz w:val="28"/>
          <w:szCs w:val="28"/>
        </w:rPr>
      </w:pPr>
      <w:r w:rsidRPr="00FC552C">
        <w:rPr>
          <w:bCs/>
          <w:sz w:val="28"/>
          <w:szCs w:val="28"/>
        </w:rPr>
        <w:t>Татарстан Республикасы Мамадыш муниципаль районы җирле әһәмияттәге автомобиль юлларының бүленгән полосаларын һәм юл буе полосаларын билгеләү һәм алардан файдалану тәртибе турында Нигезләмәне раслау хакында</w:t>
      </w:r>
      <w:r w:rsidRPr="00FC552C">
        <w:rPr>
          <w:bCs/>
          <w:sz w:val="28"/>
          <w:szCs w:val="28"/>
          <w:lang w:val="tt-RU"/>
        </w:rPr>
        <w:t xml:space="preserve">” </w:t>
      </w:r>
      <w:r w:rsidRPr="00FC552C">
        <w:rPr>
          <w:bCs/>
          <w:sz w:val="28"/>
          <w:szCs w:val="28"/>
        </w:rPr>
        <w:t xml:space="preserve">Мамадыш муниципаль районы Башкарма комитетының 2022 елның 9 ноябрендәге 394 номерлы карарына үзгәрешләр кертү турында </w:t>
      </w:r>
    </w:p>
    <w:p w:rsidR="00FC552C" w:rsidRPr="00FC552C" w:rsidRDefault="00FC552C" w:rsidP="00FC552C">
      <w:pPr>
        <w:widowControl w:val="0"/>
        <w:autoSpaceDE w:val="0"/>
        <w:autoSpaceDN w:val="0"/>
        <w:adjustRightInd w:val="0"/>
        <w:ind w:right="4820"/>
        <w:jc w:val="both"/>
        <w:outlineLvl w:val="0"/>
        <w:rPr>
          <w:bCs/>
          <w:sz w:val="28"/>
          <w:szCs w:val="28"/>
        </w:rPr>
      </w:pPr>
    </w:p>
    <w:p w:rsidR="00FC552C" w:rsidRPr="00FC552C" w:rsidRDefault="00FC552C" w:rsidP="00FC552C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FC552C" w:rsidRPr="00FC552C" w:rsidRDefault="00FC552C" w:rsidP="00FC552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552C">
        <w:rPr>
          <w:rFonts w:ascii="Arial" w:hAnsi="Arial" w:cs="Arial"/>
          <w:sz w:val="28"/>
          <w:szCs w:val="28"/>
        </w:rPr>
        <w:t xml:space="preserve"> </w:t>
      </w:r>
      <w:r w:rsidRPr="00FC552C">
        <w:rPr>
          <w:sz w:val="28"/>
          <w:szCs w:val="28"/>
          <w:lang w:val="tt-RU"/>
        </w:rPr>
        <w:t>“</w:t>
      </w:r>
      <w:r w:rsidRPr="00FC552C">
        <w:rPr>
          <w:sz w:val="28"/>
          <w:szCs w:val="28"/>
        </w:rPr>
        <w:t>Россия Федерациясендә җирле үзидарә оештыруның гомуми принциплары турында</w:t>
      </w:r>
      <w:r w:rsidRPr="00FC552C">
        <w:rPr>
          <w:sz w:val="28"/>
          <w:szCs w:val="28"/>
          <w:lang w:val="tt-RU"/>
        </w:rPr>
        <w:t>”</w:t>
      </w:r>
      <w:r w:rsidRPr="00FC552C">
        <w:rPr>
          <w:sz w:val="28"/>
          <w:szCs w:val="28"/>
        </w:rPr>
        <w:t xml:space="preserve"> 2003 елның 6 октябрендәге 131-ФЗ номерлы, </w:t>
      </w:r>
      <w:r w:rsidRPr="00FC552C">
        <w:rPr>
          <w:sz w:val="28"/>
          <w:szCs w:val="28"/>
          <w:lang w:val="tt-RU"/>
        </w:rPr>
        <w:t>“</w:t>
      </w:r>
      <w:r w:rsidRPr="00FC552C">
        <w:rPr>
          <w:sz w:val="28"/>
          <w:szCs w:val="28"/>
        </w:rPr>
        <w:t>Элемтә турында</w:t>
      </w:r>
      <w:r w:rsidRPr="00FC552C">
        <w:rPr>
          <w:sz w:val="28"/>
          <w:szCs w:val="28"/>
          <w:lang w:val="tt-RU"/>
        </w:rPr>
        <w:t xml:space="preserve">” </w:t>
      </w:r>
      <w:r w:rsidRPr="00FC552C">
        <w:rPr>
          <w:sz w:val="28"/>
          <w:szCs w:val="28"/>
        </w:rPr>
        <w:t xml:space="preserve">Федераль законның 6 статьясына һәм </w:t>
      </w:r>
      <w:r w:rsidRPr="00FC552C">
        <w:rPr>
          <w:sz w:val="28"/>
          <w:szCs w:val="28"/>
          <w:lang w:val="tt-RU"/>
        </w:rPr>
        <w:t>“</w:t>
      </w:r>
      <w:r w:rsidRPr="00FC552C">
        <w:rPr>
          <w:sz w:val="28"/>
          <w:szCs w:val="28"/>
        </w:rPr>
        <w:t>Россия Федерациясендә автомобиль юллары һәм юл эшчәнлеге турында һәм Россия Федерациясенең аерым закон актларына үзгәрешләр кертү хакында</w:t>
      </w:r>
      <w:r w:rsidRPr="00FC552C">
        <w:rPr>
          <w:sz w:val="28"/>
          <w:szCs w:val="28"/>
          <w:lang w:val="tt-RU"/>
        </w:rPr>
        <w:t xml:space="preserve">” </w:t>
      </w:r>
      <w:r w:rsidRPr="00FC552C">
        <w:rPr>
          <w:sz w:val="28"/>
          <w:szCs w:val="28"/>
        </w:rPr>
        <w:t xml:space="preserve">2025 елның 23 июлендәге 251-ФЗ номерлы Федераль законнар нигезендә </w:t>
      </w:r>
      <w:r w:rsidRPr="00FC552C">
        <w:rPr>
          <w:sz w:val="28"/>
          <w:szCs w:val="28"/>
          <w:lang w:val="tt-RU"/>
        </w:rPr>
        <w:t xml:space="preserve">Татарстан Республикасы </w:t>
      </w:r>
      <w:r w:rsidRPr="00FC552C">
        <w:rPr>
          <w:sz w:val="28"/>
          <w:szCs w:val="28"/>
        </w:rPr>
        <w:t xml:space="preserve"> Мамадыш муниципаль районы </w:t>
      </w:r>
      <w:r w:rsidRPr="00FC552C">
        <w:rPr>
          <w:sz w:val="28"/>
          <w:szCs w:val="28"/>
          <w:lang w:val="tt-RU"/>
        </w:rPr>
        <w:t xml:space="preserve">Башкарма комитеты карар бирә: </w:t>
      </w:r>
      <w:r w:rsidRPr="00FC552C">
        <w:rPr>
          <w:sz w:val="28"/>
          <w:szCs w:val="28"/>
        </w:rPr>
        <w:t xml:space="preserve"> </w:t>
      </w:r>
    </w:p>
    <w:p w:rsidR="00FC552C" w:rsidRPr="00FC552C" w:rsidRDefault="00FC552C" w:rsidP="00FC552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552C">
        <w:rPr>
          <w:sz w:val="28"/>
          <w:szCs w:val="28"/>
        </w:rPr>
        <w:t xml:space="preserve">1. </w:t>
      </w:r>
      <w:r w:rsidRPr="00FC552C">
        <w:rPr>
          <w:sz w:val="28"/>
          <w:szCs w:val="28"/>
          <w:lang w:val="tt-RU"/>
        </w:rPr>
        <w:t>“</w:t>
      </w:r>
      <w:r w:rsidRPr="00FC552C">
        <w:rPr>
          <w:sz w:val="28"/>
          <w:szCs w:val="28"/>
        </w:rPr>
        <w:t>Татарстан Республикасы Мамадыш муниципаль районы җирле әһәмияттәге автомобиль юлларының бүленгән полосаларын һәм юл буе полосаларын билгеләү һәм алардан файдалану тәртибе турында Нигезләмәне раслау хакында</w:t>
      </w:r>
      <w:r w:rsidRPr="00FC552C">
        <w:rPr>
          <w:sz w:val="28"/>
          <w:szCs w:val="28"/>
          <w:lang w:val="tt-RU"/>
        </w:rPr>
        <w:t>”</w:t>
      </w:r>
      <w:r w:rsidRPr="00FC552C">
        <w:rPr>
          <w:sz w:val="28"/>
          <w:szCs w:val="28"/>
        </w:rPr>
        <w:t xml:space="preserve"> Татарстан Республикасы Мамадыш муниципаль районы Башкарма комитетының 2022 елның 9 ноябрендәге 394 номерлы карарына түбәндәге үзгәрешләрне кертергә:</w:t>
      </w:r>
    </w:p>
    <w:p w:rsidR="00FC552C" w:rsidRPr="00FC552C" w:rsidRDefault="00FC552C" w:rsidP="00FC552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552C">
        <w:rPr>
          <w:sz w:val="28"/>
          <w:szCs w:val="28"/>
        </w:rPr>
        <w:t xml:space="preserve">1.1. 4.2 пунктның 10 абзацында </w:t>
      </w:r>
      <w:r w:rsidRPr="00FC552C">
        <w:rPr>
          <w:sz w:val="28"/>
          <w:szCs w:val="28"/>
          <w:lang w:val="tt-RU"/>
        </w:rPr>
        <w:t>“</w:t>
      </w:r>
      <w:r w:rsidRPr="00FC552C">
        <w:rPr>
          <w:sz w:val="28"/>
          <w:szCs w:val="28"/>
        </w:rPr>
        <w:t>сервис,</w:t>
      </w:r>
      <w:r w:rsidRPr="00FC552C">
        <w:rPr>
          <w:sz w:val="28"/>
          <w:szCs w:val="28"/>
          <w:lang w:val="tt-RU"/>
        </w:rPr>
        <w:t>”</w:t>
      </w:r>
      <w:r w:rsidRPr="00FC552C">
        <w:rPr>
          <w:sz w:val="28"/>
          <w:szCs w:val="28"/>
        </w:rPr>
        <w:t xml:space="preserve"> сүзләреннән соң </w:t>
      </w:r>
      <w:r w:rsidRPr="00FC552C">
        <w:rPr>
          <w:sz w:val="28"/>
          <w:szCs w:val="28"/>
          <w:lang w:val="tt-RU"/>
        </w:rPr>
        <w:t>“</w:t>
      </w:r>
      <w:r w:rsidRPr="00FC552C">
        <w:rPr>
          <w:sz w:val="28"/>
          <w:szCs w:val="28"/>
        </w:rPr>
        <w:t>элемтә линияләре һәм элемтә корылмалары,</w:t>
      </w:r>
      <w:r w:rsidRPr="00FC552C">
        <w:rPr>
          <w:sz w:val="28"/>
          <w:szCs w:val="28"/>
          <w:lang w:val="tt-RU"/>
        </w:rPr>
        <w:t xml:space="preserve">” </w:t>
      </w:r>
      <w:r w:rsidRPr="00FC552C">
        <w:rPr>
          <w:sz w:val="28"/>
          <w:szCs w:val="28"/>
        </w:rPr>
        <w:t>сүзләрен өстәргә.</w:t>
      </w:r>
    </w:p>
    <w:p w:rsidR="00FC552C" w:rsidRPr="00FC552C" w:rsidRDefault="00FC552C" w:rsidP="00FC552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 w:rsidRPr="00FC552C">
        <w:rPr>
          <w:sz w:val="28"/>
          <w:szCs w:val="28"/>
        </w:rPr>
        <w:t>2. Әлеге карарны Татарстан Республикасының рәсми хокукый мәгълүмат порталында http://mamadysh.tatarstan.ru// веб адрес буенча</w:t>
      </w:r>
      <w:r w:rsidRPr="00FC552C">
        <w:rPr>
          <w:rFonts w:ascii="Arial" w:hAnsi="Arial" w:cs="Arial"/>
        </w:rPr>
        <w:t xml:space="preserve"> </w:t>
      </w:r>
      <w:r w:rsidRPr="00FC552C">
        <w:rPr>
          <w:sz w:val="28"/>
          <w:szCs w:val="28"/>
        </w:rPr>
        <w:t xml:space="preserve">бастырып чыгарырга һәм Мамадыш муниципаль районының рәсми сайтында урнаштыру юлы белән халыкка </w:t>
      </w:r>
      <w:r w:rsidRPr="00FC552C">
        <w:rPr>
          <w:sz w:val="28"/>
          <w:szCs w:val="28"/>
          <w:lang w:val="tt-RU"/>
        </w:rPr>
        <w:t>җиткерергә</w:t>
      </w:r>
      <w:r w:rsidRPr="00FC552C">
        <w:rPr>
          <w:sz w:val="28"/>
          <w:szCs w:val="28"/>
        </w:rPr>
        <w:t>.</w:t>
      </w:r>
      <w:r w:rsidRPr="00FC552C">
        <w:rPr>
          <w:sz w:val="28"/>
          <w:szCs w:val="28"/>
          <w:lang w:val="tt-RU"/>
        </w:rPr>
        <w:t xml:space="preserve"> </w:t>
      </w:r>
    </w:p>
    <w:p w:rsidR="00FC552C" w:rsidRPr="00FC552C" w:rsidRDefault="00FC552C" w:rsidP="00FC552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 w:rsidRPr="00FC552C">
        <w:rPr>
          <w:sz w:val="28"/>
          <w:szCs w:val="28"/>
          <w:lang w:val="tt-RU"/>
        </w:rPr>
        <w:t xml:space="preserve">3. Әлеге карарның үтәлешен контрольдә тотуны Мамадыш муниципаль районы Башкарма комитеты җитәкчесе урынбасары Р. М. Никифоровка йөкләргә. </w:t>
      </w:r>
    </w:p>
    <w:p w:rsidR="00FC552C" w:rsidRPr="00FC552C" w:rsidRDefault="00FC552C" w:rsidP="00FC552C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  <w:lang w:val="tt-RU"/>
        </w:rPr>
      </w:pPr>
    </w:p>
    <w:p w:rsidR="00FC552C" w:rsidRPr="00FC552C" w:rsidRDefault="00FC552C" w:rsidP="00FC552C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  <w:lang w:val="tt-RU"/>
        </w:rPr>
      </w:pPr>
    </w:p>
    <w:p w:rsidR="00FC552C" w:rsidRPr="00FC552C" w:rsidRDefault="00FC552C" w:rsidP="00FC55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C552C">
        <w:rPr>
          <w:sz w:val="28"/>
          <w:szCs w:val="28"/>
          <w:lang w:val="tt-RU"/>
        </w:rPr>
        <w:t>Җитәкче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Р.М.</w:t>
      </w:r>
      <w:r w:rsidRPr="00FC552C">
        <w:rPr>
          <w:sz w:val="28"/>
          <w:szCs w:val="28"/>
        </w:rPr>
        <w:t>Гарипов</w:t>
      </w:r>
    </w:p>
    <w:p w:rsidR="00FC552C" w:rsidRDefault="00FC552C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FC552C" w:rsidSect="00FC552C">
      <w:pgSz w:w="11900" w:h="16840"/>
      <w:pgMar w:top="1134" w:right="418" w:bottom="851" w:left="85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30D" w:rsidRDefault="0068530D">
      <w:r>
        <w:separator/>
      </w:r>
    </w:p>
  </w:endnote>
  <w:endnote w:type="continuationSeparator" w:id="0">
    <w:p w:rsidR="0068530D" w:rsidRDefault="0068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30D" w:rsidRDefault="0068530D">
      <w:r>
        <w:separator/>
      </w:r>
    </w:p>
  </w:footnote>
  <w:footnote w:type="continuationSeparator" w:id="0">
    <w:p w:rsidR="0068530D" w:rsidRDefault="00685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847C00"/>
    <w:multiLevelType w:val="hybridMultilevel"/>
    <w:tmpl w:val="9446A754"/>
    <w:numStyleLink w:val="7"/>
  </w:abstractNum>
  <w:abstractNum w:abstractNumId="9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44F6E9E"/>
    <w:multiLevelType w:val="hybridMultilevel"/>
    <w:tmpl w:val="7820FD30"/>
    <w:numStyleLink w:val="4"/>
  </w:abstractNum>
  <w:abstractNum w:abstractNumId="14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8CF7901"/>
    <w:multiLevelType w:val="hybridMultilevel"/>
    <w:tmpl w:val="CECC03B4"/>
    <w:numStyleLink w:val="20"/>
  </w:abstractNum>
  <w:num w:numId="1">
    <w:abstractNumId w:val="11"/>
  </w:num>
  <w:num w:numId="2">
    <w:abstractNumId w:val="4"/>
  </w:num>
  <w:num w:numId="3">
    <w:abstractNumId w:val="15"/>
  </w:num>
  <w:num w:numId="4">
    <w:abstractNumId w:val="16"/>
  </w:num>
  <w:num w:numId="5">
    <w:abstractNumId w:val="12"/>
  </w:num>
  <w:num w:numId="6">
    <w:abstractNumId w:val="1"/>
  </w:num>
  <w:num w:numId="7">
    <w:abstractNumId w:val="14"/>
  </w:num>
  <w:num w:numId="8">
    <w:abstractNumId w:val="13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3EA1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8530D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B4ED1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C552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2494A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D34B6A-3FA0-419E-A27E-95BA9866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2025-06-24T05:15:00Z</cp:lastPrinted>
  <dcterms:created xsi:type="dcterms:W3CDTF">2025-09-02T06:00:00Z</dcterms:created>
  <dcterms:modified xsi:type="dcterms:W3CDTF">2025-09-02T06:01:00Z</dcterms:modified>
</cp:coreProperties>
</file>