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F431B" w:rsidP="00107FC2">
            <w:pPr>
              <w:rPr>
                <w:sz w:val="28"/>
              </w:rPr>
            </w:pPr>
            <w:r>
              <w:rPr>
                <w:sz w:val="28"/>
              </w:rPr>
              <w:t>№</w:t>
            </w:r>
            <w:r w:rsidR="0039225A">
              <w:rPr>
                <w:sz w:val="28"/>
              </w:rPr>
              <w:t xml:space="preserve"> 282</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39225A" w:rsidP="00107FC2">
            <w:pPr>
              <w:rPr>
                <w:sz w:val="28"/>
              </w:rPr>
            </w:pPr>
            <w:r>
              <w:rPr>
                <w:sz w:val="28"/>
              </w:rPr>
              <w:t xml:space="preserve">от «31»    07            </w:t>
            </w:r>
            <w:bookmarkStart w:id="0" w:name="_GoBack"/>
            <w:bookmarkEnd w:id="0"/>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050755" w:rsidRDefault="00050755" w:rsidP="00050755">
      <w:pPr>
        <w:widowControl w:val="0"/>
        <w:autoSpaceDE w:val="0"/>
        <w:autoSpaceDN w:val="0"/>
        <w:adjustRightInd w:val="0"/>
        <w:rPr>
          <w:sz w:val="24"/>
          <w:szCs w:val="24"/>
        </w:rPr>
      </w:pPr>
      <w:r w:rsidRPr="00050755">
        <w:rPr>
          <w:sz w:val="24"/>
          <w:szCs w:val="24"/>
        </w:rPr>
        <w:t xml:space="preserve">  </w:t>
      </w:r>
    </w:p>
    <w:p w:rsidR="00F64D59" w:rsidRDefault="00F64D59" w:rsidP="00F64D59">
      <w:pPr>
        <w:shd w:val="clear" w:color="auto" w:fill="FFFFFF"/>
        <w:tabs>
          <w:tab w:val="left" w:pos="9780"/>
        </w:tabs>
        <w:spacing w:after="211" w:line="326" w:lineRule="exact"/>
        <w:ind w:right="-1"/>
        <w:jc w:val="both"/>
        <w:rPr>
          <w:sz w:val="28"/>
          <w:szCs w:val="28"/>
        </w:rPr>
      </w:pPr>
    </w:p>
    <w:p w:rsidR="008C6C18" w:rsidRPr="008C6C18" w:rsidRDefault="008C6C18" w:rsidP="008C6C18">
      <w:pPr>
        <w:tabs>
          <w:tab w:val="left" w:pos="4536"/>
        </w:tabs>
        <w:autoSpaceDE w:val="0"/>
        <w:autoSpaceDN w:val="0"/>
        <w:adjustRightInd w:val="0"/>
        <w:ind w:right="4819"/>
        <w:rPr>
          <w:bCs/>
          <w:kern w:val="28"/>
          <w:sz w:val="28"/>
          <w:szCs w:val="28"/>
        </w:rPr>
      </w:pPr>
      <w:r w:rsidRPr="008C6C18">
        <w:rPr>
          <w:bCs/>
          <w:kern w:val="28"/>
          <w:sz w:val="28"/>
          <w:szCs w:val="28"/>
        </w:rPr>
        <w:t>Татарстан Республикасы Мамадыш муниципаль районы Башкарма комитетының «Татарстан Республикасы Мамадыш муниципаль районының муниципаль хезмәт күрсәтүләренең административ регламентларын яңа редакциядә раслау турында»</w:t>
      </w:r>
      <w:r w:rsidRPr="008C6C18">
        <w:rPr>
          <w:bCs/>
          <w:kern w:val="28"/>
          <w:sz w:val="28"/>
          <w:szCs w:val="28"/>
          <w:lang w:val="tt-RU"/>
        </w:rPr>
        <w:t xml:space="preserve"> </w:t>
      </w:r>
      <w:r w:rsidRPr="008C6C18">
        <w:rPr>
          <w:bCs/>
          <w:kern w:val="28"/>
          <w:sz w:val="28"/>
          <w:szCs w:val="28"/>
        </w:rPr>
        <w:t>2021 ел</w:t>
      </w:r>
      <w:r w:rsidRPr="008C6C18">
        <w:rPr>
          <w:bCs/>
          <w:kern w:val="28"/>
          <w:sz w:val="28"/>
          <w:szCs w:val="28"/>
          <w:lang w:val="tt-RU"/>
        </w:rPr>
        <w:t>ның 9 августындагы</w:t>
      </w:r>
      <w:r w:rsidRPr="008C6C18">
        <w:rPr>
          <w:bCs/>
          <w:kern w:val="28"/>
          <w:sz w:val="28"/>
          <w:szCs w:val="28"/>
        </w:rPr>
        <w:t xml:space="preserve"> № 262 карарына үзгәрешләр кертү хакында </w:t>
      </w:r>
    </w:p>
    <w:p w:rsidR="008C6C18" w:rsidRPr="008C6C18" w:rsidRDefault="008C6C18" w:rsidP="008C6C18">
      <w:pPr>
        <w:autoSpaceDE w:val="0"/>
        <w:autoSpaceDN w:val="0"/>
        <w:adjustRightInd w:val="0"/>
        <w:jc w:val="center"/>
        <w:rPr>
          <w:bCs/>
          <w:kern w:val="28"/>
          <w:sz w:val="28"/>
          <w:szCs w:val="28"/>
        </w:rPr>
      </w:pPr>
    </w:p>
    <w:p w:rsidR="008C6C18" w:rsidRPr="008C6C18" w:rsidRDefault="008C6C18" w:rsidP="008C6C18">
      <w:pPr>
        <w:autoSpaceDE w:val="0"/>
        <w:autoSpaceDN w:val="0"/>
        <w:adjustRightInd w:val="0"/>
        <w:jc w:val="center"/>
        <w:rPr>
          <w:bCs/>
          <w:kern w:val="28"/>
          <w:sz w:val="28"/>
          <w:szCs w:val="28"/>
        </w:rPr>
      </w:pPr>
    </w:p>
    <w:p w:rsidR="008C6C18" w:rsidRPr="008C6C18" w:rsidRDefault="008C6C18" w:rsidP="008C6C18">
      <w:pPr>
        <w:pStyle w:val="11"/>
        <w:ind w:firstLine="720"/>
        <w:jc w:val="both"/>
        <w:rPr>
          <w:bCs/>
          <w:iCs/>
          <w:szCs w:val="28"/>
        </w:rPr>
      </w:pPr>
      <w:r w:rsidRPr="008C6C18">
        <w:rPr>
          <w:bCs/>
          <w:szCs w:val="28"/>
        </w:rPr>
        <w:t>Россия Федерациясе Җир кодексының 11.10 статьясы,</w:t>
      </w:r>
      <w:r w:rsidRPr="008C6C18">
        <w:rPr>
          <w:bCs/>
          <w:szCs w:val="28"/>
          <w:lang w:val="tt-RU"/>
        </w:rPr>
        <w:t xml:space="preserve"> </w:t>
      </w:r>
      <w:r w:rsidRPr="008C6C18">
        <w:rPr>
          <w:bCs/>
          <w:szCs w:val="28"/>
        </w:rPr>
        <w:t>«Дәүләт һәм муниципаль хезмәтләр күрсәтүне оештыру турында» 2010 елның 27 июлендәге 210-ФЗ номерлы Федераль закон</w:t>
      </w:r>
      <w:r w:rsidRPr="008C6C18">
        <w:rPr>
          <w:bCs/>
          <w:szCs w:val="28"/>
          <w:lang w:val="tt-RU"/>
        </w:rPr>
        <w:t>,</w:t>
      </w:r>
      <w:r w:rsidRPr="008C6C18">
        <w:rPr>
          <w:b/>
          <w:bCs/>
          <w:szCs w:val="28"/>
          <w:lang w:val="tt-RU"/>
        </w:rPr>
        <w:t xml:space="preserve"> </w:t>
      </w:r>
      <w:r w:rsidRPr="008C6C18">
        <w:rPr>
          <w:bCs/>
          <w:szCs w:val="28"/>
          <w:lang w:val="tt-RU"/>
        </w:rPr>
        <w:t>«Пространство белешмәләренең милли системасы «Бердәм цифрлы платформасы «Федераль дәүләт Географик мәгълүмат системасы турында» Россия Федерациясе Хөкүмәтенең 2022 елның 07 июнендәге 1040 номерлы карары нигезендә,</w:t>
      </w:r>
      <w:r w:rsidRPr="008C6C18">
        <w:rPr>
          <w:b/>
          <w:bCs/>
          <w:szCs w:val="28"/>
          <w:lang w:val="tt-RU"/>
        </w:rPr>
        <w:t xml:space="preserve"> </w:t>
      </w:r>
      <w:r w:rsidRPr="008C6C18">
        <w:rPr>
          <w:bCs/>
          <w:szCs w:val="28"/>
          <w:lang w:val="tt-RU"/>
        </w:rPr>
        <w:t>Татарстан Республикасы Җир һәм мөлкәт мөнәсәбәтләре министрлыгының 22.05.2025 елның 22 маендагы  1-31/8045 номерлы хатын үтәү йөзеннән,</w:t>
      </w:r>
      <w:r w:rsidRPr="008C6C18">
        <w:rPr>
          <w:bCs/>
          <w:szCs w:val="28"/>
        </w:rPr>
        <w:t xml:space="preserve"> Татарстан </w:t>
      </w:r>
      <w:r w:rsidRPr="008C6C18">
        <w:rPr>
          <w:bCs/>
          <w:szCs w:val="28"/>
          <w:lang w:val="tt-RU"/>
        </w:rPr>
        <w:t xml:space="preserve">Республикасы </w:t>
      </w:r>
      <w:r w:rsidRPr="008C6C18">
        <w:rPr>
          <w:bCs/>
          <w:szCs w:val="28"/>
        </w:rPr>
        <w:t xml:space="preserve"> Мамадыш муниципаль районы </w:t>
      </w:r>
      <w:r w:rsidRPr="008C6C18">
        <w:rPr>
          <w:bCs/>
          <w:szCs w:val="28"/>
          <w:lang w:val="tt-RU"/>
        </w:rPr>
        <w:t xml:space="preserve">Башкарма комитеты карар бирә: </w:t>
      </w:r>
      <w:r w:rsidRPr="008C6C18">
        <w:rPr>
          <w:bCs/>
          <w:szCs w:val="28"/>
        </w:rPr>
        <w:t xml:space="preserve">   </w:t>
      </w:r>
    </w:p>
    <w:p w:rsidR="008C6C18" w:rsidRPr="008C6C18" w:rsidRDefault="008C6C18" w:rsidP="008C6C18">
      <w:pPr>
        <w:ind w:firstLine="567"/>
        <w:jc w:val="both"/>
        <w:rPr>
          <w:sz w:val="28"/>
          <w:szCs w:val="28"/>
          <w:shd w:val="clear" w:color="auto" w:fill="FFFFFF"/>
        </w:rPr>
      </w:pPr>
      <w:r w:rsidRPr="008C6C18">
        <w:rPr>
          <w:sz w:val="28"/>
          <w:szCs w:val="28"/>
          <w:shd w:val="clear" w:color="auto" w:fill="FFFFFF"/>
        </w:rPr>
        <w:t>1.Татарстан Республикасы Мамадыш муниципаль районы Башкарма комитетының «Татарстан Республикасы Мамадыш муниципаль районының муниципаль хезмәт күрсәтүләренең административ регламентларын яңа редакциядә раслау турында» 2021 елның 9 августындагы № 262 карары</w:t>
      </w:r>
      <w:r w:rsidRPr="008C6C18">
        <w:rPr>
          <w:sz w:val="28"/>
          <w:szCs w:val="28"/>
          <w:shd w:val="clear" w:color="auto" w:fill="FFFFFF"/>
          <w:lang w:val="tt-RU"/>
        </w:rPr>
        <w:t xml:space="preserve"> белән расланган  </w:t>
      </w:r>
      <w:r w:rsidRPr="008C6C18">
        <w:rPr>
          <w:sz w:val="28"/>
          <w:szCs w:val="28"/>
          <w:shd w:val="clear" w:color="auto" w:fill="FFFFFF"/>
        </w:rPr>
        <w:t>Муниципаль милектәге җирләрне һәм (яисә) җир кишәрлекләрен һәм хосусый милектәге җир кишәрлекләрен яңадан бүлү буенча муниципаль хезмәт күрсәтүнең административ регламенты</w:t>
      </w:r>
      <w:r w:rsidRPr="008C6C18">
        <w:rPr>
          <w:sz w:val="28"/>
          <w:szCs w:val="28"/>
          <w:shd w:val="clear" w:color="auto" w:fill="FFFFFF"/>
          <w:lang w:val="tt-RU"/>
        </w:rPr>
        <w:t xml:space="preserve">на (5 нче кушымта) түбәндәге үзгәрешләрне кертергә:  </w:t>
      </w:r>
    </w:p>
    <w:p w:rsidR="008C6C18" w:rsidRPr="008C6C18" w:rsidRDefault="008C6C18" w:rsidP="008C6C18">
      <w:pPr>
        <w:ind w:firstLine="567"/>
        <w:jc w:val="both"/>
        <w:rPr>
          <w:sz w:val="28"/>
          <w:szCs w:val="28"/>
          <w:shd w:val="clear" w:color="auto" w:fill="FFFFFF"/>
        </w:rPr>
      </w:pPr>
      <w:r w:rsidRPr="008C6C18">
        <w:rPr>
          <w:sz w:val="28"/>
          <w:szCs w:val="28"/>
          <w:shd w:val="clear" w:color="auto" w:fill="FFFFFF"/>
        </w:rPr>
        <w:t>1.1.  3.3.3.4.</w:t>
      </w:r>
      <w:r w:rsidRPr="008C6C18">
        <w:rPr>
          <w:sz w:val="28"/>
          <w:szCs w:val="28"/>
          <w:shd w:val="clear" w:color="auto" w:fill="FFFFFF"/>
          <w:lang w:val="tt-RU"/>
        </w:rPr>
        <w:t xml:space="preserve"> пунктны  түбәндәге </w:t>
      </w:r>
      <w:r w:rsidRPr="008C6C18">
        <w:rPr>
          <w:sz w:val="28"/>
          <w:szCs w:val="28"/>
          <w:shd w:val="clear" w:color="auto" w:fill="FFFFFF"/>
        </w:rPr>
        <w:t xml:space="preserve"> редакци</w:t>
      </w:r>
      <w:r w:rsidRPr="008C6C18">
        <w:rPr>
          <w:sz w:val="28"/>
          <w:szCs w:val="28"/>
          <w:shd w:val="clear" w:color="auto" w:fill="FFFFFF"/>
          <w:lang w:val="tt-RU"/>
        </w:rPr>
        <w:t>ядә бәян итәргә:</w:t>
      </w:r>
    </w:p>
    <w:p w:rsidR="008C6C18" w:rsidRPr="008C6C18" w:rsidRDefault="008C6C18" w:rsidP="008C6C18">
      <w:pPr>
        <w:ind w:firstLine="567"/>
        <w:jc w:val="both"/>
        <w:rPr>
          <w:sz w:val="28"/>
          <w:szCs w:val="28"/>
          <w:shd w:val="clear" w:color="auto" w:fill="FFFFFF"/>
        </w:rPr>
      </w:pPr>
      <w:r w:rsidRPr="008C6C18">
        <w:rPr>
          <w:sz w:val="28"/>
          <w:szCs w:val="28"/>
          <w:shd w:val="clear" w:color="auto" w:fill="FFFFFF"/>
        </w:rPr>
        <w:t>«3.3.3.4. Регламентның 3.3.3.3 пунктында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башкарыла.</w:t>
      </w:r>
    </w:p>
    <w:p w:rsidR="008C6C18" w:rsidRPr="008C6C18" w:rsidRDefault="008C6C18" w:rsidP="008C6C18">
      <w:pPr>
        <w:ind w:firstLine="567"/>
        <w:jc w:val="both"/>
        <w:rPr>
          <w:sz w:val="28"/>
          <w:szCs w:val="28"/>
          <w:shd w:val="clear" w:color="auto" w:fill="FFFFFF"/>
        </w:rPr>
      </w:pPr>
      <w:r w:rsidRPr="008C6C18">
        <w:rPr>
          <w:sz w:val="28"/>
          <w:szCs w:val="28"/>
          <w:shd w:val="clear" w:color="auto" w:fill="FFFFFF"/>
        </w:rPr>
        <w:t xml:space="preserve">Регламентның 3.3.3.3 пунктында күрсәтелгән, шул исәптән пространство белешмәләреннән файдалануга бәйле аерым процедураларны үтәү кысаларында </w:t>
      </w:r>
      <w:r w:rsidRPr="008C6C18">
        <w:rPr>
          <w:sz w:val="28"/>
          <w:szCs w:val="28"/>
          <w:shd w:val="clear" w:color="auto" w:fill="FFFFFF"/>
        </w:rPr>
        <w:lastRenderedPageBreak/>
        <w:t>Пространство белешмәләренең милли системасы эшчәнлеген тәэмин итә торган федераль дәүләт Географик мәгълүмат системасыннан файдалану рөхсәт ителә</w:t>
      </w:r>
      <w:r w:rsidRPr="008C6C18">
        <w:rPr>
          <w:sz w:val="28"/>
          <w:szCs w:val="28"/>
          <w:shd w:val="clear" w:color="auto" w:fill="FFFFFF"/>
          <w:lang w:val="tt-RU"/>
        </w:rPr>
        <w:t>.</w:t>
      </w:r>
    </w:p>
    <w:p w:rsidR="008C6C18" w:rsidRPr="008C6C18" w:rsidRDefault="008C6C18" w:rsidP="008C6C18">
      <w:pPr>
        <w:ind w:firstLine="567"/>
        <w:jc w:val="both"/>
        <w:rPr>
          <w:sz w:val="28"/>
          <w:szCs w:val="28"/>
          <w:shd w:val="clear" w:color="auto" w:fill="FFFFFF"/>
        </w:rPr>
      </w:pPr>
      <w:r w:rsidRPr="008C6C18">
        <w:rPr>
          <w:sz w:val="28"/>
          <w:szCs w:val="28"/>
          <w:shd w:val="clear" w:color="auto" w:fill="FFFFFF"/>
        </w:rPr>
        <w:t>».</w:t>
      </w:r>
    </w:p>
    <w:p w:rsidR="008C6C18" w:rsidRPr="008C6C18" w:rsidRDefault="008C6C18" w:rsidP="008C6C18">
      <w:pPr>
        <w:ind w:firstLine="567"/>
        <w:jc w:val="both"/>
        <w:rPr>
          <w:sz w:val="28"/>
          <w:szCs w:val="28"/>
          <w:shd w:val="clear" w:color="auto" w:fill="FFFFFF"/>
        </w:rPr>
      </w:pPr>
      <w:r w:rsidRPr="008C6C18">
        <w:rPr>
          <w:sz w:val="28"/>
          <w:szCs w:val="28"/>
          <w:shd w:val="clear" w:color="auto" w:fill="FFFFFF"/>
        </w:rPr>
        <w:t>1.2. 3.5.4. пунктны  түбәндәге  редакциядә бәян итәргә:</w:t>
      </w:r>
    </w:p>
    <w:p w:rsidR="008C6C18" w:rsidRPr="008C6C18" w:rsidRDefault="008C6C18" w:rsidP="008C6C18">
      <w:pPr>
        <w:ind w:firstLine="567"/>
        <w:jc w:val="both"/>
        <w:rPr>
          <w:sz w:val="28"/>
          <w:szCs w:val="28"/>
          <w:shd w:val="clear" w:color="auto" w:fill="FFFFFF"/>
        </w:rPr>
      </w:pPr>
      <w:r w:rsidRPr="008C6C18">
        <w:rPr>
          <w:sz w:val="28"/>
          <w:szCs w:val="28"/>
          <w:shd w:val="clear" w:color="auto" w:fill="FFFFFF"/>
        </w:rPr>
        <w:t>«3.5.4. Регламентның 3.5.2</w:t>
      </w:r>
      <w:r w:rsidRPr="008C6C18">
        <w:rPr>
          <w:sz w:val="28"/>
          <w:szCs w:val="28"/>
          <w:shd w:val="clear" w:color="auto" w:fill="FFFFFF"/>
          <w:lang w:val="tt-RU"/>
        </w:rPr>
        <w:t xml:space="preserve">, </w:t>
      </w:r>
      <w:r w:rsidRPr="008C6C18">
        <w:rPr>
          <w:sz w:val="28"/>
          <w:szCs w:val="28"/>
          <w:shd w:val="clear" w:color="auto" w:fill="FFFFFF"/>
        </w:rPr>
        <w:t>3.5.3</w:t>
      </w:r>
      <w:r w:rsidRPr="008C6C18">
        <w:rPr>
          <w:sz w:val="28"/>
          <w:szCs w:val="28"/>
        </w:rPr>
        <w:t xml:space="preserve"> </w:t>
      </w:r>
      <w:r w:rsidRPr="008C6C18">
        <w:rPr>
          <w:sz w:val="28"/>
          <w:szCs w:val="28"/>
          <w:shd w:val="clear" w:color="auto" w:fill="FFFFFF"/>
        </w:rPr>
        <w:t>пунктларында күрсәтелгән процедураларны үтәү техник мөмкинлекләр булганда, дәүләт һәм муниципаль хезмәтләр күрсәтү өчен билгеләнгән автоматлаштырылган мәгълүмат системасын кулланып, автомат режимда гамәлгә ашырыла.</w:t>
      </w:r>
    </w:p>
    <w:p w:rsidR="008C6C18" w:rsidRPr="008C6C18" w:rsidRDefault="008C6C18" w:rsidP="008C6C18">
      <w:pPr>
        <w:ind w:firstLine="567"/>
        <w:jc w:val="both"/>
        <w:rPr>
          <w:sz w:val="28"/>
          <w:szCs w:val="28"/>
          <w:shd w:val="clear" w:color="auto" w:fill="FFFFFF"/>
        </w:rPr>
      </w:pPr>
      <w:r w:rsidRPr="008C6C18">
        <w:rPr>
          <w:sz w:val="28"/>
          <w:szCs w:val="28"/>
          <w:shd w:val="clear" w:color="auto" w:fill="FFFFFF"/>
        </w:rPr>
        <w:t xml:space="preserve">Регламентның 3.5.2, 3.5.3 пунктларында күрсәтелгән, шул исәптән пространство белешмәләреннән файдалануга бәйле аерым процедураларны үтәү кысаларында Пространство белешмәләренең </w:t>
      </w:r>
      <w:r w:rsidRPr="008C6C18">
        <w:rPr>
          <w:sz w:val="28"/>
          <w:szCs w:val="28"/>
          <w:shd w:val="clear" w:color="auto" w:fill="FFFFFF"/>
          <w:lang w:val="tt-RU"/>
        </w:rPr>
        <w:t xml:space="preserve">илкүләм </w:t>
      </w:r>
      <w:r w:rsidRPr="008C6C18">
        <w:rPr>
          <w:sz w:val="28"/>
          <w:szCs w:val="28"/>
          <w:shd w:val="clear" w:color="auto" w:fill="FFFFFF"/>
        </w:rPr>
        <w:t xml:space="preserve">системасы эшчәнлеген тәэмин итә торган федераль дәүләт </w:t>
      </w:r>
      <w:r w:rsidRPr="008C6C18">
        <w:rPr>
          <w:sz w:val="28"/>
          <w:szCs w:val="28"/>
          <w:shd w:val="clear" w:color="auto" w:fill="FFFFFF"/>
          <w:lang w:val="tt-RU"/>
        </w:rPr>
        <w:t>г</w:t>
      </w:r>
      <w:r w:rsidRPr="008C6C18">
        <w:rPr>
          <w:sz w:val="28"/>
          <w:szCs w:val="28"/>
          <w:shd w:val="clear" w:color="auto" w:fill="FFFFFF"/>
        </w:rPr>
        <w:t>еографик мәгълүмат системасыннан файдалану рөхсәт ителә».</w:t>
      </w:r>
    </w:p>
    <w:p w:rsidR="008C6C18" w:rsidRPr="008C6C18" w:rsidRDefault="008C6C18" w:rsidP="008C6C18">
      <w:pPr>
        <w:ind w:firstLine="567"/>
        <w:jc w:val="both"/>
        <w:rPr>
          <w:sz w:val="28"/>
          <w:szCs w:val="28"/>
          <w:shd w:val="clear" w:color="auto" w:fill="FFFFFF"/>
        </w:rPr>
      </w:pPr>
      <w:r w:rsidRPr="008C6C18">
        <w:rPr>
          <w:sz w:val="28"/>
          <w:szCs w:val="28"/>
          <w:shd w:val="clear" w:color="auto" w:fill="FFFFFF"/>
        </w:rPr>
        <w:t>2.</w:t>
      </w:r>
      <w:r w:rsidRPr="008C6C18">
        <w:rPr>
          <w:sz w:val="28"/>
          <w:szCs w:val="28"/>
          <w:shd w:val="clear" w:color="auto" w:fill="FFFFFF"/>
          <w:lang w:val="tt-RU"/>
        </w:rPr>
        <w:t xml:space="preserve"> </w:t>
      </w:r>
      <w:r w:rsidRPr="008C6C18">
        <w:rPr>
          <w:sz w:val="28"/>
          <w:szCs w:val="28"/>
          <w:shd w:val="clear" w:color="auto" w:fill="FFFFFF"/>
        </w:rPr>
        <w:t xml:space="preserve">Татарстан Республикасы Мамадыш муниципаль районы Башкарма комитетының «Татарстан Республикасы Мамадыш муниципаль районының муниципаль хезмәт күрсәтүләренең административ регламентларын яңа редакциядә раслау турында» 2021 елның 9 августындагы № 262 карары белән расланган </w:t>
      </w:r>
      <w:r w:rsidRPr="008C6C18">
        <w:rPr>
          <w:sz w:val="28"/>
          <w:szCs w:val="28"/>
          <w:shd w:val="clear" w:color="auto" w:fill="FFFFFF"/>
          <w:lang w:val="tt-RU"/>
        </w:rPr>
        <w:t>т</w:t>
      </w:r>
      <w:r w:rsidRPr="008C6C18">
        <w:rPr>
          <w:sz w:val="28"/>
          <w:szCs w:val="28"/>
          <w:shd w:val="clear" w:color="auto" w:fill="FFFFFF"/>
        </w:rPr>
        <w:t>ерриториядә җир кишәрлеген яисә җир кишәрлекләрен урнаштыру схемасын раслау буенча муниципаль хезмәт күрсәтүнең административ регламентын</w:t>
      </w:r>
      <w:r w:rsidRPr="008C6C18">
        <w:rPr>
          <w:sz w:val="28"/>
          <w:szCs w:val="28"/>
          <w:shd w:val="clear" w:color="auto" w:fill="FFFFFF"/>
          <w:lang w:val="tt-RU"/>
        </w:rPr>
        <w:t>а түбәндәге үзгәрешләрне кертергә</w:t>
      </w:r>
      <w:r w:rsidRPr="008C6C18">
        <w:rPr>
          <w:sz w:val="28"/>
          <w:szCs w:val="28"/>
          <w:shd w:val="clear" w:color="auto" w:fill="FFFFFF"/>
        </w:rPr>
        <w:t>:</w:t>
      </w:r>
    </w:p>
    <w:p w:rsidR="008C6C18" w:rsidRPr="008C6C18" w:rsidRDefault="008C6C18" w:rsidP="008C6C18">
      <w:pPr>
        <w:ind w:firstLine="567"/>
        <w:jc w:val="both"/>
        <w:rPr>
          <w:sz w:val="28"/>
          <w:szCs w:val="28"/>
          <w:shd w:val="clear" w:color="auto" w:fill="FFFFFF"/>
        </w:rPr>
      </w:pPr>
      <w:r w:rsidRPr="008C6C18">
        <w:rPr>
          <w:sz w:val="28"/>
          <w:szCs w:val="28"/>
          <w:shd w:val="clear" w:color="auto" w:fill="FFFFFF"/>
        </w:rPr>
        <w:t>2.1. 2.5.1 пунктның 6 пунктчасын яңа редакциядә бәян итәргә:</w:t>
      </w:r>
    </w:p>
    <w:p w:rsidR="008C6C18" w:rsidRPr="008C6C18" w:rsidRDefault="008C6C18" w:rsidP="008C6C18">
      <w:pPr>
        <w:ind w:firstLine="567"/>
        <w:jc w:val="both"/>
        <w:rPr>
          <w:sz w:val="28"/>
          <w:szCs w:val="28"/>
          <w:shd w:val="clear" w:color="auto" w:fill="FFFFFF"/>
          <w:lang w:val="tt-RU"/>
        </w:rPr>
      </w:pPr>
      <w:r w:rsidRPr="008C6C18">
        <w:rPr>
          <w:sz w:val="28"/>
          <w:szCs w:val="28"/>
          <w:shd w:val="clear" w:color="auto" w:fill="FFFFFF"/>
        </w:rPr>
        <w:t>«6) сорала торган җир кишәрлеге төзелергә тиеш булган һәм территорияне ызанлау проекты булмаган очракта, территория чикләренең характерлы нокталарының координаталарын күрсәтеп, җир кишәрлегенең урнашу схемасы. Аның чикләрендә шундый җир кишәрлеге төзергә кирәк булачак.</w:t>
      </w:r>
      <w:r w:rsidRPr="008C6C18">
        <w:rPr>
          <w:sz w:val="28"/>
          <w:szCs w:val="28"/>
          <w:shd w:val="clear" w:color="auto" w:fill="FFFFFF"/>
          <w:lang w:val="tt-RU"/>
        </w:rPr>
        <w:t xml:space="preserve"> Җир кишәрлегенең урнашу схемасы XML форматында яисә Россия Икътисадый үсеш министрлыгының «Территориянең кадастр планында җир кишәрлегенең яисә җир кишәрлекләренең урнашу схемасын әзерләүгә һәм әзерләгәндә территориянең кадастр планында җир кишәрлегенең яисә җир кишәрлекләренең урнашу схемасы форматына таләпләрне раслау турында " 27.11.2014 № 762 боерыгы белән каралган башка форматларда электрон документ рәвешендә  җир кишәрлегенең  яисә территориянең кадастр планындагы җир кишәрлекләрен электрон документ рәвешендә, әзерләнә торган территориянең кадастр планындагы җир кишәрлегенең яисә җир кишәрлекләренең урнашу схемасы рәвешләрен кәгазь чыганактагы документ рәвешендә бирелә». </w:t>
      </w:r>
    </w:p>
    <w:p w:rsidR="008C6C18" w:rsidRPr="008C6C18" w:rsidRDefault="008C6C18" w:rsidP="008C6C18">
      <w:pPr>
        <w:ind w:firstLine="567"/>
        <w:jc w:val="both"/>
        <w:rPr>
          <w:sz w:val="28"/>
          <w:szCs w:val="28"/>
          <w:shd w:val="clear" w:color="auto" w:fill="FFFFFF"/>
          <w:lang w:val="tt-RU"/>
        </w:rPr>
      </w:pPr>
      <w:r w:rsidRPr="008C6C18">
        <w:rPr>
          <w:sz w:val="28"/>
          <w:szCs w:val="28"/>
          <w:shd w:val="clear" w:color="auto" w:fill="FFFFFF"/>
          <w:lang w:val="tt-RU"/>
        </w:rPr>
        <w:t>Җир кишәрлегенең урнашу схемасын электрон документ рәвешендә әзерләү пространство белешмәләренең илкүләм системасы эшләвен тәэмин итә торган федераль дәүләт Географик мәгълүмат системасыннан файдаланып гамәлгә ашырылырга мөмкин.».</w:t>
      </w:r>
    </w:p>
    <w:p w:rsidR="008C6C18" w:rsidRPr="008C6C18" w:rsidRDefault="008C6C18" w:rsidP="008C6C18">
      <w:pPr>
        <w:ind w:firstLine="567"/>
        <w:jc w:val="both"/>
        <w:rPr>
          <w:sz w:val="28"/>
          <w:szCs w:val="28"/>
          <w:shd w:val="clear" w:color="auto" w:fill="FFFFFF"/>
          <w:lang w:val="tt-RU"/>
        </w:rPr>
      </w:pPr>
      <w:r w:rsidRPr="008C6C18">
        <w:rPr>
          <w:sz w:val="28"/>
          <w:szCs w:val="28"/>
          <w:shd w:val="clear" w:color="auto" w:fill="FFFFFF"/>
          <w:lang w:val="tt-RU"/>
        </w:rPr>
        <w:t>2.2.  3.3.3.4 пунктны  түбәндәге  редакциядә бәян итәргә:</w:t>
      </w:r>
    </w:p>
    <w:p w:rsidR="008C6C18" w:rsidRPr="008C6C18" w:rsidRDefault="008C6C18" w:rsidP="008C6C18">
      <w:pPr>
        <w:ind w:firstLine="567"/>
        <w:jc w:val="both"/>
        <w:rPr>
          <w:sz w:val="28"/>
          <w:szCs w:val="28"/>
          <w:shd w:val="clear" w:color="auto" w:fill="FFFFFF"/>
          <w:lang w:val="tt-RU"/>
        </w:rPr>
      </w:pPr>
      <w:r w:rsidRPr="008C6C18">
        <w:rPr>
          <w:sz w:val="28"/>
          <w:szCs w:val="28"/>
          <w:shd w:val="clear" w:color="auto" w:fill="FFFFFF"/>
          <w:lang w:val="tt-RU"/>
        </w:rPr>
        <w:t>«3.3.3.4.</w:t>
      </w:r>
      <w:r w:rsidRPr="008C6C18">
        <w:rPr>
          <w:sz w:val="28"/>
          <w:szCs w:val="28"/>
          <w:lang w:val="tt-RU"/>
        </w:rPr>
        <w:t xml:space="preserve"> </w:t>
      </w:r>
      <w:r w:rsidRPr="008C6C18">
        <w:rPr>
          <w:sz w:val="28"/>
          <w:szCs w:val="28"/>
          <w:shd w:val="clear" w:color="auto" w:fill="FFFFFF"/>
          <w:lang w:val="tt-RU"/>
        </w:rPr>
        <w:t>Регламентның 3.3.3.3 пунктында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башкарыла.</w:t>
      </w:r>
    </w:p>
    <w:p w:rsidR="008C6C18" w:rsidRPr="008C6C18" w:rsidRDefault="008C6C18" w:rsidP="008C6C18">
      <w:pPr>
        <w:ind w:firstLine="567"/>
        <w:jc w:val="both"/>
        <w:rPr>
          <w:sz w:val="28"/>
          <w:szCs w:val="28"/>
          <w:shd w:val="clear" w:color="auto" w:fill="FFFFFF"/>
          <w:lang w:val="tt-RU"/>
        </w:rPr>
      </w:pPr>
      <w:r w:rsidRPr="008C6C18">
        <w:rPr>
          <w:sz w:val="28"/>
          <w:szCs w:val="28"/>
          <w:shd w:val="clear" w:color="auto" w:fill="FFFFFF"/>
          <w:lang w:val="tt-RU"/>
        </w:rPr>
        <w:t>Регламентның 3.3.3.3 пунктында күрсәтелгән, шул исәптән пространство белешмәләреннән файдалануга бәйле аерым процедураларны үтәү кысаларында Пространство белешмәләренең милли системасы эшчәнлеген тәэмин итә торган федераль дәүләт Географик мәгълүмат системасыннан файдалану рөхсәт ителә».</w:t>
      </w:r>
    </w:p>
    <w:p w:rsidR="008C6C18" w:rsidRPr="008C6C18" w:rsidRDefault="008C6C18" w:rsidP="008C6C18">
      <w:pPr>
        <w:ind w:firstLine="567"/>
        <w:jc w:val="both"/>
        <w:rPr>
          <w:sz w:val="28"/>
          <w:szCs w:val="28"/>
          <w:shd w:val="clear" w:color="auto" w:fill="FFFFFF"/>
          <w:lang w:val="tt-RU"/>
        </w:rPr>
      </w:pPr>
      <w:r w:rsidRPr="008C6C18">
        <w:rPr>
          <w:sz w:val="28"/>
          <w:szCs w:val="28"/>
          <w:shd w:val="clear" w:color="auto" w:fill="FFFFFF"/>
          <w:lang w:val="tt-RU"/>
        </w:rPr>
        <w:lastRenderedPageBreak/>
        <w:t>2.3.  3.5.4. пунктны түбәндәге  редакциядә бәян итәргә:</w:t>
      </w:r>
    </w:p>
    <w:p w:rsidR="008C6C18" w:rsidRPr="008C6C18" w:rsidRDefault="008C6C18" w:rsidP="008C6C18">
      <w:pPr>
        <w:ind w:firstLine="567"/>
        <w:jc w:val="both"/>
        <w:rPr>
          <w:sz w:val="28"/>
          <w:szCs w:val="28"/>
          <w:shd w:val="clear" w:color="auto" w:fill="FFFFFF"/>
          <w:lang w:val="tt-RU"/>
        </w:rPr>
      </w:pPr>
      <w:r w:rsidRPr="008C6C18">
        <w:rPr>
          <w:sz w:val="28"/>
          <w:szCs w:val="28"/>
          <w:shd w:val="clear" w:color="auto" w:fill="FFFFFF"/>
          <w:lang w:val="tt-RU"/>
        </w:rPr>
        <w:t>«3.5.4. Регламентның 3.5.2, 3.5.3 пунктларында күрсәтелгән процедураларны үтәү техник мөмкинлекләр булганда, дәүләт һәм муниципаль хезмәтләр күрсәтү өчен билгеләнгән автоматлаштырылган мәгълүмат системасын кулланып, автомат режимда гамәлгә ашырыла.</w:t>
      </w:r>
    </w:p>
    <w:p w:rsidR="008C6C18" w:rsidRPr="008C6C18" w:rsidRDefault="008C6C18" w:rsidP="008C6C18">
      <w:pPr>
        <w:ind w:firstLine="567"/>
        <w:jc w:val="both"/>
        <w:rPr>
          <w:sz w:val="28"/>
          <w:szCs w:val="28"/>
          <w:shd w:val="clear" w:color="auto" w:fill="FFFFFF"/>
          <w:lang w:val="tt-RU"/>
        </w:rPr>
      </w:pPr>
      <w:r w:rsidRPr="008C6C18">
        <w:rPr>
          <w:sz w:val="28"/>
          <w:szCs w:val="28"/>
          <w:shd w:val="clear" w:color="auto" w:fill="FFFFFF"/>
          <w:lang w:val="tt-RU"/>
        </w:rPr>
        <w:t>Регламентның 3.5.2, 3.5.3 пунктларында күрсәтелгән, шул исәптән пространство белешмәләреннән файдалануга бәйле аерым процедураларны үтәү кысаларында Пространство белешмәләренең илкүләм системасы эшчәнлеген тәэмин итә торган федераль дәүләт географик мәгълүмат системасыннан файдалану рөхсәт ителә».</w:t>
      </w:r>
    </w:p>
    <w:p w:rsidR="008C6C18" w:rsidRPr="008C6C18" w:rsidRDefault="008C6C18" w:rsidP="008C6C18">
      <w:pPr>
        <w:ind w:firstLine="567"/>
        <w:jc w:val="both"/>
        <w:rPr>
          <w:sz w:val="28"/>
          <w:szCs w:val="28"/>
          <w:lang w:val="tt-RU"/>
        </w:rPr>
      </w:pPr>
      <w:r w:rsidRPr="008C6C18">
        <w:rPr>
          <w:sz w:val="28"/>
          <w:szCs w:val="28"/>
          <w:lang w:val="tt-RU"/>
        </w:rPr>
        <w:t>3. Әлеге карарны Татарстан Республикасының рәсми хокукый мәгълүмат порталында http://mamadysh.tatarstan.ru// веб адресы буенча бастырып чыгарырга  һәм Мамадыш муниципаль районының рәсми сайтында урнаштырып,  халыкка җиткерергә.</w:t>
      </w:r>
    </w:p>
    <w:p w:rsidR="008C6C18" w:rsidRPr="008C6C18" w:rsidRDefault="008C6C18" w:rsidP="008C6C18">
      <w:pPr>
        <w:ind w:firstLine="567"/>
        <w:jc w:val="both"/>
        <w:rPr>
          <w:sz w:val="28"/>
          <w:szCs w:val="28"/>
          <w:lang w:val="tt-RU"/>
        </w:rPr>
      </w:pPr>
      <w:r w:rsidRPr="008C6C18">
        <w:rPr>
          <w:sz w:val="28"/>
          <w:szCs w:val="28"/>
          <w:lang w:val="tt-RU"/>
        </w:rPr>
        <w:t>4. Әлеге карарның үтәлешен контрольдә  тотуны Мамадыш муниципаль районы Башкарма комитеты җитәкчесе урынбасары Р.М. Никифоровка йөкләргә.</w:t>
      </w:r>
    </w:p>
    <w:p w:rsidR="008C6C18" w:rsidRPr="008C6C18" w:rsidRDefault="008C6C18" w:rsidP="008C6C18">
      <w:pPr>
        <w:ind w:firstLine="567"/>
        <w:jc w:val="both"/>
        <w:rPr>
          <w:sz w:val="28"/>
          <w:szCs w:val="28"/>
          <w:shd w:val="clear" w:color="auto" w:fill="FFFFFF"/>
          <w:lang w:val="tt-RU"/>
        </w:rPr>
      </w:pPr>
    </w:p>
    <w:p w:rsidR="008C6C18" w:rsidRPr="008C6C18" w:rsidRDefault="008C6C18" w:rsidP="008C6C18">
      <w:pPr>
        <w:pStyle w:val="11"/>
        <w:ind w:firstLine="720"/>
        <w:jc w:val="both"/>
        <w:rPr>
          <w:b/>
          <w:bCs/>
          <w:szCs w:val="28"/>
          <w:lang w:val="tt-RU"/>
        </w:rPr>
      </w:pPr>
    </w:p>
    <w:p w:rsidR="008C6C18" w:rsidRPr="008C6C18" w:rsidRDefault="008C6C18" w:rsidP="008C6C18">
      <w:pPr>
        <w:rPr>
          <w:sz w:val="28"/>
          <w:szCs w:val="28"/>
          <w:lang w:val="tt-RU" w:eastAsia="x-none"/>
        </w:rPr>
      </w:pPr>
    </w:p>
    <w:p w:rsidR="008C6C18" w:rsidRPr="008C6C18" w:rsidRDefault="008C6C18" w:rsidP="008C6C18">
      <w:pPr>
        <w:jc w:val="both"/>
        <w:rPr>
          <w:sz w:val="28"/>
          <w:szCs w:val="28"/>
          <w:shd w:val="clear" w:color="auto" w:fill="FFFFFF"/>
        </w:rPr>
      </w:pPr>
      <w:r w:rsidRPr="008C6C18">
        <w:rPr>
          <w:sz w:val="28"/>
          <w:szCs w:val="28"/>
          <w:shd w:val="clear" w:color="auto" w:fill="FFFFFF"/>
          <w:lang w:val="tt-RU"/>
        </w:rPr>
        <w:t>Җитәкче</w:t>
      </w:r>
      <w:r w:rsidRPr="008C6C18">
        <w:rPr>
          <w:sz w:val="28"/>
          <w:szCs w:val="28"/>
          <w:shd w:val="clear" w:color="auto" w:fill="FFFFFF"/>
        </w:rPr>
        <w:t xml:space="preserve">                                   </w:t>
      </w:r>
      <w:r>
        <w:rPr>
          <w:sz w:val="28"/>
          <w:szCs w:val="28"/>
          <w:shd w:val="clear" w:color="auto" w:fill="FFFFFF"/>
        </w:rPr>
        <w:t xml:space="preserve">                                                                         Р.М.</w:t>
      </w:r>
      <w:r w:rsidRPr="008C6C18">
        <w:rPr>
          <w:sz w:val="28"/>
          <w:szCs w:val="28"/>
          <w:shd w:val="clear" w:color="auto" w:fill="FFFFFF"/>
        </w:rPr>
        <w:t>Гарипов</w:t>
      </w:r>
    </w:p>
    <w:p w:rsidR="008C6C18" w:rsidRPr="008C6C18" w:rsidRDefault="008C6C18" w:rsidP="008C6C18">
      <w:pPr>
        <w:tabs>
          <w:tab w:val="left" w:pos="1377"/>
        </w:tabs>
        <w:rPr>
          <w:sz w:val="28"/>
          <w:szCs w:val="28"/>
          <w:lang w:eastAsia="x-none"/>
        </w:rPr>
      </w:pPr>
    </w:p>
    <w:p w:rsidR="008C6C18" w:rsidRPr="008C6C18" w:rsidRDefault="008C6C18" w:rsidP="008C6C18">
      <w:pPr>
        <w:shd w:val="clear" w:color="auto" w:fill="FFFFFF"/>
        <w:tabs>
          <w:tab w:val="left" w:pos="9780"/>
        </w:tabs>
        <w:spacing w:after="211" w:line="326" w:lineRule="exact"/>
        <w:ind w:right="-1"/>
        <w:jc w:val="both"/>
        <w:rPr>
          <w:rFonts w:ascii="Arial" w:hAnsi="Arial" w:cs="Arial"/>
          <w:sz w:val="28"/>
          <w:szCs w:val="28"/>
        </w:rPr>
      </w:pPr>
    </w:p>
    <w:sectPr w:rsidR="008C6C18" w:rsidRPr="008C6C18"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782" w:rsidRDefault="00030782">
      <w:r>
        <w:separator/>
      </w:r>
    </w:p>
  </w:endnote>
  <w:endnote w:type="continuationSeparator" w:id="0">
    <w:p w:rsidR="00030782" w:rsidRDefault="0003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782" w:rsidRDefault="00030782">
      <w:r>
        <w:separator/>
      </w:r>
    </w:p>
  </w:footnote>
  <w:footnote w:type="continuationSeparator" w:id="0">
    <w:p w:rsidR="00030782" w:rsidRDefault="000307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F847C00"/>
    <w:multiLevelType w:val="hybridMultilevel"/>
    <w:tmpl w:val="9446A754"/>
    <w:numStyleLink w:val="7"/>
  </w:abstractNum>
  <w:abstractNum w:abstractNumId="9" w15:restartNumberingAfterBreak="0">
    <w:nsid w:val="41B50D59"/>
    <w:multiLevelType w:val="singleLevel"/>
    <w:tmpl w:val="90F6968C"/>
    <w:lvl w:ilvl="0">
      <w:start w:val="1"/>
      <w:numFmt w:val="decimal"/>
      <w:lvlText w:val="1.%1"/>
      <w:legacy w:legacy="1" w:legacySpace="0" w:legacyIndent="576"/>
      <w:lvlJc w:val="left"/>
      <w:pPr>
        <w:ind w:left="0" w:firstLine="0"/>
      </w:pPr>
      <w:rPr>
        <w:rFonts w:ascii="Times New Roman" w:hAnsi="Times New Roman" w:cs="Times New Roman" w:hint="default"/>
      </w:rPr>
    </w:lvl>
  </w:abstractNum>
  <w:abstractNum w:abstractNumId="10"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1"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2"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44F6E9E"/>
    <w:multiLevelType w:val="hybridMultilevel"/>
    <w:tmpl w:val="7820FD30"/>
    <w:numStyleLink w:val="4"/>
  </w:abstractNum>
  <w:abstractNum w:abstractNumId="14"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5"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8CF7901"/>
    <w:multiLevelType w:val="hybridMultilevel"/>
    <w:tmpl w:val="CECC03B4"/>
    <w:numStyleLink w:val="20"/>
  </w:abstractNum>
  <w:num w:numId="1">
    <w:abstractNumId w:val="11"/>
  </w:num>
  <w:num w:numId="2">
    <w:abstractNumId w:val="4"/>
  </w:num>
  <w:num w:numId="3">
    <w:abstractNumId w:val="15"/>
  </w:num>
  <w:num w:numId="4">
    <w:abstractNumId w:val="16"/>
  </w:num>
  <w:num w:numId="5">
    <w:abstractNumId w:val="12"/>
  </w:num>
  <w:num w:numId="6">
    <w:abstractNumId w:val="1"/>
  </w:num>
  <w:num w:numId="7">
    <w:abstractNumId w:val="14"/>
  </w:num>
  <w:num w:numId="8">
    <w:abstractNumId w:val="13"/>
  </w:num>
  <w:num w:numId="9">
    <w:abstractNumId w:val="5"/>
  </w:num>
  <w:num w:numId="10">
    <w:abstractNumId w:val="3"/>
  </w:num>
  <w:num w:numId="11">
    <w:abstractNumId w:val="2"/>
  </w:num>
  <w:num w:numId="12">
    <w:abstractNumId w:val="0"/>
  </w:num>
  <w:num w:numId="13">
    <w:abstractNumId w:val="10"/>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9"/>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0782"/>
    <w:rsid w:val="00033900"/>
    <w:rsid w:val="000429F7"/>
    <w:rsid w:val="000430DB"/>
    <w:rsid w:val="00050755"/>
    <w:rsid w:val="000512C5"/>
    <w:rsid w:val="00052EC2"/>
    <w:rsid w:val="0005711A"/>
    <w:rsid w:val="00062876"/>
    <w:rsid w:val="00063630"/>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225A"/>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4F55"/>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C6C18"/>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02F1A"/>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B763F"/>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64D59"/>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7DDC9"/>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20399979">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1884441824">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2826D52-8B43-4CA1-85C4-6EEB0E29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1070</Words>
  <Characters>6104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2025-07-29T06:12:00Z</cp:lastPrinted>
  <dcterms:created xsi:type="dcterms:W3CDTF">2025-07-29T06:13:00Z</dcterms:created>
  <dcterms:modified xsi:type="dcterms:W3CDTF">2025-07-31T05:57:00Z</dcterms:modified>
</cp:coreProperties>
</file>