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92279" w:rsidP="00107FC2">
            <w:pPr>
              <w:rPr>
                <w:sz w:val="28"/>
              </w:rPr>
            </w:pPr>
            <w:r>
              <w:rPr>
                <w:sz w:val="28"/>
              </w:rPr>
              <w:t>№ 208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92279" w:rsidP="00107FC2">
            <w:pPr>
              <w:rPr>
                <w:sz w:val="28"/>
              </w:rPr>
            </w:pPr>
            <w:r>
              <w:rPr>
                <w:sz w:val="28"/>
              </w:rPr>
              <w:t xml:space="preserve">от «23»           05           </w:t>
            </w:r>
            <w:bookmarkStart w:id="0" w:name="_GoBack"/>
            <w:bookmarkEnd w:id="0"/>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815293" w:rsidRDefault="00815293" w:rsidP="00050755">
      <w:pPr>
        <w:widowControl w:val="0"/>
        <w:autoSpaceDE w:val="0"/>
        <w:autoSpaceDN w:val="0"/>
        <w:adjustRightInd w:val="0"/>
        <w:rPr>
          <w:sz w:val="24"/>
          <w:szCs w:val="24"/>
        </w:rPr>
      </w:pPr>
    </w:p>
    <w:p w:rsidR="00815293" w:rsidRPr="00815293" w:rsidRDefault="00815293" w:rsidP="00815293">
      <w:pPr>
        <w:widowControl w:val="0"/>
        <w:autoSpaceDE w:val="0"/>
        <w:autoSpaceDN w:val="0"/>
        <w:adjustRightInd w:val="0"/>
        <w:jc w:val="both"/>
        <w:outlineLvl w:val="0"/>
        <w:rPr>
          <w:bCs/>
          <w:sz w:val="28"/>
          <w:szCs w:val="28"/>
        </w:rPr>
      </w:pPr>
      <w:r w:rsidRPr="00815293">
        <w:rPr>
          <w:bCs/>
          <w:sz w:val="28"/>
          <w:szCs w:val="28"/>
        </w:rPr>
        <w:t xml:space="preserve">Татарстан Республикасы Мамадыш </w:t>
      </w:r>
    </w:p>
    <w:p w:rsidR="00815293" w:rsidRPr="00815293" w:rsidRDefault="00815293" w:rsidP="00815293">
      <w:pPr>
        <w:widowControl w:val="0"/>
        <w:autoSpaceDE w:val="0"/>
        <w:autoSpaceDN w:val="0"/>
        <w:adjustRightInd w:val="0"/>
        <w:jc w:val="both"/>
        <w:outlineLvl w:val="0"/>
        <w:rPr>
          <w:bCs/>
          <w:sz w:val="28"/>
          <w:szCs w:val="28"/>
        </w:rPr>
      </w:pPr>
      <w:r w:rsidRPr="00815293">
        <w:rPr>
          <w:bCs/>
          <w:sz w:val="28"/>
          <w:szCs w:val="28"/>
        </w:rPr>
        <w:t xml:space="preserve">муниципаль районы Башкарма комитетының </w:t>
      </w:r>
    </w:p>
    <w:p w:rsidR="00815293" w:rsidRPr="00815293" w:rsidRDefault="00815293" w:rsidP="00815293">
      <w:pPr>
        <w:widowControl w:val="0"/>
        <w:autoSpaceDE w:val="0"/>
        <w:autoSpaceDN w:val="0"/>
        <w:adjustRightInd w:val="0"/>
        <w:jc w:val="both"/>
        <w:outlineLvl w:val="0"/>
        <w:rPr>
          <w:bCs/>
          <w:sz w:val="28"/>
          <w:szCs w:val="28"/>
        </w:rPr>
      </w:pPr>
      <w:r w:rsidRPr="00815293">
        <w:rPr>
          <w:bCs/>
          <w:sz w:val="28"/>
          <w:szCs w:val="28"/>
        </w:rPr>
        <w:t>2024 елның 16 октябрендәге 374 номерлы</w:t>
      </w:r>
    </w:p>
    <w:p w:rsidR="00815293" w:rsidRPr="00815293" w:rsidRDefault="00815293" w:rsidP="00815293">
      <w:pPr>
        <w:widowControl w:val="0"/>
        <w:autoSpaceDE w:val="0"/>
        <w:autoSpaceDN w:val="0"/>
        <w:adjustRightInd w:val="0"/>
        <w:jc w:val="both"/>
        <w:outlineLvl w:val="0"/>
        <w:rPr>
          <w:bCs/>
          <w:sz w:val="28"/>
          <w:szCs w:val="28"/>
        </w:rPr>
      </w:pPr>
      <w:r w:rsidRPr="00815293">
        <w:rPr>
          <w:bCs/>
          <w:sz w:val="28"/>
          <w:szCs w:val="28"/>
        </w:rPr>
        <w:t>карарына үзгәрешләр кертү турында</w:t>
      </w:r>
    </w:p>
    <w:p w:rsidR="00815293" w:rsidRPr="00815293" w:rsidRDefault="00815293" w:rsidP="00815293">
      <w:pPr>
        <w:widowControl w:val="0"/>
        <w:autoSpaceDE w:val="0"/>
        <w:autoSpaceDN w:val="0"/>
        <w:adjustRightInd w:val="0"/>
        <w:jc w:val="both"/>
        <w:outlineLvl w:val="0"/>
        <w:rPr>
          <w:bCs/>
          <w:sz w:val="28"/>
          <w:szCs w:val="28"/>
        </w:rPr>
      </w:pPr>
    </w:p>
    <w:p w:rsidR="00815293" w:rsidRPr="00815293" w:rsidRDefault="00815293" w:rsidP="00815293">
      <w:pPr>
        <w:widowControl w:val="0"/>
        <w:autoSpaceDE w:val="0"/>
        <w:autoSpaceDN w:val="0"/>
        <w:ind w:firstLine="720"/>
        <w:jc w:val="both"/>
        <w:rPr>
          <w:sz w:val="28"/>
          <w:szCs w:val="28"/>
        </w:rPr>
      </w:pPr>
      <w:r w:rsidRPr="00815293">
        <w:rPr>
          <w:sz w:val="28"/>
          <w:szCs w:val="28"/>
          <w:lang w:val="tt-RU"/>
        </w:rPr>
        <w:t>Г</w:t>
      </w:r>
      <w:r w:rsidRPr="00815293">
        <w:rPr>
          <w:sz w:val="28"/>
          <w:szCs w:val="28"/>
        </w:rPr>
        <w:t>ражданнарның аерым категорияләренә өстәмә социаль ярдәм чара</w:t>
      </w:r>
      <w:r w:rsidRPr="00815293">
        <w:rPr>
          <w:sz w:val="28"/>
          <w:szCs w:val="28"/>
          <w:lang w:val="tt-RU"/>
        </w:rPr>
        <w:t>лары</w:t>
      </w:r>
      <w:r w:rsidRPr="00815293">
        <w:rPr>
          <w:sz w:val="28"/>
          <w:szCs w:val="28"/>
        </w:rPr>
        <w:t xml:space="preserve"> күрсәтү максатында</w:t>
      </w:r>
      <w:r w:rsidRPr="00815293">
        <w:rPr>
          <w:sz w:val="28"/>
          <w:szCs w:val="28"/>
          <w:lang w:val="tt-RU"/>
        </w:rPr>
        <w:t xml:space="preserve">,  </w:t>
      </w:r>
      <w:r w:rsidRPr="00815293">
        <w:rPr>
          <w:sz w:val="28"/>
          <w:szCs w:val="28"/>
        </w:rPr>
        <w:t>«Россия Федерациясендә җирле үзидарә оештыруның гомуми принциплары турында»</w:t>
      </w:r>
      <w:r w:rsidRPr="00815293">
        <w:rPr>
          <w:sz w:val="28"/>
          <w:szCs w:val="28"/>
          <w:lang w:val="tt-RU"/>
        </w:rPr>
        <w:t xml:space="preserve"> </w:t>
      </w:r>
      <w:r w:rsidRPr="00815293">
        <w:rPr>
          <w:sz w:val="28"/>
          <w:szCs w:val="28"/>
        </w:rPr>
        <w:t>2003 елның 6 октябрендәге 131-ФЗ номерлы Федераль закон</w:t>
      </w:r>
      <w:r w:rsidRPr="00815293">
        <w:rPr>
          <w:sz w:val="28"/>
          <w:szCs w:val="28"/>
          <w:lang w:val="tt-RU"/>
        </w:rPr>
        <w:t xml:space="preserve">, Татарстан Республикасы Мамадыш муниципаль районы Башкарма комитеты турындагы  Нигезләмә </w:t>
      </w:r>
      <w:r w:rsidRPr="00815293">
        <w:rPr>
          <w:sz w:val="28"/>
          <w:szCs w:val="28"/>
        </w:rPr>
        <w:t xml:space="preserve"> нигезендә,</w:t>
      </w:r>
      <w:r w:rsidRPr="00815293">
        <w:rPr>
          <w:sz w:val="28"/>
          <w:szCs w:val="28"/>
          <w:lang w:val="tt-RU"/>
        </w:rPr>
        <w:t xml:space="preserve"> </w:t>
      </w:r>
      <w:r w:rsidRPr="00815293">
        <w:rPr>
          <w:sz w:val="28"/>
          <w:szCs w:val="28"/>
        </w:rPr>
        <w:t>Татарстан</w:t>
      </w:r>
      <w:r w:rsidRPr="00815293">
        <w:rPr>
          <w:sz w:val="28"/>
          <w:szCs w:val="28"/>
          <w:lang w:val="tt-RU"/>
        </w:rPr>
        <w:t xml:space="preserve"> Республикасы  </w:t>
      </w:r>
      <w:r w:rsidRPr="00815293">
        <w:rPr>
          <w:sz w:val="28"/>
          <w:szCs w:val="28"/>
        </w:rPr>
        <w:t xml:space="preserve">Мамадыш муниципаль районы </w:t>
      </w:r>
      <w:r w:rsidRPr="00815293">
        <w:rPr>
          <w:sz w:val="28"/>
          <w:szCs w:val="28"/>
          <w:lang w:val="tt-RU"/>
        </w:rPr>
        <w:t xml:space="preserve">Башкарма комитеты к а р а р  б и р ә: </w:t>
      </w:r>
      <w:r w:rsidRPr="00815293">
        <w:rPr>
          <w:sz w:val="28"/>
          <w:szCs w:val="28"/>
        </w:rPr>
        <w:t xml:space="preserve"> </w:t>
      </w:r>
    </w:p>
    <w:p w:rsidR="00815293" w:rsidRPr="00815293" w:rsidRDefault="00815293" w:rsidP="00815293">
      <w:pPr>
        <w:widowControl w:val="0"/>
        <w:autoSpaceDE w:val="0"/>
        <w:autoSpaceDN w:val="0"/>
        <w:ind w:firstLine="540"/>
        <w:jc w:val="both"/>
        <w:rPr>
          <w:sz w:val="28"/>
          <w:szCs w:val="28"/>
        </w:rPr>
      </w:pPr>
    </w:p>
    <w:p w:rsidR="00815293" w:rsidRPr="00815293" w:rsidRDefault="00815293" w:rsidP="00815293">
      <w:pPr>
        <w:widowControl w:val="0"/>
        <w:autoSpaceDE w:val="0"/>
        <w:autoSpaceDN w:val="0"/>
        <w:adjustRightInd w:val="0"/>
        <w:ind w:firstLine="720"/>
        <w:jc w:val="both"/>
        <w:rPr>
          <w:sz w:val="28"/>
          <w:szCs w:val="28"/>
        </w:rPr>
      </w:pPr>
      <w:r w:rsidRPr="00815293">
        <w:rPr>
          <w:sz w:val="28"/>
          <w:szCs w:val="28"/>
        </w:rPr>
        <w:t xml:space="preserve">1. </w:t>
      </w:r>
      <w:r w:rsidRPr="00815293">
        <w:rPr>
          <w:rFonts w:ascii="Arial" w:hAnsi="Arial" w:cs="Arial"/>
        </w:rPr>
        <w:t xml:space="preserve"> </w:t>
      </w:r>
      <w:r w:rsidRPr="00815293">
        <w:rPr>
          <w:sz w:val="28"/>
          <w:szCs w:val="28"/>
        </w:rPr>
        <w:t>Татарстан Республикасы Мамадыш муниципаль районы Башкарма комитетының 2024 е</w:t>
      </w:r>
      <w:r w:rsidRPr="00815293">
        <w:rPr>
          <w:sz w:val="28"/>
          <w:szCs w:val="28"/>
          <w:lang w:val="tt-RU"/>
        </w:rPr>
        <w:t xml:space="preserve">лның 16 октябрендәге </w:t>
      </w:r>
      <w:r w:rsidRPr="00815293">
        <w:rPr>
          <w:sz w:val="28"/>
          <w:szCs w:val="28"/>
        </w:rPr>
        <w:t>374</w:t>
      </w:r>
      <w:r w:rsidRPr="00815293">
        <w:rPr>
          <w:sz w:val="28"/>
          <w:szCs w:val="28"/>
          <w:lang w:val="tt-RU"/>
        </w:rPr>
        <w:t xml:space="preserve"> номерлы </w:t>
      </w:r>
      <w:r w:rsidRPr="00815293">
        <w:rPr>
          <w:sz w:val="28"/>
          <w:szCs w:val="28"/>
        </w:rPr>
        <w:t xml:space="preserve"> карары белән расланган махсус хәрби операциядә катнашу максатларында Россия Федерациясе Кораллы Көчләрендә хәрби хезмәт узу турында контракт төзегән Россия Федерациясе гражданнарына (чит ил гражданнарына) бер мәртәбә бирелә торган акчалата түләү бирү тәртибенә</w:t>
      </w:r>
      <w:r w:rsidRPr="00815293">
        <w:rPr>
          <w:sz w:val="28"/>
          <w:szCs w:val="28"/>
          <w:lang w:val="tt-RU"/>
        </w:rPr>
        <w:t xml:space="preserve"> </w:t>
      </w:r>
      <w:r w:rsidRPr="00815293">
        <w:rPr>
          <w:sz w:val="28"/>
          <w:szCs w:val="28"/>
        </w:rPr>
        <w:t xml:space="preserve">(алга таба – тәртип)  түбәндәге үзгәрешләрне һәм өстәмәләрне кертергә: </w:t>
      </w:r>
    </w:p>
    <w:p w:rsidR="00815293" w:rsidRPr="00815293" w:rsidRDefault="00815293" w:rsidP="00815293">
      <w:pPr>
        <w:widowControl w:val="0"/>
        <w:autoSpaceDE w:val="0"/>
        <w:autoSpaceDN w:val="0"/>
        <w:adjustRightInd w:val="0"/>
        <w:ind w:firstLine="720"/>
        <w:jc w:val="both"/>
        <w:rPr>
          <w:sz w:val="28"/>
          <w:szCs w:val="28"/>
        </w:rPr>
      </w:pPr>
      <w:r w:rsidRPr="00815293">
        <w:rPr>
          <w:sz w:val="28"/>
          <w:szCs w:val="28"/>
        </w:rPr>
        <w:t>1.1. тәртипнең 1.2 пунктын түбәндәге редакциядә бәян итәргә:</w:t>
      </w:r>
    </w:p>
    <w:p w:rsidR="00815293" w:rsidRPr="00815293" w:rsidRDefault="00815293" w:rsidP="00815293">
      <w:pPr>
        <w:widowControl w:val="0"/>
        <w:autoSpaceDE w:val="0"/>
        <w:autoSpaceDN w:val="0"/>
        <w:adjustRightInd w:val="0"/>
        <w:ind w:firstLine="720"/>
        <w:jc w:val="both"/>
        <w:rPr>
          <w:b/>
          <w:sz w:val="28"/>
          <w:szCs w:val="28"/>
        </w:rPr>
      </w:pPr>
      <w:r w:rsidRPr="00815293">
        <w:rPr>
          <w:sz w:val="28"/>
          <w:szCs w:val="28"/>
        </w:rPr>
        <w:t xml:space="preserve">"1.2 </w:t>
      </w:r>
      <w:r w:rsidRPr="00815293">
        <w:rPr>
          <w:sz w:val="28"/>
          <w:szCs w:val="28"/>
          <w:lang w:val="tt-RU"/>
        </w:rPr>
        <w:t>Б</w:t>
      </w:r>
      <w:r w:rsidRPr="00815293">
        <w:rPr>
          <w:sz w:val="28"/>
          <w:szCs w:val="28"/>
        </w:rPr>
        <w:t xml:space="preserve">ер тапкыр бирелә торган түләү 2025 елның 01 гыйнварыннан 2025 елның 31 декабренә кадәр </w:t>
      </w:r>
      <w:r w:rsidRPr="00815293">
        <w:rPr>
          <w:sz w:val="28"/>
          <w:szCs w:val="28"/>
          <w:lang w:val="tt-RU"/>
        </w:rPr>
        <w:t xml:space="preserve">чорда </w:t>
      </w:r>
      <w:r w:rsidRPr="00815293">
        <w:rPr>
          <w:sz w:val="28"/>
          <w:szCs w:val="28"/>
        </w:rPr>
        <w:t>Контракт төзегән гражданнарга</w:t>
      </w:r>
      <w:r w:rsidRPr="00815293">
        <w:rPr>
          <w:sz w:val="28"/>
          <w:szCs w:val="28"/>
          <w:lang w:val="tt-RU"/>
        </w:rPr>
        <w:t xml:space="preserve"> түләнә</w:t>
      </w:r>
      <w:r w:rsidRPr="00815293">
        <w:rPr>
          <w:sz w:val="28"/>
          <w:szCs w:val="28"/>
        </w:rPr>
        <w:t xml:space="preserve">». </w:t>
      </w:r>
    </w:p>
    <w:p w:rsidR="00815293" w:rsidRPr="00815293" w:rsidRDefault="00815293" w:rsidP="00815293">
      <w:pPr>
        <w:widowControl w:val="0"/>
        <w:autoSpaceDE w:val="0"/>
        <w:autoSpaceDN w:val="0"/>
        <w:jc w:val="both"/>
        <w:rPr>
          <w:sz w:val="28"/>
          <w:szCs w:val="28"/>
        </w:rPr>
      </w:pPr>
      <w:r w:rsidRPr="00815293">
        <w:rPr>
          <w:sz w:val="28"/>
          <w:szCs w:val="28"/>
        </w:rPr>
        <w:t xml:space="preserve">2.  Әлеге карар 2025 елның 1 </w:t>
      </w:r>
      <w:r w:rsidRPr="00815293">
        <w:rPr>
          <w:sz w:val="28"/>
          <w:szCs w:val="28"/>
          <w:lang w:val="tt-RU"/>
        </w:rPr>
        <w:t>январеннән</w:t>
      </w:r>
      <w:r w:rsidRPr="00815293">
        <w:rPr>
          <w:sz w:val="28"/>
          <w:szCs w:val="28"/>
        </w:rPr>
        <w:t xml:space="preserve"> барлыкка килгән хокук</w:t>
      </w:r>
      <w:r w:rsidRPr="00815293">
        <w:rPr>
          <w:sz w:val="28"/>
          <w:szCs w:val="28"/>
          <w:lang w:val="tt-RU"/>
        </w:rPr>
        <w:t xml:space="preserve"> </w:t>
      </w:r>
      <w:r w:rsidRPr="00815293">
        <w:rPr>
          <w:sz w:val="28"/>
          <w:szCs w:val="28"/>
        </w:rPr>
        <w:t xml:space="preserve">мөнәсәбәтләренә кагыла. </w:t>
      </w:r>
    </w:p>
    <w:p w:rsidR="00815293" w:rsidRPr="00815293" w:rsidRDefault="00815293" w:rsidP="00815293">
      <w:pPr>
        <w:widowControl w:val="0"/>
        <w:autoSpaceDE w:val="0"/>
        <w:autoSpaceDN w:val="0"/>
        <w:adjustRightInd w:val="0"/>
        <w:ind w:firstLine="720"/>
        <w:jc w:val="both"/>
        <w:rPr>
          <w:sz w:val="28"/>
          <w:szCs w:val="28"/>
        </w:rPr>
      </w:pPr>
      <w:r w:rsidRPr="00815293">
        <w:rPr>
          <w:sz w:val="28"/>
          <w:szCs w:val="28"/>
        </w:rPr>
        <w:t>3.  Әлеге карарны Татарстан Республикасының рәсми хокукый мәгълүмат</w:t>
      </w:r>
      <w:r w:rsidRPr="00815293">
        <w:rPr>
          <w:sz w:val="28"/>
          <w:szCs w:val="28"/>
          <w:lang w:val="tt-RU"/>
        </w:rPr>
        <w:t xml:space="preserve"> </w:t>
      </w:r>
      <w:r w:rsidRPr="00815293">
        <w:rPr>
          <w:sz w:val="28"/>
          <w:szCs w:val="28"/>
        </w:rPr>
        <w:t>порталында http://mamadysh.tatarstan.ru/ адресы буенча һәм Мамадыш муниципаль</w:t>
      </w:r>
      <w:r w:rsidRPr="00815293">
        <w:rPr>
          <w:sz w:val="28"/>
          <w:szCs w:val="28"/>
          <w:lang w:val="tt-RU"/>
        </w:rPr>
        <w:t xml:space="preserve"> </w:t>
      </w:r>
      <w:r w:rsidRPr="00815293">
        <w:rPr>
          <w:sz w:val="28"/>
          <w:szCs w:val="28"/>
        </w:rPr>
        <w:t xml:space="preserve">районының рәсми сайтында </w:t>
      </w:r>
      <w:r w:rsidRPr="00815293">
        <w:rPr>
          <w:sz w:val="28"/>
          <w:szCs w:val="28"/>
          <w:lang w:val="tt-RU"/>
        </w:rPr>
        <w:t xml:space="preserve">бастырып чыгарырга. </w:t>
      </w:r>
    </w:p>
    <w:p w:rsidR="00815293" w:rsidRPr="00815293" w:rsidRDefault="00815293" w:rsidP="00815293">
      <w:pPr>
        <w:widowControl w:val="0"/>
        <w:autoSpaceDE w:val="0"/>
        <w:autoSpaceDN w:val="0"/>
        <w:adjustRightInd w:val="0"/>
        <w:ind w:firstLine="720"/>
        <w:jc w:val="both"/>
        <w:rPr>
          <w:sz w:val="28"/>
          <w:szCs w:val="28"/>
        </w:rPr>
      </w:pPr>
      <w:r w:rsidRPr="00815293">
        <w:rPr>
          <w:sz w:val="28"/>
          <w:szCs w:val="28"/>
        </w:rPr>
        <w:t xml:space="preserve">4. </w:t>
      </w:r>
      <w:r w:rsidRPr="00815293">
        <w:rPr>
          <w:sz w:val="28"/>
          <w:szCs w:val="28"/>
          <w:lang w:val="tt-RU"/>
        </w:rPr>
        <w:t>Әлеге карарның үтәлешен к</w:t>
      </w:r>
      <w:r w:rsidRPr="00815293">
        <w:rPr>
          <w:sz w:val="28"/>
          <w:szCs w:val="28"/>
        </w:rPr>
        <w:t>онтроль</w:t>
      </w:r>
      <w:r w:rsidRPr="00815293">
        <w:rPr>
          <w:sz w:val="28"/>
          <w:szCs w:val="28"/>
          <w:lang w:val="tt-RU"/>
        </w:rPr>
        <w:t xml:space="preserve">дә тотуны  </w:t>
      </w:r>
      <w:r w:rsidRPr="00815293">
        <w:rPr>
          <w:sz w:val="28"/>
          <w:szCs w:val="28"/>
        </w:rPr>
        <w:t xml:space="preserve">Мамадыш муниципаль районы </w:t>
      </w:r>
      <w:r w:rsidRPr="00815293">
        <w:rPr>
          <w:sz w:val="28"/>
          <w:szCs w:val="28"/>
          <w:lang w:val="tt-RU"/>
        </w:rPr>
        <w:t>башкарма комитеты җитәкчесе А.М.</w:t>
      </w:r>
      <w:r w:rsidRPr="00815293">
        <w:rPr>
          <w:sz w:val="28"/>
          <w:szCs w:val="28"/>
        </w:rPr>
        <w:t xml:space="preserve"> Ефимов</w:t>
      </w:r>
      <w:r w:rsidRPr="00815293">
        <w:rPr>
          <w:sz w:val="28"/>
          <w:szCs w:val="28"/>
          <w:lang w:val="tt-RU"/>
        </w:rPr>
        <w:t>к</w:t>
      </w:r>
      <w:r w:rsidRPr="00815293">
        <w:rPr>
          <w:sz w:val="28"/>
          <w:szCs w:val="28"/>
        </w:rPr>
        <w:t>а йөкләргә.</w:t>
      </w:r>
    </w:p>
    <w:p w:rsidR="00815293" w:rsidRPr="00815293" w:rsidRDefault="00815293" w:rsidP="00815293">
      <w:pPr>
        <w:widowControl w:val="0"/>
        <w:autoSpaceDE w:val="0"/>
        <w:autoSpaceDN w:val="0"/>
        <w:adjustRightInd w:val="0"/>
        <w:jc w:val="both"/>
        <w:rPr>
          <w:sz w:val="28"/>
          <w:szCs w:val="28"/>
        </w:rPr>
      </w:pPr>
    </w:p>
    <w:p w:rsidR="00815293" w:rsidRPr="00815293" w:rsidRDefault="00815293" w:rsidP="00815293">
      <w:pPr>
        <w:widowControl w:val="0"/>
        <w:autoSpaceDE w:val="0"/>
        <w:autoSpaceDN w:val="0"/>
        <w:adjustRightInd w:val="0"/>
        <w:jc w:val="both"/>
        <w:rPr>
          <w:sz w:val="28"/>
          <w:szCs w:val="28"/>
        </w:rPr>
      </w:pPr>
    </w:p>
    <w:p w:rsidR="00815293" w:rsidRPr="00815293" w:rsidRDefault="00815293" w:rsidP="00815293">
      <w:pPr>
        <w:widowControl w:val="0"/>
        <w:autoSpaceDE w:val="0"/>
        <w:autoSpaceDN w:val="0"/>
        <w:adjustRightInd w:val="0"/>
        <w:jc w:val="both"/>
        <w:rPr>
          <w:sz w:val="28"/>
          <w:szCs w:val="28"/>
        </w:rPr>
      </w:pPr>
      <w:r>
        <w:rPr>
          <w:sz w:val="28"/>
          <w:szCs w:val="28"/>
        </w:rPr>
        <w:t> </w:t>
      </w:r>
      <w:r w:rsidRPr="00815293">
        <w:rPr>
          <w:sz w:val="28"/>
          <w:szCs w:val="28"/>
          <w:lang w:val="tt-RU"/>
        </w:rPr>
        <w:t>Җитәкче</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Р.М.</w:t>
      </w:r>
      <w:r w:rsidRPr="00815293">
        <w:rPr>
          <w:sz w:val="28"/>
          <w:szCs w:val="28"/>
        </w:rPr>
        <w:t>Гарипов</w:t>
      </w:r>
    </w:p>
    <w:p w:rsidR="00815293" w:rsidRPr="00815293" w:rsidRDefault="00815293" w:rsidP="00815293">
      <w:pPr>
        <w:widowControl w:val="0"/>
        <w:autoSpaceDE w:val="0"/>
        <w:autoSpaceDN w:val="0"/>
        <w:adjustRightInd w:val="0"/>
        <w:jc w:val="both"/>
        <w:rPr>
          <w:sz w:val="28"/>
          <w:szCs w:val="28"/>
        </w:rPr>
      </w:pPr>
    </w:p>
    <w:p w:rsidR="00815293" w:rsidRPr="00815293" w:rsidRDefault="00815293" w:rsidP="00815293">
      <w:pPr>
        <w:widowControl w:val="0"/>
        <w:autoSpaceDE w:val="0"/>
        <w:autoSpaceDN w:val="0"/>
        <w:adjustRightInd w:val="0"/>
        <w:jc w:val="both"/>
        <w:rPr>
          <w:sz w:val="28"/>
          <w:szCs w:val="28"/>
        </w:rPr>
      </w:pPr>
    </w:p>
    <w:sectPr w:rsidR="00815293" w:rsidRPr="00815293"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1B1" w:rsidRDefault="006551B1">
      <w:r>
        <w:separator/>
      </w:r>
    </w:p>
  </w:endnote>
  <w:endnote w:type="continuationSeparator" w:id="0">
    <w:p w:rsidR="006551B1" w:rsidRDefault="0065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1B1" w:rsidRDefault="006551B1">
      <w:r>
        <w:separator/>
      </w:r>
    </w:p>
  </w:footnote>
  <w:footnote w:type="continuationSeparator" w:id="0">
    <w:p w:rsidR="006551B1" w:rsidRDefault="006551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1B1"/>
    <w:rsid w:val="006555BA"/>
    <w:rsid w:val="00676AAD"/>
    <w:rsid w:val="00683890"/>
    <w:rsid w:val="00691C1D"/>
    <w:rsid w:val="00692279"/>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15293"/>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2BA3"/>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994F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161971935">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52702E-3357-4AD5-BB45-9263479A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2025-01-14T08:55:00Z</cp:lastPrinted>
  <dcterms:created xsi:type="dcterms:W3CDTF">2025-05-12T11:24:00Z</dcterms:created>
  <dcterms:modified xsi:type="dcterms:W3CDTF">2025-05-23T05:47:00Z</dcterms:modified>
</cp:coreProperties>
</file>