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E55C07">
              <w:rPr>
                <w:sz w:val="28"/>
              </w:rPr>
              <w:t xml:space="preserve"> 68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55C07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19 »        02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BD3928" w:rsidRPr="00BD3928" w:rsidRDefault="00BD3928" w:rsidP="00BD3928">
      <w:pPr>
        <w:ind w:right="4110"/>
        <w:jc w:val="both"/>
        <w:rPr>
          <w:sz w:val="28"/>
          <w:szCs w:val="28"/>
        </w:rPr>
      </w:pPr>
      <w:r w:rsidRPr="00BD3928">
        <w:rPr>
          <w:bCs/>
          <w:sz w:val="28"/>
          <w:szCs w:val="28"/>
          <w:lang w:val="tt-RU"/>
        </w:rPr>
        <w:t xml:space="preserve">Татарстан Республикасы </w:t>
      </w:r>
      <w:r w:rsidRPr="00BD3928">
        <w:rPr>
          <w:bCs/>
          <w:sz w:val="28"/>
          <w:szCs w:val="28"/>
        </w:rPr>
        <w:t>Мамадыш муниципаль районы Башкарма комитетының 2022 елның 9 ноябрендәге</w:t>
      </w:r>
      <w:r w:rsidRPr="00BD3928">
        <w:rPr>
          <w:bCs/>
          <w:sz w:val="28"/>
          <w:szCs w:val="28"/>
          <w:lang w:val="tt-RU"/>
        </w:rPr>
        <w:t xml:space="preserve"> “«Татарстан Республикасы Мамадыш муниципаль районының җирле әһәмияттәге автомобиль юллары буенда бүлеп бирелгән полосаларны һәм юл буе полосаларын билгеләү һәм куллану тәртибен раслау турында» ”</w:t>
      </w:r>
      <w:r w:rsidRPr="00BD3928">
        <w:rPr>
          <w:bCs/>
          <w:sz w:val="28"/>
          <w:szCs w:val="28"/>
        </w:rPr>
        <w:t xml:space="preserve"> 394 номерлы карарына үзгәрешләр кертү турында </w:t>
      </w:r>
    </w:p>
    <w:p w:rsidR="00BD3928" w:rsidRPr="00BD3928" w:rsidRDefault="00BD3928" w:rsidP="00BD392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D3928" w:rsidRPr="00BD3928" w:rsidRDefault="00BD3928" w:rsidP="00BD3928">
      <w:pPr>
        <w:ind w:firstLine="480"/>
        <w:jc w:val="both"/>
        <w:rPr>
          <w:sz w:val="28"/>
          <w:szCs w:val="28"/>
        </w:rPr>
      </w:pPr>
      <w:r w:rsidRPr="00BD3928">
        <w:rPr>
          <w:sz w:val="28"/>
          <w:szCs w:val="28"/>
        </w:rPr>
        <w:t xml:space="preserve"> «Россия Федерациясендә җирле үзидарәне оештыруның гомуми принциплары турында» 2003 елның 6 октябрендәге 131- ФЗ номерлы Федераль закон,  26 декабря 2024 елның 26 декаюрендәге «Россия Федерациясе Җир кодексына, Россия Федерациясенең аерым закон актларына үзгәрешләр кертү һәм </w:t>
      </w:r>
      <w:r w:rsidRPr="00BD3928">
        <w:rPr>
          <w:sz w:val="28"/>
          <w:szCs w:val="28"/>
          <w:lang w:val="tt-RU"/>
        </w:rPr>
        <w:t>«</w:t>
      </w:r>
      <w:r w:rsidRPr="00BD3928">
        <w:rPr>
          <w:sz w:val="28"/>
          <w:szCs w:val="28"/>
        </w:rPr>
        <w:t>Россия Федерациясе Җир кодексына һәм Россия Федерациясенең аерым закон актларына үзгәрешләр кертү турында»</w:t>
      </w:r>
      <w:r w:rsidRPr="00BD3928">
        <w:rPr>
          <w:sz w:val="28"/>
          <w:szCs w:val="28"/>
          <w:lang w:val="tt-RU"/>
        </w:rPr>
        <w:t xml:space="preserve"> </w:t>
      </w:r>
      <w:r w:rsidRPr="00BD3928">
        <w:rPr>
          <w:sz w:val="28"/>
          <w:szCs w:val="28"/>
        </w:rPr>
        <w:t>Федераль законның 5 статьясындагы 2 өлешенең үз көчен югалтуын тану хакында»</w:t>
      </w:r>
      <w:r w:rsidRPr="00BD3928">
        <w:rPr>
          <w:sz w:val="24"/>
          <w:szCs w:val="24"/>
        </w:rPr>
        <w:t xml:space="preserve"> </w:t>
      </w:r>
      <w:r w:rsidRPr="00BD3928">
        <w:rPr>
          <w:sz w:val="28"/>
          <w:szCs w:val="28"/>
        </w:rPr>
        <w:t>федераль закон</w:t>
      </w:r>
      <w:r w:rsidRPr="00BD3928">
        <w:rPr>
          <w:sz w:val="28"/>
          <w:szCs w:val="28"/>
          <w:lang w:val="tt-RU"/>
        </w:rPr>
        <w:t xml:space="preserve">нар нигезендә Татарстан Республикасы  </w:t>
      </w:r>
      <w:r w:rsidRPr="00BD3928">
        <w:rPr>
          <w:sz w:val="28"/>
          <w:szCs w:val="28"/>
        </w:rPr>
        <w:t>Мамадыш муниципаль районы карар бирә</w:t>
      </w:r>
      <w:r w:rsidRPr="00BD3928">
        <w:rPr>
          <w:sz w:val="28"/>
          <w:szCs w:val="28"/>
          <w:lang w:val="tt-RU"/>
        </w:rPr>
        <w:t>:</w:t>
      </w:r>
      <w:r w:rsidRPr="00BD3928">
        <w:rPr>
          <w:sz w:val="28"/>
          <w:szCs w:val="28"/>
        </w:rPr>
        <w:t xml:space="preserve"> </w:t>
      </w:r>
    </w:p>
    <w:p w:rsidR="00BD3928" w:rsidRPr="00BD3928" w:rsidRDefault="00BD3928" w:rsidP="00BD3928">
      <w:pPr>
        <w:widowControl w:val="0"/>
        <w:autoSpaceDE w:val="0"/>
        <w:autoSpaceDN w:val="0"/>
        <w:adjustRightInd w:val="0"/>
        <w:ind w:firstLine="568"/>
        <w:jc w:val="both"/>
        <w:rPr>
          <w:rFonts w:cs="Arial"/>
          <w:sz w:val="28"/>
          <w:szCs w:val="28"/>
          <w:lang w:val="tt-RU"/>
        </w:rPr>
      </w:pPr>
      <w:r w:rsidRPr="00BD3928">
        <w:rPr>
          <w:sz w:val="28"/>
          <w:szCs w:val="28"/>
        </w:rPr>
        <w:t xml:space="preserve">1. </w:t>
      </w:r>
      <w:r w:rsidRPr="00BD3928">
        <w:rPr>
          <w:rFonts w:ascii="Arial" w:hAnsi="Arial" w:cs="Arial"/>
        </w:rPr>
        <w:t xml:space="preserve"> </w:t>
      </w:r>
      <w:r w:rsidRPr="00BD3928">
        <w:rPr>
          <w:sz w:val="28"/>
          <w:szCs w:val="28"/>
        </w:rPr>
        <w:t xml:space="preserve">Татарстан Республикасы Мамадыш муниципаль районы Башкарма комитетының 2022 елның 9 ноябрендәге «Татарстан Республикасы Мамадыш муниципаль районының җирле әһәмияттәге автомобиль юллары буенда бүлеп бирелгән полосаларны һәм юл буе полосаларын билгеләү һәм куллану тәртибен раслау турында» 394 номерлы карарына </w:t>
      </w:r>
      <w:r w:rsidRPr="00BD3928">
        <w:rPr>
          <w:sz w:val="28"/>
          <w:szCs w:val="28"/>
          <w:lang w:val="tt-RU"/>
        </w:rPr>
        <w:t xml:space="preserve">түбәндәге </w:t>
      </w:r>
      <w:r w:rsidRPr="00BD3928">
        <w:rPr>
          <w:sz w:val="28"/>
          <w:szCs w:val="28"/>
        </w:rPr>
        <w:t>үзгәрешләр</w:t>
      </w:r>
      <w:r w:rsidRPr="00BD3928">
        <w:rPr>
          <w:sz w:val="28"/>
          <w:szCs w:val="28"/>
          <w:lang w:val="tt-RU"/>
        </w:rPr>
        <w:t xml:space="preserve">не кертергә:  </w:t>
      </w:r>
    </w:p>
    <w:p w:rsidR="00BD3928" w:rsidRPr="00E55C07" w:rsidRDefault="00BD3928" w:rsidP="00BD3928">
      <w:pPr>
        <w:ind w:firstLine="568"/>
        <w:jc w:val="both"/>
        <w:rPr>
          <w:sz w:val="28"/>
          <w:szCs w:val="28"/>
          <w:lang w:val="tt-RU"/>
        </w:rPr>
      </w:pPr>
      <w:r w:rsidRPr="00E55C07">
        <w:rPr>
          <w:sz w:val="28"/>
          <w:szCs w:val="28"/>
          <w:lang w:val="tt-RU"/>
        </w:rPr>
        <w:t>1.1. Нигезләмәнең 1.3 пунктындагы 4 абзацында "автомобиль юлына бүлеп бирелгән" сүзләреннән соң "беренче, икенче яисә өченче категорияле"</w:t>
      </w:r>
      <w:r w:rsidRPr="00BD3928">
        <w:rPr>
          <w:sz w:val="28"/>
          <w:szCs w:val="28"/>
          <w:lang w:val="tt-RU"/>
        </w:rPr>
        <w:t xml:space="preserve"> </w:t>
      </w:r>
      <w:r w:rsidRPr="00E55C07">
        <w:rPr>
          <w:sz w:val="28"/>
          <w:szCs w:val="28"/>
          <w:lang w:val="tt-RU"/>
        </w:rPr>
        <w:t>сүзләрен өстәргә.</w:t>
      </w:r>
    </w:p>
    <w:p w:rsidR="00BD3928" w:rsidRPr="00E55C07" w:rsidRDefault="00BD3928" w:rsidP="00BD3928">
      <w:pPr>
        <w:ind w:firstLine="568"/>
        <w:jc w:val="both"/>
        <w:rPr>
          <w:sz w:val="28"/>
          <w:szCs w:val="28"/>
          <w:lang w:val="tt-RU"/>
        </w:rPr>
      </w:pPr>
      <w:r w:rsidRPr="00E55C07">
        <w:rPr>
          <w:sz w:val="28"/>
          <w:szCs w:val="28"/>
          <w:lang w:val="tt-RU"/>
        </w:rPr>
        <w:t>2. Әлеге карарны  «Интернет» мәгълүмат-телекоммуникация челтәрендә Татарстан Республикасы хокукый мәгълүматы</w:t>
      </w:r>
      <w:r w:rsidRPr="00BD3928">
        <w:rPr>
          <w:sz w:val="28"/>
          <w:szCs w:val="28"/>
          <w:lang w:val="tt-RU"/>
        </w:rPr>
        <w:t xml:space="preserve"> </w:t>
      </w:r>
      <w:r w:rsidRPr="00E55C07">
        <w:rPr>
          <w:sz w:val="28"/>
          <w:szCs w:val="28"/>
          <w:lang w:val="tt-RU"/>
        </w:rPr>
        <w:t xml:space="preserve"> порталында һәм Татарстан Республикасы муниципаль районының www.mamadysh.tatarstan.ru рәсми сайтында  урнаштырырга.</w:t>
      </w:r>
    </w:p>
    <w:p w:rsidR="00BD3928" w:rsidRPr="00E55C07" w:rsidRDefault="00BD3928" w:rsidP="00BD3928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lang w:val="tt-RU"/>
        </w:rPr>
      </w:pPr>
      <w:r w:rsidRPr="00E55C07">
        <w:rPr>
          <w:sz w:val="28"/>
          <w:szCs w:val="28"/>
          <w:lang w:val="tt-RU"/>
        </w:rPr>
        <w:t xml:space="preserve">3. </w:t>
      </w:r>
      <w:r w:rsidRPr="00BD3928">
        <w:rPr>
          <w:sz w:val="28"/>
          <w:szCs w:val="28"/>
          <w:lang w:val="tt-RU"/>
        </w:rPr>
        <w:t>Әлеге карарның үтәлешен к</w:t>
      </w:r>
      <w:r w:rsidRPr="00E55C07">
        <w:rPr>
          <w:sz w:val="28"/>
          <w:szCs w:val="28"/>
          <w:lang w:val="tt-RU"/>
        </w:rPr>
        <w:t>онтроль</w:t>
      </w:r>
      <w:r w:rsidRPr="00BD3928">
        <w:rPr>
          <w:sz w:val="28"/>
          <w:szCs w:val="28"/>
          <w:lang w:val="tt-RU"/>
        </w:rPr>
        <w:t xml:space="preserve">дә тотуны Татарстан Республикасы Мамадыш муниципаль районы Башкарма комитеты җитәкчесенең урынбасары Р.М.Никифоровка йөкләргә. </w:t>
      </w:r>
    </w:p>
    <w:p w:rsidR="00BD3928" w:rsidRPr="00E55C07" w:rsidRDefault="00BD3928" w:rsidP="00BD392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BD3928" w:rsidRPr="00BD3928" w:rsidRDefault="00BD3928" w:rsidP="00BD39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07">
        <w:rPr>
          <w:sz w:val="28"/>
          <w:szCs w:val="28"/>
          <w:lang w:val="tt-RU"/>
        </w:rPr>
        <w:t> </w:t>
      </w:r>
      <w:r w:rsidRPr="00BD3928">
        <w:rPr>
          <w:sz w:val="28"/>
          <w:szCs w:val="28"/>
          <w:lang w:val="tt-RU"/>
        </w:rPr>
        <w:t>Җитәкче</w:t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 w:rsidRPr="00BD39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Р.М.</w:t>
      </w:r>
      <w:r w:rsidRPr="00BD3928">
        <w:rPr>
          <w:sz w:val="28"/>
          <w:szCs w:val="28"/>
        </w:rPr>
        <w:t>Гарипов</w:t>
      </w:r>
    </w:p>
    <w:sectPr w:rsidR="00BD3928" w:rsidRPr="00BD3928" w:rsidSect="00BD3928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79" w:rsidRDefault="00872E79">
      <w:r>
        <w:separator/>
      </w:r>
    </w:p>
  </w:endnote>
  <w:endnote w:type="continuationSeparator" w:id="0">
    <w:p w:rsidR="00872E79" w:rsidRDefault="008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79" w:rsidRDefault="00872E79">
      <w:r>
        <w:separator/>
      </w:r>
    </w:p>
  </w:footnote>
  <w:footnote w:type="continuationSeparator" w:id="0">
    <w:p w:rsidR="00872E79" w:rsidRDefault="0087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29B3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2E79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3928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5C07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628D1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67D8F-759C-4673-B1EE-4584B765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2025-02-19T05:27:00Z</cp:lastPrinted>
  <dcterms:created xsi:type="dcterms:W3CDTF">2025-02-19T05:28:00Z</dcterms:created>
  <dcterms:modified xsi:type="dcterms:W3CDTF">2025-02-19T11:48:00Z</dcterms:modified>
</cp:coreProperties>
</file>