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45896" w:rsidP="00107FC2">
            <w:pPr>
              <w:rPr>
                <w:sz w:val="28"/>
              </w:rPr>
            </w:pPr>
            <w:r>
              <w:rPr>
                <w:sz w:val="28"/>
              </w:rPr>
              <w:t>№ 79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45896" w:rsidP="00107FC2">
            <w:pPr>
              <w:rPr>
                <w:sz w:val="28"/>
              </w:rPr>
            </w:pPr>
            <w:r>
              <w:rPr>
                <w:sz w:val="28"/>
              </w:rPr>
              <w:t xml:space="preserve">от «27»        02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E96F7E" w:rsidRDefault="00E96F7E" w:rsidP="00710A57">
      <w:pPr>
        <w:jc w:val="both"/>
        <w:rPr>
          <w:b/>
          <w:sz w:val="28"/>
          <w:szCs w:val="28"/>
        </w:rPr>
      </w:pPr>
    </w:p>
    <w:p w:rsidR="00710A57" w:rsidRDefault="00710A57" w:rsidP="00710A57">
      <w:pPr>
        <w:jc w:val="both"/>
        <w:rPr>
          <w:b/>
          <w:sz w:val="28"/>
          <w:szCs w:val="28"/>
        </w:rPr>
      </w:pPr>
    </w:p>
    <w:p w:rsidR="00710A57" w:rsidRPr="00710A57" w:rsidRDefault="00710A57" w:rsidP="00710A57">
      <w:pPr>
        <w:shd w:val="clear" w:color="auto" w:fill="FFFFFF"/>
        <w:spacing w:after="150"/>
        <w:ind w:right="4393"/>
        <w:outlineLvl w:val="0"/>
        <w:rPr>
          <w:bCs/>
          <w:sz w:val="28"/>
          <w:szCs w:val="28"/>
        </w:rPr>
      </w:pPr>
      <w:r w:rsidRPr="00710A57">
        <w:rPr>
          <w:bCs/>
          <w:sz w:val="28"/>
          <w:szCs w:val="28"/>
        </w:rPr>
        <w:t>Татарстан Республикасы Мамадыш  муниципаль районы «Шәһәр хуҗалыгы» муниципаль унитар предприятиесе тарафыннан күрсәтелә торган «НОКРАТ» пляж комплексы хезм</w:t>
      </w:r>
      <w:r w:rsidRPr="00710A57">
        <w:rPr>
          <w:bCs/>
          <w:sz w:val="28"/>
          <w:szCs w:val="28"/>
          <w:lang w:val="tt-RU"/>
        </w:rPr>
        <w:t xml:space="preserve">әтләренә  һәм </w:t>
      </w:r>
      <w:r w:rsidRPr="00710A57">
        <w:rPr>
          <w:bCs/>
          <w:sz w:val="28"/>
          <w:szCs w:val="28"/>
        </w:rPr>
        <w:t>мунча хезмәтләренә тарифлар билгеләү турында</w:t>
      </w:r>
    </w:p>
    <w:p w:rsidR="00710A57" w:rsidRPr="00710A57" w:rsidRDefault="00710A57" w:rsidP="00710A57">
      <w:pPr>
        <w:shd w:val="clear" w:color="auto" w:fill="FFFFFF"/>
        <w:ind w:firstLine="195"/>
        <w:jc w:val="both"/>
        <w:rPr>
          <w:rFonts w:ascii="Arial" w:hAnsi="Arial" w:cs="Arial"/>
          <w:color w:val="666666"/>
          <w:sz w:val="24"/>
          <w:szCs w:val="24"/>
        </w:rPr>
      </w:pPr>
    </w:p>
    <w:p w:rsidR="00710A57" w:rsidRPr="00710A57" w:rsidRDefault="00710A57" w:rsidP="00710A57">
      <w:pPr>
        <w:shd w:val="clear" w:color="auto" w:fill="FFFFFF"/>
        <w:ind w:firstLine="195"/>
        <w:jc w:val="both"/>
        <w:rPr>
          <w:rFonts w:ascii="Arial" w:hAnsi="Arial" w:cs="Arial"/>
          <w:color w:val="666666"/>
          <w:sz w:val="24"/>
          <w:szCs w:val="24"/>
        </w:rPr>
      </w:pPr>
    </w:p>
    <w:p w:rsidR="00710A57" w:rsidRPr="00710A57" w:rsidRDefault="00710A57" w:rsidP="00710A57">
      <w:pPr>
        <w:shd w:val="clear" w:color="auto" w:fill="FFFFFF"/>
        <w:jc w:val="both"/>
        <w:rPr>
          <w:sz w:val="28"/>
          <w:szCs w:val="28"/>
        </w:rPr>
      </w:pPr>
      <w:r w:rsidRPr="00710A57">
        <w:rPr>
          <w:rFonts w:ascii="Arial" w:hAnsi="Arial" w:cs="Arial"/>
          <w:sz w:val="24"/>
          <w:szCs w:val="24"/>
        </w:rPr>
        <w:t xml:space="preserve">         </w:t>
      </w:r>
      <w:r w:rsidRPr="00710A57">
        <w:rPr>
          <w:sz w:val="28"/>
          <w:szCs w:val="28"/>
        </w:rPr>
        <w:t xml:space="preserve">«Россия Федерациясендә җирле үзидарә эшен оештыру принциплары турында» 2003 елның 6 октябрендәге № 131-ФЗ Федераль законның 17 статьясы, Татарстан Республикасы Мамадыш муниципаль районы Советының 2016 елны 08 апрелендәге «Татарстан Республикасы   Мамадыш муниципаль районы муниципаль предприятие һәм учреждениеләре тарафыннан күрсәтелүче хезмәтләргә һәм эшенә тарифларны билгеләү турында карарлар кабул итү тәртибе хакында», 5-6 нчы карары нигезендә, Татарстан Республикасы Мамадыш муниципаль районы Башкарма комитеты </w:t>
      </w:r>
    </w:p>
    <w:p w:rsidR="00710A57" w:rsidRPr="00710A57" w:rsidRDefault="00710A57" w:rsidP="00710A57">
      <w:pPr>
        <w:shd w:val="clear" w:color="auto" w:fill="FFFFFF"/>
        <w:jc w:val="both"/>
        <w:rPr>
          <w:sz w:val="28"/>
          <w:szCs w:val="28"/>
        </w:rPr>
      </w:pPr>
      <w:r w:rsidRPr="00710A57">
        <w:rPr>
          <w:sz w:val="28"/>
          <w:szCs w:val="28"/>
        </w:rPr>
        <w:t xml:space="preserve">          к а р а р  б и р ә:</w:t>
      </w:r>
    </w:p>
    <w:p w:rsidR="00710A57" w:rsidRPr="00710A57" w:rsidRDefault="00710A57" w:rsidP="00710A57">
      <w:pPr>
        <w:shd w:val="clear" w:color="auto" w:fill="FFFFFF"/>
        <w:ind w:firstLine="709"/>
        <w:jc w:val="both"/>
        <w:rPr>
          <w:sz w:val="28"/>
          <w:szCs w:val="28"/>
        </w:rPr>
      </w:pPr>
      <w:r w:rsidRPr="00710A57">
        <w:rPr>
          <w:sz w:val="28"/>
          <w:szCs w:val="28"/>
        </w:rPr>
        <w:t xml:space="preserve">1. Татарстан Республикасы Мамадыш  муниципаль районы «Шәһәр хуҗалыгы» муниципаль унитар предприятиесе тарафыннан күрсәтелә торган «НОКРАТ» пляж комплексы хезмәтләренә  һәм мунча хезмәтләренә тарифларны кушымта нигезендә билгеләргә. </w:t>
      </w:r>
    </w:p>
    <w:p w:rsidR="00710A57" w:rsidRPr="00710A57" w:rsidRDefault="00710A57" w:rsidP="00710A57">
      <w:pPr>
        <w:shd w:val="clear" w:color="auto" w:fill="FFFFFF"/>
        <w:ind w:firstLine="709"/>
        <w:jc w:val="both"/>
        <w:rPr>
          <w:sz w:val="28"/>
          <w:szCs w:val="28"/>
        </w:rPr>
      </w:pPr>
      <w:r w:rsidRPr="00710A57">
        <w:rPr>
          <w:sz w:val="28"/>
          <w:szCs w:val="28"/>
        </w:rPr>
        <w:t>2. Татарстан Республикасы Мамадыш муниципаль районы Башкарма комитетының 2022 елның 21 декабрендәге 434  номерлы карарын үз көчен югалтты дип танырга.</w:t>
      </w:r>
    </w:p>
    <w:p w:rsidR="00710A57" w:rsidRPr="00710A57" w:rsidRDefault="00710A57" w:rsidP="00710A57">
      <w:pPr>
        <w:shd w:val="clear" w:color="auto" w:fill="FFFFFF"/>
        <w:ind w:firstLine="709"/>
        <w:jc w:val="both"/>
        <w:rPr>
          <w:sz w:val="28"/>
          <w:szCs w:val="28"/>
        </w:rPr>
      </w:pPr>
      <w:r w:rsidRPr="00710A57">
        <w:rPr>
          <w:sz w:val="28"/>
          <w:szCs w:val="28"/>
        </w:rPr>
        <w:t xml:space="preserve">3.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www.mamadysh.tatarstan.ru рәсми сайтында урнаштырырга. </w:t>
      </w:r>
    </w:p>
    <w:p w:rsidR="00710A57" w:rsidRPr="00710A57" w:rsidRDefault="00710A57" w:rsidP="00710A57">
      <w:pPr>
        <w:widowControl w:val="0"/>
        <w:ind w:firstLine="709"/>
        <w:jc w:val="both"/>
        <w:rPr>
          <w:sz w:val="28"/>
          <w:szCs w:val="28"/>
          <w:lang w:val="tt-RU"/>
        </w:rPr>
      </w:pPr>
      <w:r w:rsidRPr="00710A57">
        <w:rPr>
          <w:sz w:val="28"/>
          <w:szCs w:val="28"/>
        </w:rPr>
        <w:t>4. Әлеге карар рәсми рәвештә басылып чыккач үз көченә керә һәм 2024 елның 1 мартыннан барлыкка килгән хокук мөнәсәбәтләренә</w:t>
      </w:r>
      <w:r w:rsidRPr="00710A57">
        <w:rPr>
          <w:sz w:val="28"/>
          <w:szCs w:val="28"/>
          <w:lang w:val="tt-RU"/>
        </w:rPr>
        <w:t xml:space="preserve"> кагыла.</w:t>
      </w:r>
    </w:p>
    <w:p w:rsidR="00710A57" w:rsidRPr="00710A57" w:rsidRDefault="00710A57" w:rsidP="00710A57">
      <w:pPr>
        <w:widowControl w:val="0"/>
        <w:ind w:firstLine="709"/>
        <w:jc w:val="both"/>
        <w:rPr>
          <w:sz w:val="28"/>
          <w:szCs w:val="28"/>
          <w:lang w:val="tt-RU"/>
        </w:rPr>
      </w:pPr>
      <w:r w:rsidRPr="00710A57">
        <w:rPr>
          <w:sz w:val="28"/>
          <w:szCs w:val="28"/>
          <w:lang w:val="tt-RU"/>
        </w:rPr>
        <w:t xml:space="preserve">5. Әлеге карарның үтәлешен контрольдә тотуны  Мамадыш муниципаль районы Башкарма комитеты җитәкчесенең беренче урынбасары А.Х. Әгъләмовка йөкләргә. </w:t>
      </w:r>
    </w:p>
    <w:p w:rsidR="00710A57" w:rsidRPr="00710A57" w:rsidRDefault="00710A57" w:rsidP="00710A57">
      <w:pPr>
        <w:shd w:val="clear" w:color="auto" w:fill="FFFFFF"/>
        <w:ind w:firstLine="709"/>
        <w:jc w:val="both"/>
        <w:rPr>
          <w:sz w:val="28"/>
          <w:szCs w:val="28"/>
          <w:lang w:val="tt-RU"/>
        </w:rPr>
      </w:pPr>
    </w:p>
    <w:p w:rsidR="00710A57" w:rsidRPr="00710A57" w:rsidRDefault="00710A57" w:rsidP="00710A57">
      <w:pPr>
        <w:shd w:val="clear" w:color="auto" w:fill="FFFFFF"/>
        <w:spacing w:before="120"/>
        <w:jc w:val="both"/>
        <w:rPr>
          <w:sz w:val="28"/>
          <w:szCs w:val="28"/>
        </w:rPr>
      </w:pPr>
      <w:r w:rsidRPr="00710A57">
        <w:rPr>
          <w:sz w:val="28"/>
          <w:szCs w:val="28"/>
          <w:lang w:val="tt-RU"/>
        </w:rPr>
        <w:t>Җитәкче</w:t>
      </w:r>
      <w:r w:rsidRPr="00710A57">
        <w:rPr>
          <w:sz w:val="28"/>
          <w:szCs w:val="28"/>
        </w:rPr>
        <w:t xml:space="preserve">                                                                                                            О.Н.Павлов</w:t>
      </w:r>
    </w:p>
    <w:p w:rsidR="00710A57" w:rsidRPr="00710A57" w:rsidRDefault="00710A57" w:rsidP="00710A57">
      <w:pPr>
        <w:rPr>
          <w:sz w:val="28"/>
          <w:szCs w:val="28"/>
        </w:rPr>
      </w:pPr>
    </w:p>
    <w:p w:rsidR="00710A57" w:rsidRPr="00710A57" w:rsidRDefault="00710A57" w:rsidP="00710A57">
      <w:pPr>
        <w:rPr>
          <w:rFonts w:ascii="Arial" w:hAnsi="Arial" w:cs="Arial"/>
          <w:sz w:val="24"/>
          <w:szCs w:val="24"/>
        </w:rPr>
      </w:pPr>
    </w:p>
    <w:p w:rsidR="00710A57" w:rsidRPr="00710A57" w:rsidRDefault="00710A57" w:rsidP="00710A57">
      <w:pPr>
        <w:rPr>
          <w:rFonts w:ascii="Arial" w:hAnsi="Arial" w:cs="Arial"/>
          <w:sz w:val="24"/>
          <w:szCs w:val="24"/>
        </w:rPr>
      </w:pPr>
    </w:p>
    <w:p w:rsidR="00710A57" w:rsidRPr="00710A57" w:rsidRDefault="00710A57" w:rsidP="00710A57">
      <w:pPr>
        <w:shd w:val="clear" w:color="auto" w:fill="FFFFFF"/>
        <w:tabs>
          <w:tab w:val="left" w:pos="5670"/>
        </w:tabs>
        <w:spacing w:line="360" w:lineRule="atLeast"/>
        <w:ind w:left="5670"/>
        <w:rPr>
          <w:sz w:val="24"/>
          <w:szCs w:val="24"/>
        </w:rPr>
      </w:pPr>
      <w:r w:rsidRPr="00710A57">
        <w:rPr>
          <w:sz w:val="24"/>
          <w:szCs w:val="24"/>
        </w:rPr>
        <w:t xml:space="preserve">Мамадыш  муниципаль </w:t>
      </w:r>
    </w:p>
    <w:p w:rsidR="00710A57" w:rsidRPr="00710A57" w:rsidRDefault="00710A57" w:rsidP="00710A57">
      <w:pPr>
        <w:shd w:val="clear" w:color="auto" w:fill="FFFFFF"/>
        <w:tabs>
          <w:tab w:val="left" w:pos="5670"/>
        </w:tabs>
        <w:spacing w:line="360" w:lineRule="atLeast"/>
        <w:ind w:left="5670"/>
        <w:rPr>
          <w:sz w:val="24"/>
          <w:szCs w:val="24"/>
        </w:rPr>
      </w:pPr>
      <w:r w:rsidRPr="00710A57">
        <w:rPr>
          <w:sz w:val="24"/>
          <w:szCs w:val="24"/>
        </w:rPr>
        <w:t>районы  Башкарма комитетының</w:t>
      </w:r>
    </w:p>
    <w:p w:rsidR="00710A57" w:rsidRPr="00710A57" w:rsidRDefault="00545896" w:rsidP="00710A57">
      <w:pPr>
        <w:shd w:val="clear" w:color="auto" w:fill="FFFFFF"/>
        <w:tabs>
          <w:tab w:val="left" w:pos="5670"/>
        </w:tabs>
        <w:spacing w:line="360" w:lineRule="atLeast"/>
        <w:ind w:left="5670"/>
        <w:rPr>
          <w:sz w:val="24"/>
          <w:szCs w:val="24"/>
        </w:rPr>
      </w:pPr>
      <w:r>
        <w:rPr>
          <w:sz w:val="24"/>
          <w:szCs w:val="24"/>
        </w:rPr>
        <w:t xml:space="preserve"> 27.02.2024 ел, №  79 </w:t>
      </w:r>
      <w:bookmarkStart w:id="0" w:name="_GoBack"/>
      <w:bookmarkEnd w:id="0"/>
      <w:r w:rsidR="00710A57" w:rsidRPr="00710A57">
        <w:rPr>
          <w:sz w:val="24"/>
          <w:szCs w:val="24"/>
        </w:rPr>
        <w:t xml:space="preserve"> нче </w:t>
      </w:r>
    </w:p>
    <w:p w:rsidR="00710A57" w:rsidRPr="00710A57" w:rsidRDefault="00710A57" w:rsidP="00710A57">
      <w:pPr>
        <w:jc w:val="center"/>
        <w:rPr>
          <w:rFonts w:ascii="Arial" w:hAnsi="Arial" w:cs="Arial"/>
          <w:sz w:val="24"/>
          <w:szCs w:val="24"/>
        </w:rPr>
      </w:pPr>
      <w:r w:rsidRPr="00710A57">
        <w:rPr>
          <w:sz w:val="24"/>
          <w:szCs w:val="24"/>
          <w:lang w:val="tt-RU"/>
        </w:rPr>
        <w:t xml:space="preserve">                                                               </w:t>
      </w:r>
      <w:r w:rsidRPr="00710A57">
        <w:rPr>
          <w:sz w:val="24"/>
          <w:szCs w:val="24"/>
        </w:rPr>
        <w:t>карарына 1 нче кушымта</w:t>
      </w:r>
    </w:p>
    <w:p w:rsidR="00710A57" w:rsidRPr="00710A57" w:rsidRDefault="00710A57" w:rsidP="00710A57">
      <w:pPr>
        <w:rPr>
          <w:rFonts w:ascii="Arial" w:hAnsi="Arial" w:cs="Arial"/>
          <w:sz w:val="24"/>
          <w:szCs w:val="24"/>
        </w:rPr>
      </w:pPr>
    </w:p>
    <w:p w:rsidR="00710A57" w:rsidRPr="00710A57" w:rsidRDefault="00710A57" w:rsidP="00710A57">
      <w:pPr>
        <w:rPr>
          <w:sz w:val="28"/>
          <w:szCs w:val="28"/>
        </w:rPr>
      </w:pPr>
      <w:r w:rsidRPr="00710A57">
        <w:rPr>
          <w:sz w:val="28"/>
          <w:szCs w:val="28"/>
        </w:rPr>
        <w:t>«НОКРАТ» пляж комплексы хезмәтләренә  һәм мунча хезмәтләренә тарифлар</w:t>
      </w:r>
    </w:p>
    <w:p w:rsidR="00710A57" w:rsidRPr="00710A57" w:rsidRDefault="00710A57" w:rsidP="00710A57">
      <w:pPr>
        <w:rPr>
          <w:rFonts w:ascii="Arial" w:hAnsi="Arial" w:cs="Arial"/>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6"/>
        <w:gridCol w:w="1736"/>
        <w:gridCol w:w="1809"/>
        <w:gridCol w:w="2269"/>
        <w:gridCol w:w="2015"/>
      </w:tblGrid>
      <w:tr w:rsidR="00710A57" w:rsidRPr="00710A57" w:rsidTr="00710A57">
        <w:tc>
          <w:tcPr>
            <w:tcW w:w="2235"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
                <w:bCs/>
                <w:sz w:val="28"/>
                <w:szCs w:val="28"/>
              </w:rPr>
            </w:pPr>
            <w:r w:rsidRPr="00710A57">
              <w:rPr>
                <w:b/>
                <w:bCs/>
                <w:sz w:val="28"/>
                <w:szCs w:val="28"/>
              </w:rPr>
              <w:t>Күрсәтелүче хезмәтнең исеме</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710A57" w:rsidRPr="00710A57" w:rsidRDefault="00710A57" w:rsidP="00710A57">
            <w:pPr>
              <w:widowControl w:val="0"/>
              <w:ind w:firstLine="720"/>
              <w:jc w:val="both"/>
              <w:rPr>
                <w:b/>
                <w:sz w:val="28"/>
                <w:szCs w:val="28"/>
                <w:lang w:val="tt-RU"/>
              </w:rPr>
            </w:pPr>
            <w:r w:rsidRPr="00710A57">
              <w:rPr>
                <w:b/>
                <w:sz w:val="28"/>
                <w:szCs w:val="28"/>
                <w:lang w:val="tt-RU"/>
              </w:rPr>
              <w:t>Халык категориясе</w:t>
            </w:r>
          </w:p>
        </w:tc>
        <w:tc>
          <w:tcPr>
            <w:tcW w:w="2268" w:type="dxa"/>
            <w:tcBorders>
              <w:top w:val="single" w:sz="4" w:space="0" w:color="000000"/>
              <w:left w:val="single" w:sz="4" w:space="0" w:color="000000"/>
              <w:bottom w:val="single" w:sz="4" w:space="0" w:color="000000"/>
              <w:right w:val="single" w:sz="4" w:space="0" w:color="000000"/>
            </w:tcBorders>
            <w:hideMark/>
          </w:tcPr>
          <w:p w:rsidR="00710A57" w:rsidRPr="00710A57" w:rsidRDefault="00710A57" w:rsidP="00710A57">
            <w:pPr>
              <w:widowControl w:val="0"/>
              <w:ind w:firstLine="720"/>
              <w:jc w:val="both"/>
              <w:rPr>
                <w:b/>
                <w:sz w:val="28"/>
                <w:szCs w:val="28"/>
                <w:lang w:val="tt-RU"/>
              </w:rPr>
            </w:pPr>
            <w:r w:rsidRPr="00710A57">
              <w:rPr>
                <w:b/>
                <w:sz w:val="28"/>
                <w:szCs w:val="28"/>
                <w:lang w:val="tt-RU"/>
              </w:rPr>
              <w:t>1 кешегә хезмәттән файдалану дәвамлылыгы</w:t>
            </w:r>
          </w:p>
        </w:tc>
        <w:tc>
          <w:tcPr>
            <w:tcW w:w="2014" w:type="dxa"/>
            <w:tcBorders>
              <w:top w:val="single" w:sz="4" w:space="0" w:color="000000"/>
              <w:left w:val="single" w:sz="4" w:space="0" w:color="000000"/>
              <w:bottom w:val="single" w:sz="4" w:space="0" w:color="000000"/>
              <w:right w:val="single" w:sz="4" w:space="0" w:color="000000"/>
            </w:tcBorders>
            <w:hideMark/>
          </w:tcPr>
          <w:p w:rsidR="00710A57" w:rsidRPr="00710A57" w:rsidRDefault="00710A57" w:rsidP="00710A57">
            <w:pPr>
              <w:widowControl w:val="0"/>
              <w:ind w:firstLine="720"/>
              <w:jc w:val="both"/>
              <w:rPr>
                <w:b/>
                <w:sz w:val="28"/>
                <w:szCs w:val="28"/>
                <w:lang w:val="tt-RU"/>
              </w:rPr>
            </w:pPr>
            <w:r w:rsidRPr="00710A57">
              <w:rPr>
                <w:b/>
                <w:sz w:val="28"/>
                <w:szCs w:val="28"/>
                <w:lang w:val="tt-RU"/>
              </w:rPr>
              <w:t>Тариф күләме, сумнарда</w:t>
            </w:r>
          </w:p>
        </w:tc>
      </w:tr>
      <w:tr w:rsidR="00710A57" w:rsidRPr="00710A57" w:rsidTr="00710A57">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sz w:val="28"/>
                <w:szCs w:val="28"/>
              </w:rPr>
              <w:t>Мунчада юыну</w:t>
            </w:r>
          </w:p>
        </w:tc>
        <w:tc>
          <w:tcPr>
            <w:tcW w:w="3543" w:type="dxa"/>
            <w:gridSpan w:val="2"/>
            <w:tcBorders>
              <w:top w:val="single" w:sz="4" w:space="0" w:color="auto"/>
              <w:left w:val="single" w:sz="4" w:space="0" w:color="auto"/>
              <w:bottom w:val="single" w:sz="4" w:space="0" w:color="auto"/>
              <w:right w:val="single" w:sz="4" w:space="0" w:color="auto"/>
            </w:tcBorders>
            <w:hideMark/>
          </w:tcPr>
          <w:p w:rsidR="00710A57" w:rsidRPr="00710A57" w:rsidRDefault="00710A57" w:rsidP="00710A57">
            <w:pPr>
              <w:rPr>
                <w:sz w:val="28"/>
                <w:szCs w:val="28"/>
              </w:rPr>
            </w:pPr>
            <w:r w:rsidRPr="00710A57">
              <w:rPr>
                <w:sz w:val="28"/>
                <w:szCs w:val="28"/>
              </w:rPr>
              <w:t>14 яшьтән алып пенсия яшенә кадәрге категория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 xml:space="preserve">1 </w:t>
            </w:r>
            <w:r w:rsidRPr="00710A57">
              <w:rPr>
                <w:sz w:val="28"/>
                <w:szCs w:val="28"/>
                <w:lang w:val="tt-RU"/>
              </w:rPr>
              <w:t>сәгат</w:t>
            </w:r>
            <w:r w:rsidRPr="00710A57">
              <w:rPr>
                <w:sz w:val="28"/>
                <w:szCs w:val="28"/>
              </w:rPr>
              <w:t>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200</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710A57" w:rsidRPr="00710A57" w:rsidRDefault="00710A57" w:rsidP="00710A57">
            <w:pPr>
              <w:rPr>
                <w:sz w:val="28"/>
                <w:szCs w:val="28"/>
              </w:rPr>
            </w:pPr>
            <w:r w:rsidRPr="00710A57">
              <w:rPr>
                <w:sz w:val="28"/>
                <w:szCs w:val="28"/>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170</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710A57" w:rsidRPr="00710A57" w:rsidRDefault="00710A57" w:rsidP="00710A57">
            <w:pPr>
              <w:rPr>
                <w:sz w:val="28"/>
                <w:szCs w:val="28"/>
              </w:rPr>
            </w:pPr>
            <w:r w:rsidRPr="00710A57">
              <w:rPr>
                <w:sz w:val="28"/>
                <w:szCs w:val="28"/>
              </w:rPr>
              <w:t>Барлык категория пенсионерлар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 xml:space="preserve">1 </w:t>
            </w:r>
            <w:r w:rsidRPr="00710A57">
              <w:rPr>
                <w:sz w:val="28"/>
                <w:szCs w:val="28"/>
                <w:lang w:val="tt-RU"/>
              </w:rPr>
              <w:t>сәгат</w:t>
            </w:r>
            <w:r w:rsidRPr="00710A57">
              <w:rPr>
                <w:sz w:val="28"/>
                <w:szCs w:val="28"/>
              </w:rPr>
              <w:t>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170</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 xml:space="preserve">7 яшькә кадәрге балалар, </w:t>
            </w:r>
            <w:r w:rsidRPr="00710A57">
              <w:rPr>
                <w:bCs/>
                <w:sz w:val="28"/>
                <w:szCs w:val="28"/>
                <w:lang w:val="tt-RU"/>
              </w:rPr>
              <w:t xml:space="preserve">махсус хәрби операциядә катнашучылар һәм аларның гаиләләре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түләүсез</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Бөек Ватан сугышы ветераннары  һәм Бөек Ватан сугышында катнашучылар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түләүсез</w:t>
            </w:r>
          </w:p>
        </w:tc>
      </w:tr>
      <w:tr w:rsidR="00710A57" w:rsidRPr="00710A57" w:rsidTr="00710A57">
        <w:trPr>
          <w:trHeight w:val="32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ind w:left="-80"/>
              <w:jc w:val="center"/>
              <w:outlineLvl w:val="2"/>
              <w:rPr>
                <w:bCs/>
                <w:sz w:val="28"/>
                <w:szCs w:val="28"/>
              </w:rPr>
            </w:pPr>
            <w:r w:rsidRPr="00710A57">
              <w:rPr>
                <w:bCs/>
                <w:sz w:val="28"/>
                <w:szCs w:val="28"/>
              </w:rPr>
              <w:t xml:space="preserve"> «Надежда»</w:t>
            </w:r>
            <w:r w:rsidRPr="00710A57">
              <w:rPr>
                <w:bCs/>
                <w:sz w:val="28"/>
                <w:szCs w:val="28"/>
                <w:lang w:val="tt-RU"/>
              </w:rPr>
              <w:t xml:space="preserve"> </w:t>
            </w:r>
            <w:r w:rsidRPr="00710A57">
              <w:rPr>
                <w:bCs/>
                <w:sz w:val="28"/>
                <w:szCs w:val="28"/>
              </w:rPr>
              <w:t>балалар һәм яшүсмерләр өчен социаль приют</w:t>
            </w:r>
            <w:r w:rsidRPr="00710A57">
              <w:rPr>
                <w:sz w:val="28"/>
                <w:szCs w:val="28"/>
              </w:rPr>
              <w:t xml:space="preserve"> </w:t>
            </w:r>
            <w:r w:rsidRPr="00710A57">
              <w:rPr>
                <w:bCs/>
                <w:sz w:val="28"/>
                <w:szCs w:val="28"/>
              </w:rPr>
              <w:t>ДКУ</w:t>
            </w:r>
          </w:p>
        </w:tc>
        <w:tc>
          <w:tcPr>
            <w:tcW w:w="1808" w:type="dxa"/>
            <w:tcBorders>
              <w:top w:val="single" w:sz="4" w:space="0" w:color="auto"/>
              <w:left w:val="single" w:sz="4" w:space="0" w:color="auto"/>
              <w:bottom w:val="single" w:sz="4" w:space="0" w:color="auto"/>
              <w:right w:val="single" w:sz="4" w:space="0" w:color="auto"/>
            </w:tcBorders>
            <w:vAlign w:val="center"/>
          </w:tcPr>
          <w:p w:rsidR="00710A57" w:rsidRPr="00710A57" w:rsidRDefault="00710A57" w:rsidP="00710A57">
            <w:pPr>
              <w:spacing w:line="360" w:lineRule="atLeast"/>
              <w:outlineLvl w:val="2"/>
              <w:rPr>
                <w:bCs/>
                <w:sz w:val="28"/>
                <w:szCs w:val="28"/>
              </w:rPr>
            </w:pPr>
          </w:p>
          <w:p w:rsidR="00710A57" w:rsidRPr="00710A57" w:rsidRDefault="00710A57" w:rsidP="00710A57">
            <w:pPr>
              <w:spacing w:line="360" w:lineRule="atLeast"/>
              <w:outlineLvl w:val="2"/>
              <w:rPr>
                <w:bCs/>
                <w:sz w:val="28"/>
                <w:szCs w:val="28"/>
              </w:rPr>
            </w:pPr>
            <w:r w:rsidRPr="00710A57">
              <w:rPr>
                <w:bCs/>
                <w:sz w:val="28"/>
                <w:szCs w:val="28"/>
              </w:rPr>
              <w:t xml:space="preserve">7 яшькә кадәрге балалар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60</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outlineLvl w:val="2"/>
              <w:rPr>
                <w:bCs/>
                <w:sz w:val="28"/>
                <w:szCs w:val="28"/>
              </w:rPr>
            </w:pPr>
            <w:r w:rsidRPr="00710A57">
              <w:rPr>
                <w:bCs/>
                <w:sz w:val="28"/>
                <w:szCs w:val="28"/>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200</w:t>
            </w:r>
          </w:p>
        </w:tc>
      </w:tr>
      <w:tr w:rsidR="00710A57" w:rsidRPr="00710A57" w:rsidTr="00710A57">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sz w:val="28"/>
                <w:szCs w:val="28"/>
              </w:rPr>
            </w:pPr>
            <w:r w:rsidRPr="00710A57">
              <w:rPr>
                <w:sz w:val="28"/>
                <w:szCs w:val="28"/>
              </w:rPr>
              <w:t>«НОКРАТ» пляж комплексы хезмәтләре</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Өлкәннәр һәм 14 яшьтән алып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400</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200</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7 яшькә кадәрге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түләүсез</w:t>
            </w:r>
          </w:p>
        </w:tc>
      </w:tr>
      <w:tr w:rsidR="00710A57" w:rsidRPr="00710A57" w:rsidTr="00710A57">
        <w:tc>
          <w:tcPr>
            <w:tcW w:w="2235" w:type="dxa"/>
            <w:vMerge/>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rPr>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Бөек Ватан сугышында катнашучылар һәм ветераннар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710A57" w:rsidRPr="00710A57" w:rsidRDefault="00710A57" w:rsidP="00710A57">
            <w:pPr>
              <w:spacing w:line="360" w:lineRule="atLeast"/>
              <w:jc w:val="center"/>
              <w:outlineLvl w:val="2"/>
              <w:rPr>
                <w:bCs/>
                <w:sz w:val="28"/>
                <w:szCs w:val="28"/>
              </w:rPr>
            </w:pPr>
            <w:r w:rsidRPr="00710A57">
              <w:rPr>
                <w:bCs/>
                <w:sz w:val="28"/>
                <w:szCs w:val="28"/>
              </w:rPr>
              <w:t>түләүсез</w:t>
            </w:r>
          </w:p>
        </w:tc>
      </w:tr>
    </w:tbl>
    <w:p w:rsidR="00710A57" w:rsidRPr="00710A57" w:rsidRDefault="00710A57" w:rsidP="00710A57">
      <w:pPr>
        <w:shd w:val="clear" w:color="auto" w:fill="FFFFFF"/>
        <w:spacing w:line="360" w:lineRule="atLeast"/>
        <w:outlineLvl w:val="2"/>
        <w:rPr>
          <w:bCs/>
          <w:sz w:val="28"/>
          <w:szCs w:val="28"/>
        </w:rPr>
      </w:pPr>
    </w:p>
    <w:p w:rsidR="00710A57" w:rsidRPr="00710A57" w:rsidRDefault="00710A57" w:rsidP="00710A57">
      <w:pPr>
        <w:jc w:val="both"/>
        <w:rPr>
          <w:b/>
          <w:sz w:val="28"/>
          <w:szCs w:val="28"/>
        </w:rPr>
      </w:pPr>
    </w:p>
    <w:sectPr w:rsidR="00710A57" w:rsidRPr="00710A57" w:rsidSect="00710A57">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D80" w:rsidRDefault="00E40D80">
      <w:r>
        <w:separator/>
      </w:r>
    </w:p>
  </w:endnote>
  <w:endnote w:type="continuationSeparator" w:id="0">
    <w:p w:rsidR="00E40D80" w:rsidRDefault="00E4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D80" w:rsidRDefault="00E40D80">
      <w:r>
        <w:separator/>
      </w:r>
    </w:p>
  </w:footnote>
  <w:footnote w:type="continuationSeparator" w:id="0">
    <w:p w:rsidR="00E40D80" w:rsidRDefault="00E40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6450"/>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45896"/>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57"/>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40D80"/>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B84D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91889941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3C8D8D-DF8D-4DF6-902E-2CE2DDF9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3616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2024-02-27T13:30:00Z</cp:lastPrinted>
  <dcterms:created xsi:type="dcterms:W3CDTF">2024-02-27T13:32:00Z</dcterms:created>
  <dcterms:modified xsi:type="dcterms:W3CDTF">2024-02-27T13:36:00Z</dcterms:modified>
</cp:coreProperties>
</file>