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60604" w:rsidP="00107FC2">
            <w:pPr>
              <w:rPr>
                <w:sz w:val="28"/>
              </w:rPr>
            </w:pPr>
            <w:r>
              <w:rPr>
                <w:sz w:val="28"/>
              </w:rPr>
              <w:t>№ 48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60604" w:rsidP="00260604">
            <w:pPr>
              <w:rPr>
                <w:sz w:val="28"/>
              </w:rPr>
            </w:pPr>
            <w:r>
              <w:rPr>
                <w:sz w:val="28"/>
              </w:rPr>
              <w:t xml:space="preserve">от « 05 »              02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3A31DE" w:rsidRPr="003A31DE" w:rsidRDefault="003A31DE" w:rsidP="003A31DE">
      <w:pPr>
        <w:ind w:right="-2"/>
      </w:pPr>
    </w:p>
    <w:p w:rsidR="00D51F7C" w:rsidRPr="00D51F7C" w:rsidRDefault="00D51F7C" w:rsidP="00D51F7C">
      <w:pPr>
        <w:rPr>
          <w:rFonts w:eastAsia="Calibri"/>
          <w:sz w:val="24"/>
          <w:szCs w:val="24"/>
          <w:lang w:eastAsia="en-US"/>
        </w:rPr>
      </w:pPr>
    </w:p>
    <w:p w:rsidR="00D51F7C" w:rsidRPr="00D51F7C" w:rsidRDefault="00D51F7C" w:rsidP="00D51F7C">
      <w:pPr>
        <w:autoSpaceDE w:val="0"/>
        <w:autoSpaceDN w:val="0"/>
        <w:adjustRightInd w:val="0"/>
        <w:ind w:right="3967"/>
        <w:jc w:val="both"/>
        <w:rPr>
          <w:rFonts w:eastAsia="Calibri"/>
          <w:sz w:val="28"/>
          <w:szCs w:val="28"/>
        </w:rPr>
      </w:pPr>
      <w:r w:rsidRPr="00D51F7C">
        <w:rPr>
          <w:rFonts w:eastAsia="Calibri"/>
          <w:sz w:val="28"/>
          <w:szCs w:val="28"/>
          <w:lang w:val="tt"/>
        </w:rPr>
        <w:t>Мамадыш муниципаль районы башкарма комитетының 2014 елның 20 декабрендәге «2015-2024 елларга Мамадыш муниципаль районында коррупциягә каршы сәясәтне гамәлгә ашыру» муниципаль программасын раслау турында» 1622 номерлы карарына үзгәрешләр кертү хакында</w:t>
      </w:r>
    </w:p>
    <w:p w:rsidR="00D51F7C" w:rsidRPr="00D51F7C" w:rsidRDefault="00D51F7C" w:rsidP="00D51F7C">
      <w:pPr>
        <w:rPr>
          <w:sz w:val="28"/>
          <w:szCs w:val="28"/>
        </w:rPr>
      </w:pPr>
    </w:p>
    <w:p w:rsidR="00D51F7C" w:rsidRPr="00D51F7C" w:rsidRDefault="00D51F7C" w:rsidP="00D51F7C">
      <w:pPr>
        <w:jc w:val="both"/>
        <w:rPr>
          <w:b/>
          <w:sz w:val="28"/>
          <w:szCs w:val="28"/>
          <w:lang w:val="tt"/>
        </w:rPr>
      </w:pPr>
      <w:r w:rsidRPr="00D51F7C">
        <w:rPr>
          <w:sz w:val="28"/>
          <w:szCs w:val="28"/>
          <w:lang w:val="tt"/>
        </w:rPr>
        <w:tab/>
        <w:t xml:space="preserve">Коррупциягә каршы көрәш системасын камилләштерү, Мамадыш муниципаль районында коррупцион хокук бозуларны кисәтүгә ярдәм итүче чараларның нәтиҗәлелеген арттыру максатларында һәм Татарстан Республикасы Министрлар Кабинетының 2015-2025 елларга Татарстан Республикасының коррупциягә каршы сәясәтен гамәлгә ашыру» дәүләт программасын раслау турында» Татарстан Республикасы Министрлар Кабинетының 2014 елның 19 июлендәге 512 номерлы карарына үзгәрешләр кертү хакында» 2023 елның 18 сентябрендәге 1150 номерлы карары кабул ителүгә бәйле рәвештә, Мамадыш муниципаль районының башкарма комитеты </w:t>
      </w:r>
      <w:r w:rsidRPr="00D51F7C">
        <w:rPr>
          <w:b/>
          <w:sz w:val="28"/>
          <w:szCs w:val="28"/>
          <w:lang w:val="tt"/>
        </w:rPr>
        <w:t>карар кабул итте:</w:t>
      </w:r>
    </w:p>
    <w:p w:rsidR="00D51F7C" w:rsidRPr="00D51F7C" w:rsidRDefault="00D51F7C" w:rsidP="00D51F7C">
      <w:pPr>
        <w:ind w:firstLine="709"/>
        <w:jc w:val="both"/>
        <w:rPr>
          <w:sz w:val="28"/>
          <w:szCs w:val="28"/>
          <w:lang w:val="tt"/>
        </w:rPr>
      </w:pPr>
      <w:r w:rsidRPr="00D51F7C">
        <w:rPr>
          <w:sz w:val="28"/>
          <w:szCs w:val="28"/>
          <w:lang w:val="tt"/>
        </w:rPr>
        <w:t>1. «2015-2024 елларга Татарстан Республикасы Мамадыш муниципаль районында коррупциягә каршы сәясәтне гамәлгә ашыру» муниципаль программасы турында» 2014 елның 20 декабрендәге 1622 номерлы Мамадыш муниципаль районы Башкарма комитеты карарына түбәндәге үзгәрешләрне кертергә:</w:t>
      </w:r>
    </w:p>
    <w:p w:rsidR="00D51F7C" w:rsidRPr="00D51F7C" w:rsidRDefault="00D51F7C" w:rsidP="00D51F7C">
      <w:pPr>
        <w:ind w:firstLine="709"/>
        <w:jc w:val="both"/>
        <w:rPr>
          <w:sz w:val="28"/>
          <w:szCs w:val="28"/>
        </w:rPr>
      </w:pPr>
      <w:r w:rsidRPr="00D51F7C">
        <w:rPr>
          <w:sz w:val="28"/>
          <w:szCs w:val="28"/>
          <w:lang w:val="tt"/>
        </w:rPr>
        <w:t xml:space="preserve"> 1.1. Исемен түбәндәге редакциядә бәян итәргә: </w:t>
      </w:r>
    </w:p>
    <w:p w:rsidR="00D51F7C" w:rsidRPr="00D51F7C" w:rsidRDefault="00D51F7C" w:rsidP="00D51F7C">
      <w:pPr>
        <w:ind w:firstLine="480"/>
        <w:jc w:val="both"/>
        <w:rPr>
          <w:sz w:val="28"/>
          <w:szCs w:val="28"/>
          <w:lang w:val="tt"/>
        </w:rPr>
      </w:pPr>
      <w:r w:rsidRPr="00D51F7C">
        <w:rPr>
          <w:sz w:val="28"/>
          <w:szCs w:val="28"/>
          <w:lang w:val="tt"/>
        </w:rPr>
        <w:t xml:space="preserve">"Татарстан Республикасы Мамадыш муниципаль районында коррупциягә каршы сәясәтне гамәлгә ашыру" муниципаль программасын раслау турында; </w:t>
      </w:r>
    </w:p>
    <w:p w:rsidR="00D51F7C" w:rsidRPr="00D51F7C" w:rsidRDefault="00D51F7C" w:rsidP="00D51F7C">
      <w:pPr>
        <w:rPr>
          <w:sz w:val="28"/>
          <w:szCs w:val="28"/>
          <w:lang w:val="tt"/>
        </w:rPr>
      </w:pPr>
      <w:r w:rsidRPr="00D51F7C">
        <w:rPr>
          <w:sz w:val="28"/>
          <w:szCs w:val="28"/>
          <w:lang w:val="tt"/>
        </w:rPr>
        <w:t xml:space="preserve">         1.2. 1 пунктны түбәндәге редакциядә бәян итәргә: </w:t>
      </w:r>
    </w:p>
    <w:p w:rsidR="00D51F7C" w:rsidRPr="00260604" w:rsidRDefault="00D51F7C" w:rsidP="00D51F7C">
      <w:pPr>
        <w:ind w:firstLine="480"/>
        <w:jc w:val="both"/>
        <w:rPr>
          <w:sz w:val="28"/>
          <w:szCs w:val="28"/>
          <w:lang w:val="tt"/>
        </w:rPr>
      </w:pPr>
      <w:r w:rsidRPr="00D51F7C">
        <w:rPr>
          <w:sz w:val="28"/>
          <w:szCs w:val="28"/>
          <w:lang w:val="tt"/>
        </w:rPr>
        <w:t>«1. «Татарстан Республикасы Мамадыш муниципаль районында  коррупциягә каршы сәясәтне гамәлгә ашыру» муниципаль программасын (алга таба - Коррупциягә каршы программа) кушымта нигезендә расларга (килештереп) .»;</w:t>
      </w:r>
    </w:p>
    <w:p w:rsidR="00D51F7C" w:rsidRPr="00D51F7C" w:rsidRDefault="00D51F7C" w:rsidP="008D080E">
      <w:pPr>
        <w:ind w:firstLine="708"/>
        <w:jc w:val="both"/>
        <w:rPr>
          <w:sz w:val="28"/>
          <w:szCs w:val="28"/>
          <w:lang w:val="tt"/>
        </w:rPr>
      </w:pPr>
      <w:r w:rsidRPr="00D51F7C">
        <w:rPr>
          <w:sz w:val="28"/>
          <w:szCs w:val="28"/>
          <w:lang w:val="tt"/>
        </w:rPr>
        <w:t>1.3. «Татарстан Республикасы Мамадыш муниципаль районында коррупциягә каршы сәясәтне гамәлгә ашыру» муниципаль программасын яңа редакциядә кушымта нигезендә бәян итәргә.</w:t>
      </w:r>
    </w:p>
    <w:p w:rsidR="00D51F7C" w:rsidRPr="00D51F7C" w:rsidRDefault="00D51F7C" w:rsidP="00D51F7C">
      <w:pPr>
        <w:suppressAutoHyphens/>
        <w:autoSpaceDE w:val="0"/>
        <w:autoSpaceDN w:val="0"/>
        <w:adjustRightInd w:val="0"/>
        <w:ind w:firstLine="284"/>
        <w:jc w:val="both"/>
        <w:rPr>
          <w:sz w:val="28"/>
          <w:szCs w:val="28"/>
          <w:lang w:val="tt"/>
        </w:rPr>
      </w:pPr>
      <w:r w:rsidRPr="00D51F7C">
        <w:rPr>
          <w:sz w:val="28"/>
          <w:szCs w:val="28"/>
          <w:lang w:val="tt"/>
        </w:rPr>
        <w:tab/>
        <w:t>2. Түбәндәгеләрне үз көчен югалтты дип танырга:</w:t>
      </w:r>
    </w:p>
    <w:p w:rsidR="00D51F7C" w:rsidRPr="00D51F7C" w:rsidRDefault="00D51F7C" w:rsidP="00D51F7C">
      <w:pPr>
        <w:tabs>
          <w:tab w:val="left" w:pos="993"/>
        </w:tabs>
        <w:suppressAutoHyphens/>
        <w:autoSpaceDE w:val="0"/>
        <w:autoSpaceDN w:val="0"/>
        <w:adjustRightInd w:val="0"/>
        <w:ind w:firstLine="708"/>
        <w:jc w:val="both"/>
        <w:rPr>
          <w:rFonts w:eastAsia="Calibri"/>
          <w:sz w:val="28"/>
          <w:szCs w:val="28"/>
          <w:lang w:val="tt"/>
        </w:rPr>
      </w:pPr>
      <w:r w:rsidRPr="00D51F7C">
        <w:rPr>
          <w:sz w:val="28"/>
          <w:szCs w:val="28"/>
          <w:lang w:val="tt"/>
        </w:rPr>
        <w:t>- Татарстан Республикасы Мамадыш муниципаль районы башкарма комитетының "2015-2020 елларга Татарстан Республикасы Мамадыш муниципаль районында коррупциягә каршы сәясәтне гамәлгә ашыру" муниципаль программасына үзгәрешләр һәм өстәмәләр кертү турында" 2020 елның 28 июлендәге 267 номерлы карары;</w:t>
      </w:r>
    </w:p>
    <w:p w:rsidR="00D51F7C" w:rsidRPr="00D51F7C" w:rsidRDefault="00D51F7C" w:rsidP="00D51F7C">
      <w:pPr>
        <w:tabs>
          <w:tab w:val="left" w:pos="993"/>
        </w:tabs>
        <w:suppressAutoHyphens/>
        <w:autoSpaceDE w:val="0"/>
        <w:autoSpaceDN w:val="0"/>
        <w:adjustRightInd w:val="0"/>
        <w:ind w:firstLine="708"/>
        <w:jc w:val="both"/>
        <w:rPr>
          <w:rFonts w:eastAsia="Calibri"/>
          <w:sz w:val="28"/>
          <w:szCs w:val="28"/>
          <w:lang w:val="tt"/>
        </w:rPr>
      </w:pPr>
      <w:r w:rsidRPr="00D51F7C">
        <w:rPr>
          <w:sz w:val="28"/>
          <w:szCs w:val="28"/>
          <w:lang w:val="tt"/>
        </w:rPr>
        <w:lastRenderedPageBreak/>
        <w:t>- "2015-2020 елларга Татарстан Республикасы Мамадыш муниципаль районында коррупциягә каршы сәясәтне гамәлгә ашыру" муниципаль программасына үзгәрешләр һәм өстәмәләр кертү турында" 2021 елның 26 июлендәге 242 номерлы Татарстан Республикасы Мамадыш муниципаль районы Башкарма комитетының карары;</w:t>
      </w:r>
    </w:p>
    <w:p w:rsidR="00D51F7C" w:rsidRPr="00D51F7C" w:rsidRDefault="00D51F7C" w:rsidP="00D51F7C">
      <w:pPr>
        <w:tabs>
          <w:tab w:val="left" w:pos="993"/>
        </w:tabs>
        <w:suppressAutoHyphens/>
        <w:autoSpaceDE w:val="0"/>
        <w:autoSpaceDN w:val="0"/>
        <w:adjustRightInd w:val="0"/>
        <w:ind w:firstLine="708"/>
        <w:jc w:val="both"/>
        <w:rPr>
          <w:rFonts w:eastAsia="Calibri"/>
          <w:sz w:val="28"/>
          <w:szCs w:val="28"/>
          <w:lang w:val="tt"/>
        </w:rPr>
      </w:pPr>
      <w:r w:rsidRPr="00D51F7C">
        <w:rPr>
          <w:sz w:val="28"/>
          <w:szCs w:val="28"/>
          <w:lang w:val="tt"/>
        </w:rPr>
        <w:t>- «2015-2020 елларга Татарстан Республикасы Мамадыш муниципаль районында коррупциягә каршы сәясәтне гамәлгә ашыру» муниципаль программасына үзгәрешләр һәм өстәмәләр кертү турында» 2021 елның 06 октябрендәге 328 номерлы Татарстан Республикасы Мамадыш муниципаль районы Башкарма комитетының карары;</w:t>
      </w:r>
    </w:p>
    <w:p w:rsidR="00D51F7C" w:rsidRPr="00D51F7C" w:rsidRDefault="00D51F7C" w:rsidP="008D080E">
      <w:pPr>
        <w:tabs>
          <w:tab w:val="left" w:pos="993"/>
        </w:tabs>
        <w:suppressAutoHyphens/>
        <w:autoSpaceDE w:val="0"/>
        <w:autoSpaceDN w:val="0"/>
        <w:adjustRightInd w:val="0"/>
        <w:ind w:firstLine="708"/>
        <w:jc w:val="both"/>
        <w:rPr>
          <w:rFonts w:eastAsia="Calibri"/>
          <w:sz w:val="28"/>
          <w:szCs w:val="28"/>
          <w:lang w:val="tt"/>
        </w:rPr>
      </w:pPr>
      <w:r w:rsidRPr="00D51F7C">
        <w:rPr>
          <w:sz w:val="28"/>
          <w:szCs w:val="28"/>
          <w:lang w:val="tt"/>
        </w:rPr>
        <w:t>- Татарстан Республикасы Мамадыш муниципаль районы башкарма комитетының "2015-2020 елларга Татарстан Республикасы Мамадыш муниципаль районында коррупциягә каршы сәясәтне гамәлгә ашыру" муниципаль программасына үзгәрешләр һәм өстәмәләр кертү турында" 2022 елның 27 июнендәге 180 номерлы карары.</w:t>
      </w:r>
    </w:p>
    <w:p w:rsidR="00D51F7C" w:rsidRPr="00D51F7C" w:rsidRDefault="00D51F7C" w:rsidP="008D080E">
      <w:pPr>
        <w:suppressAutoHyphens/>
        <w:autoSpaceDE w:val="0"/>
        <w:autoSpaceDN w:val="0"/>
        <w:adjustRightInd w:val="0"/>
        <w:ind w:firstLine="708"/>
        <w:jc w:val="both"/>
        <w:rPr>
          <w:rFonts w:eastAsia="Calibri"/>
          <w:sz w:val="28"/>
          <w:szCs w:val="28"/>
          <w:lang w:val="tt"/>
        </w:rPr>
      </w:pPr>
      <w:r w:rsidRPr="00D51F7C">
        <w:rPr>
          <w:sz w:val="28"/>
          <w:szCs w:val="28"/>
          <w:lang w:val="tt"/>
        </w:rPr>
        <w:t>3.</w:t>
      </w:r>
      <w:r w:rsidRPr="00D51F7C">
        <w:rPr>
          <w:sz w:val="28"/>
          <w:szCs w:val="28"/>
          <w:lang w:val="tt"/>
        </w:rPr>
        <w:tab/>
        <w:t>Муниципаль район башкарма комитетының җәмәгатьчелек һәм массакүләм мәгълүмат чаралары белән элемтә секторына әлеге карарны Татарстан Республикасы хокукый мәгълүматының рәсми порталына һәм Татарстан Республикасы муниципаль берәмлекләре порталы составында Мамадыш муниципаль районы мәгълүмат сайтына урнаштырырга.</w:t>
      </w:r>
    </w:p>
    <w:p w:rsidR="00D51F7C" w:rsidRPr="00D51F7C" w:rsidRDefault="00D51F7C" w:rsidP="00D51F7C">
      <w:pPr>
        <w:suppressAutoHyphens/>
        <w:autoSpaceDE w:val="0"/>
        <w:autoSpaceDN w:val="0"/>
        <w:adjustRightInd w:val="0"/>
        <w:ind w:firstLine="284"/>
        <w:jc w:val="both"/>
        <w:rPr>
          <w:rFonts w:eastAsia="Calibri"/>
          <w:sz w:val="28"/>
          <w:szCs w:val="28"/>
          <w:lang w:val="tt"/>
        </w:rPr>
      </w:pPr>
      <w:r w:rsidRPr="00D51F7C">
        <w:rPr>
          <w:rFonts w:eastAsia="Calibri"/>
          <w:sz w:val="28"/>
          <w:szCs w:val="28"/>
          <w:lang w:val="tt"/>
        </w:rPr>
        <w:t xml:space="preserve">   </w:t>
      </w:r>
      <w:r w:rsidRPr="00D51F7C">
        <w:rPr>
          <w:rFonts w:eastAsia="Calibri"/>
          <w:sz w:val="28"/>
          <w:szCs w:val="28"/>
          <w:lang w:val="tt"/>
        </w:rPr>
        <w:tab/>
        <w:t>4.</w:t>
      </w:r>
      <w:r w:rsidRPr="00D51F7C">
        <w:rPr>
          <w:rFonts w:eastAsia="Calibri"/>
          <w:sz w:val="28"/>
          <w:szCs w:val="28"/>
          <w:lang w:val="tt"/>
        </w:rPr>
        <w:tab/>
        <w:t>Әлеге карарның үтәлешен контрольдә тотуны  үз җаваплылыгымда  калдырам.</w:t>
      </w:r>
    </w:p>
    <w:p w:rsidR="00D51F7C" w:rsidRPr="00D51F7C" w:rsidRDefault="00D51F7C" w:rsidP="00D51F7C">
      <w:pPr>
        <w:rPr>
          <w:sz w:val="28"/>
          <w:szCs w:val="28"/>
          <w:lang w:val="tt"/>
        </w:rPr>
      </w:pPr>
    </w:p>
    <w:p w:rsidR="00D51F7C" w:rsidRPr="00D51F7C" w:rsidRDefault="00D51F7C" w:rsidP="00D51F7C">
      <w:pPr>
        <w:rPr>
          <w:sz w:val="28"/>
          <w:szCs w:val="28"/>
          <w:lang w:val="tt"/>
        </w:rPr>
      </w:pPr>
    </w:p>
    <w:p w:rsidR="00D51F7C" w:rsidRPr="00D51F7C" w:rsidRDefault="00D51F7C" w:rsidP="008D080E">
      <w:pPr>
        <w:rPr>
          <w:sz w:val="28"/>
          <w:szCs w:val="28"/>
        </w:rPr>
      </w:pPr>
      <w:r w:rsidRPr="00D51F7C">
        <w:rPr>
          <w:sz w:val="28"/>
          <w:szCs w:val="28"/>
          <w:lang w:val="tt"/>
        </w:rPr>
        <w:t xml:space="preserve">Җитәкче                </w:t>
      </w:r>
      <w:r w:rsidRPr="00D51F7C">
        <w:rPr>
          <w:sz w:val="28"/>
          <w:szCs w:val="28"/>
        </w:rPr>
        <w:t xml:space="preserve">                                                          </w:t>
      </w:r>
      <w:r w:rsidRPr="00D51F7C">
        <w:rPr>
          <w:sz w:val="28"/>
          <w:szCs w:val="28"/>
          <w:lang w:val="tt"/>
        </w:rPr>
        <w:t xml:space="preserve">  </w:t>
      </w:r>
      <w:r w:rsidR="008D080E">
        <w:rPr>
          <w:sz w:val="28"/>
          <w:szCs w:val="28"/>
          <w:lang w:val="tt"/>
        </w:rPr>
        <w:t xml:space="preserve">                           </w:t>
      </w:r>
      <w:r w:rsidRPr="00D51F7C">
        <w:rPr>
          <w:sz w:val="28"/>
          <w:szCs w:val="28"/>
          <w:lang w:val="tt"/>
        </w:rPr>
        <w:t xml:space="preserve">   О.Н.Павлов                                                                                                                </w:t>
      </w:r>
    </w:p>
    <w:p w:rsidR="00D51F7C" w:rsidRPr="00D51F7C" w:rsidRDefault="00D51F7C" w:rsidP="00D51F7C">
      <w:pPr>
        <w:rPr>
          <w:rFonts w:eastAsia="Calibri"/>
          <w:sz w:val="24"/>
          <w:szCs w:val="24"/>
          <w:lang w:eastAsia="en-US"/>
        </w:rPr>
      </w:pPr>
    </w:p>
    <w:p w:rsidR="00D51F7C" w:rsidRPr="00D51F7C" w:rsidRDefault="00D51F7C" w:rsidP="00D51F7C">
      <w:pPr>
        <w:rPr>
          <w:rFonts w:eastAsia="Calibri"/>
          <w:sz w:val="24"/>
          <w:szCs w:val="24"/>
          <w:lang w:eastAsia="en-US"/>
        </w:rPr>
      </w:pPr>
    </w:p>
    <w:p w:rsidR="00D51F7C" w:rsidRPr="00D51F7C" w:rsidRDefault="00D51F7C" w:rsidP="00D51F7C">
      <w:pPr>
        <w:rPr>
          <w:rFonts w:eastAsia="Calibri"/>
          <w:sz w:val="24"/>
          <w:szCs w:val="24"/>
          <w:lang w:eastAsia="en-US"/>
        </w:rPr>
        <w:sectPr w:rsidR="00D51F7C" w:rsidRPr="00D51F7C" w:rsidSect="008D080E">
          <w:pgSz w:w="11906" w:h="16840"/>
          <w:pgMar w:top="567" w:right="566" w:bottom="709" w:left="1276" w:header="720" w:footer="720" w:gutter="0"/>
          <w:cols w:space="720"/>
          <w:noEndnote/>
          <w:docGrid w:linePitch="381"/>
        </w:sectPr>
      </w:pPr>
    </w:p>
    <w:p w:rsidR="00D51F7C" w:rsidRPr="00D51F7C" w:rsidRDefault="00D51F7C" w:rsidP="00D51F7C">
      <w:pPr>
        <w:widowControl w:val="0"/>
        <w:autoSpaceDE w:val="0"/>
        <w:autoSpaceDN w:val="0"/>
        <w:adjustRightInd w:val="0"/>
        <w:jc w:val="center"/>
        <w:outlineLvl w:val="1"/>
        <w:rPr>
          <w:rFonts w:eastAsia="Calibri"/>
          <w:sz w:val="24"/>
          <w:szCs w:val="24"/>
          <w:lang w:eastAsia="en-US"/>
        </w:rPr>
      </w:pPr>
      <w:r w:rsidRPr="00D51F7C">
        <w:rPr>
          <w:rFonts w:eastAsia="Calibri"/>
          <w:sz w:val="24"/>
          <w:szCs w:val="24"/>
          <w:lang w:val="tt" w:eastAsia="en-US"/>
        </w:rPr>
        <w:lastRenderedPageBreak/>
        <w:t xml:space="preserve">                                                                                                                                                             </w:t>
      </w:r>
      <w:r w:rsidR="008D080E">
        <w:rPr>
          <w:rFonts w:eastAsia="Calibri"/>
          <w:sz w:val="24"/>
          <w:szCs w:val="24"/>
          <w:lang w:val="tt" w:eastAsia="en-US"/>
        </w:rPr>
        <w:t xml:space="preserve">           </w:t>
      </w:r>
      <w:r w:rsidRPr="00D51F7C">
        <w:rPr>
          <w:rFonts w:eastAsia="Calibri"/>
          <w:sz w:val="24"/>
          <w:szCs w:val="24"/>
          <w:lang w:val="tt" w:eastAsia="en-US"/>
        </w:rPr>
        <w:t xml:space="preserve">Кушымта </w:t>
      </w:r>
    </w:p>
    <w:p w:rsidR="00D51F7C" w:rsidRPr="00D51F7C" w:rsidRDefault="008D080E" w:rsidP="008D080E">
      <w:pPr>
        <w:widowControl w:val="0"/>
        <w:autoSpaceDE w:val="0"/>
        <w:autoSpaceDN w:val="0"/>
        <w:adjustRightInd w:val="0"/>
        <w:jc w:val="center"/>
        <w:outlineLvl w:val="1"/>
        <w:rPr>
          <w:rFonts w:eastAsia="Calibri"/>
          <w:sz w:val="24"/>
          <w:szCs w:val="24"/>
          <w:lang w:eastAsia="en-US"/>
        </w:rPr>
      </w:pPr>
      <w:r>
        <w:rPr>
          <w:rFonts w:eastAsia="Calibri"/>
          <w:sz w:val="24"/>
          <w:szCs w:val="24"/>
          <w:lang w:val="tt" w:eastAsia="en-US"/>
        </w:rPr>
        <w:t xml:space="preserve">                                                                                                                                                                                                         </w:t>
      </w:r>
      <w:r w:rsidR="00D51F7C" w:rsidRPr="00D51F7C">
        <w:rPr>
          <w:rFonts w:eastAsia="Calibri"/>
          <w:sz w:val="24"/>
          <w:szCs w:val="24"/>
          <w:lang w:val="tt" w:eastAsia="en-US"/>
        </w:rPr>
        <w:t xml:space="preserve">Башкарма комитет карарына                                                                              </w:t>
      </w:r>
    </w:p>
    <w:p w:rsidR="00D51F7C" w:rsidRPr="00D51F7C" w:rsidRDefault="00D51F7C" w:rsidP="00D51F7C">
      <w:pPr>
        <w:widowControl w:val="0"/>
        <w:autoSpaceDE w:val="0"/>
        <w:autoSpaceDN w:val="0"/>
        <w:adjustRightInd w:val="0"/>
        <w:jc w:val="center"/>
        <w:outlineLvl w:val="1"/>
        <w:rPr>
          <w:rFonts w:eastAsia="Calibri"/>
          <w:sz w:val="24"/>
          <w:szCs w:val="24"/>
          <w:lang w:val="tt" w:eastAsia="en-US"/>
        </w:rPr>
      </w:pPr>
      <w:r w:rsidRPr="00D51F7C">
        <w:rPr>
          <w:rFonts w:eastAsia="Calibri"/>
          <w:sz w:val="24"/>
          <w:szCs w:val="24"/>
          <w:lang w:val="tt" w:eastAsia="en-US"/>
        </w:rPr>
        <w:t xml:space="preserve">                                                                                                                                                                                                 Татарстан Республикасы</w:t>
      </w:r>
    </w:p>
    <w:p w:rsidR="00D51F7C" w:rsidRPr="00D51F7C" w:rsidRDefault="008D080E" w:rsidP="00D51F7C">
      <w:pPr>
        <w:widowControl w:val="0"/>
        <w:autoSpaceDE w:val="0"/>
        <w:autoSpaceDN w:val="0"/>
        <w:adjustRightInd w:val="0"/>
        <w:jc w:val="right"/>
        <w:outlineLvl w:val="1"/>
        <w:rPr>
          <w:rFonts w:eastAsia="Calibri"/>
          <w:sz w:val="24"/>
          <w:szCs w:val="24"/>
          <w:lang w:val="tt" w:eastAsia="en-US"/>
        </w:rPr>
      </w:pPr>
      <w:r>
        <w:rPr>
          <w:rFonts w:eastAsia="Calibri"/>
          <w:sz w:val="24"/>
          <w:szCs w:val="24"/>
          <w:lang w:val="tt-RU" w:eastAsia="en-US"/>
        </w:rPr>
        <w:t xml:space="preserve"> </w:t>
      </w:r>
      <w:r w:rsidR="00D51F7C" w:rsidRPr="00D51F7C">
        <w:rPr>
          <w:rFonts w:eastAsia="Calibri"/>
          <w:sz w:val="24"/>
          <w:szCs w:val="24"/>
          <w:lang w:val="tt-RU" w:eastAsia="en-US"/>
        </w:rPr>
        <w:t>Мамадыш</w:t>
      </w:r>
      <w:r w:rsidR="00D51F7C" w:rsidRPr="00D51F7C">
        <w:rPr>
          <w:rFonts w:eastAsia="Calibri"/>
          <w:sz w:val="24"/>
          <w:szCs w:val="24"/>
          <w:lang w:val="tt" w:eastAsia="en-US"/>
        </w:rPr>
        <w:t xml:space="preserve"> муниципаль районы </w:t>
      </w:r>
    </w:p>
    <w:p w:rsidR="00D51F7C" w:rsidRPr="00D51F7C" w:rsidRDefault="00D51F7C" w:rsidP="00D51F7C">
      <w:pPr>
        <w:widowControl w:val="0"/>
        <w:autoSpaceDE w:val="0"/>
        <w:autoSpaceDN w:val="0"/>
        <w:adjustRightInd w:val="0"/>
        <w:jc w:val="center"/>
        <w:outlineLvl w:val="1"/>
        <w:rPr>
          <w:rFonts w:eastAsia="Calibri"/>
          <w:sz w:val="24"/>
          <w:szCs w:val="24"/>
          <w:lang w:val="tt" w:eastAsia="en-US"/>
        </w:rPr>
      </w:pPr>
      <w:r w:rsidRPr="00D51F7C">
        <w:rPr>
          <w:rFonts w:eastAsia="Calibri"/>
          <w:sz w:val="24"/>
          <w:szCs w:val="24"/>
          <w:lang w:val="tt" w:eastAsia="en-US"/>
        </w:rPr>
        <w:t xml:space="preserve">                                                                                                                                                                  </w:t>
      </w:r>
      <w:r w:rsidR="008D080E">
        <w:rPr>
          <w:rFonts w:eastAsia="Calibri"/>
          <w:sz w:val="24"/>
          <w:szCs w:val="24"/>
          <w:lang w:val="tt" w:eastAsia="en-US"/>
        </w:rPr>
        <w:t xml:space="preserve">                               </w:t>
      </w:r>
      <w:r w:rsidRPr="00D51F7C">
        <w:rPr>
          <w:rFonts w:eastAsia="Calibri"/>
          <w:sz w:val="24"/>
          <w:szCs w:val="24"/>
          <w:lang w:val="tt" w:eastAsia="en-US"/>
        </w:rPr>
        <w:t xml:space="preserve">Башкарма комитетының                                                                                                                                                                                </w:t>
      </w:r>
    </w:p>
    <w:p w:rsidR="00D51F7C" w:rsidRPr="00D51F7C" w:rsidRDefault="00D51F7C" w:rsidP="008D080E">
      <w:pPr>
        <w:widowControl w:val="0"/>
        <w:autoSpaceDE w:val="0"/>
        <w:autoSpaceDN w:val="0"/>
        <w:adjustRightInd w:val="0"/>
        <w:ind w:right="396"/>
        <w:jc w:val="right"/>
        <w:outlineLvl w:val="1"/>
        <w:rPr>
          <w:rFonts w:eastAsia="Calibri"/>
          <w:sz w:val="24"/>
          <w:szCs w:val="24"/>
          <w:lang w:val="tt" w:eastAsia="en-US"/>
        </w:rPr>
      </w:pPr>
      <w:r w:rsidRPr="00D51F7C">
        <w:rPr>
          <w:rFonts w:eastAsia="Calibri"/>
          <w:sz w:val="24"/>
          <w:szCs w:val="24"/>
          <w:lang w:val="tt" w:eastAsia="en-US"/>
        </w:rPr>
        <w:t xml:space="preserve">                                                                      </w:t>
      </w:r>
      <w:r w:rsidR="008D080E">
        <w:rPr>
          <w:rFonts w:eastAsia="Calibri"/>
          <w:sz w:val="24"/>
          <w:szCs w:val="24"/>
          <w:lang w:val="tt" w:eastAsia="en-US"/>
        </w:rPr>
        <w:t xml:space="preserve">                           </w:t>
      </w:r>
      <w:r w:rsidR="00260604">
        <w:rPr>
          <w:rFonts w:eastAsia="Calibri"/>
          <w:sz w:val="24"/>
          <w:szCs w:val="24"/>
          <w:lang w:val="tt" w:eastAsia="en-US"/>
        </w:rPr>
        <w:t xml:space="preserve">                              </w:t>
      </w:r>
      <w:r w:rsidR="008D080E">
        <w:rPr>
          <w:rFonts w:eastAsia="Calibri"/>
          <w:sz w:val="24"/>
          <w:szCs w:val="24"/>
          <w:lang w:val="tt" w:eastAsia="en-US"/>
        </w:rPr>
        <w:t xml:space="preserve"> </w:t>
      </w:r>
      <w:r w:rsidR="00260604">
        <w:rPr>
          <w:rFonts w:eastAsia="Calibri"/>
          <w:sz w:val="24"/>
          <w:szCs w:val="24"/>
          <w:lang w:val="tt" w:eastAsia="en-US"/>
        </w:rPr>
        <w:t>«05</w:t>
      </w:r>
      <w:r w:rsidRPr="00D51F7C">
        <w:rPr>
          <w:rFonts w:eastAsia="Calibri"/>
          <w:sz w:val="24"/>
          <w:szCs w:val="24"/>
          <w:lang w:val="tt" w:eastAsia="en-US"/>
        </w:rPr>
        <w:t xml:space="preserve">»      </w:t>
      </w:r>
      <w:r w:rsidR="00260604">
        <w:rPr>
          <w:rFonts w:eastAsia="Calibri"/>
          <w:sz w:val="24"/>
          <w:szCs w:val="24"/>
          <w:lang w:val="tt" w:eastAsia="en-US"/>
        </w:rPr>
        <w:t xml:space="preserve">02   </w:t>
      </w:r>
      <w:bookmarkStart w:id="0" w:name="_GoBack"/>
      <w:bookmarkEnd w:id="0"/>
      <w:r w:rsidRPr="00D51F7C">
        <w:rPr>
          <w:rFonts w:eastAsia="Calibri"/>
          <w:sz w:val="24"/>
          <w:szCs w:val="24"/>
          <w:lang w:val="tt" w:eastAsia="en-US"/>
        </w:rPr>
        <w:t xml:space="preserve">  2024 ел, №  </w:t>
      </w:r>
      <w:r w:rsidR="00260604">
        <w:rPr>
          <w:rFonts w:eastAsia="Calibri"/>
          <w:sz w:val="24"/>
          <w:szCs w:val="24"/>
          <w:lang w:val="tt" w:eastAsia="en-US"/>
        </w:rPr>
        <w:t>48</w:t>
      </w:r>
      <w:r w:rsidRPr="00D51F7C">
        <w:rPr>
          <w:rFonts w:eastAsia="Calibri"/>
          <w:sz w:val="24"/>
          <w:szCs w:val="24"/>
          <w:lang w:val="tt" w:eastAsia="en-US"/>
        </w:rPr>
        <w:t xml:space="preserve">                                                                      __________ карарына Кушымта</w:t>
      </w:r>
    </w:p>
    <w:p w:rsidR="00D51F7C" w:rsidRPr="00D51F7C" w:rsidRDefault="00D51F7C" w:rsidP="00D51F7C">
      <w:pPr>
        <w:jc w:val="center"/>
        <w:rPr>
          <w:sz w:val="28"/>
          <w:szCs w:val="28"/>
          <w:lang w:val="tt"/>
        </w:rPr>
      </w:pPr>
      <w:r w:rsidRPr="00D51F7C">
        <w:rPr>
          <w:sz w:val="28"/>
          <w:szCs w:val="28"/>
          <w:lang w:val="tt"/>
        </w:rPr>
        <w:br/>
        <w:t xml:space="preserve">"Татарстан Республикасы Мамадыш муниципаль районында коррупциягә каршы сәясәтне гамәлгә ашыру" муниципаль программасы </w:t>
      </w:r>
    </w:p>
    <w:p w:rsidR="00D51F7C" w:rsidRPr="00D51F7C" w:rsidRDefault="00D51F7C" w:rsidP="00D51F7C">
      <w:pPr>
        <w:widowControl w:val="0"/>
        <w:autoSpaceDE w:val="0"/>
        <w:autoSpaceDN w:val="0"/>
        <w:adjustRightInd w:val="0"/>
        <w:jc w:val="right"/>
        <w:outlineLvl w:val="1"/>
        <w:rPr>
          <w:rFonts w:eastAsia="Calibri"/>
          <w:b/>
          <w:sz w:val="24"/>
          <w:szCs w:val="24"/>
          <w:lang w:val="tt" w:eastAsia="en-US"/>
        </w:rPr>
      </w:pPr>
    </w:p>
    <w:p w:rsidR="00D51F7C" w:rsidRPr="00D51F7C" w:rsidRDefault="00D51F7C" w:rsidP="00D51F7C">
      <w:pPr>
        <w:widowControl w:val="0"/>
        <w:autoSpaceDE w:val="0"/>
        <w:autoSpaceDN w:val="0"/>
        <w:adjustRightInd w:val="0"/>
        <w:jc w:val="center"/>
        <w:outlineLvl w:val="1"/>
        <w:rPr>
          <w:rFonts w:eastAsia="Calibri"/>
          <w:b/>
          <w:sz w:val="24"/>
          <w:szCs w:val="24"/>
          <w:lang w:eastAsia="en-US"/>
        </w:rPr>
      </w:pPr>
      <w:r w:rsidRPr="00D51F7C">
        <w:rPr>
          <w:rFonts w:eastAsia="Calibri"/>
          <w:b/>
          <w:sz w:val="24"/>
          <w:szCs w:val="24"/>
          <w:lang w:val="tt" w:eastAsia="en-US"/>
        </w:rPr>
        <w:t>МУНИЦИПАЛЬ ПРОГРАММАНЫҢ ПАСПОРТЫ</w:t>
      </w:r>
    </w:p>
    <w:p w:rsidR="00D51F7C" w:rsidRPr="00D51F7C" w:rsidRDefault="00D51F7C" w:rsidP="00D51F7C">
      <w:pPr>
        <w:widowControl w:val="0"/>
        <w:autoSpaceDE w:val="0"/>
        <w:autoSpaceDN w:val="0"/>
        <w:adjustRightInd w:val="0"/>
        <w:jc w:val="center"/>
        <w:rPr>
          <w:rFonts w:eastAsia="Calibri"/>
          <w:sz w:val="24"/>
          <w:szCs w:val="24"/>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12616"/>
      </w:tblGrid>
      <w:tr w:rsidR="00D51F7C" w:rsidRPr="00D51F7C" w:rsidTr="002001B5">
        <w:trPr>
          <w:trHeight w:val="28"/>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Программаның исеме</w:t>
            </w:r>
          </w:p>
        </w:tc>
        <w:tc>
          <w:tcPr>
            <w:tcW w:w="12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"2024 - 2026 елларга Мамадыш муниципаль районында коррупциягә каршы сәясәтне гамәлгә ашыру" муниципаль программасы (алга таба - Программа)</w:t>
            </w:r>
          </w:p>
        </w:tc>
      </w:tr>
      <w:tr w:rsidR="00D51F7C" w:rsidRPr="00D51F7C" w:rsidTr="002001B5">
        <w:trPr>
          <w:trHeight w:val="28"/>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Программаның заказчысы</w:t>
            </w:r>
          </w:p>
        </w:tc>
        <w:tc>
          <w:tcPr>
            <w:tcW w:w="12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Мамадыш муниципаль районы башлыгы, Мамадыш муниципаль районы башкарма комитеты</w:t>
            </w:r>
          </w:p>
        </w:tc>
      </w:tr>
      <w:tr w:rsidR="00D51F7C" w:rsidRPr="00D51F7C" w:rsidTr="002001B5">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Программаның төп эшләүчеләре</w:t>
            </w:r>
          </w:p>
        </w:tc>
        <w:tc>
          <w:tcPr>
            <w:tcW w:w="12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Мамадыш муниципаль районының башкарма комитеты,</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Мамадыш муниципаль районында коррупциягә каршы көрәш комиссиясе</w:t>
            </w:r>
          </w:p>
        </w:tc>
      </w:tr>
      <w:tr w:rsidR="00D51F7C" w:rsidRPr="00D51F7C" w:rsidTr="002001B5">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Программаның максаты</w:t>
            </w:r>
          </w:p>
        </w:tc>
        <w:tc>
          <w:tcPr>
            <w:tcW w:w="12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Коррупциянең сәбәпләрен ачыклау һәм бетерү (коррупцияне профилактикалау), коррупциягә каршы тору шартларын тудыру, җәмгыятьтә коррупциягә каршы түзеп тора алмаучылыкны формалаштыру</w:t>
            </w:r>
          </w:p>
        </w:tc>
      </w:tr>
      <w:tr w:rsidR="00D51F7C" w:rsidRPr="00D51F7C" w:rsidTr="002001B5">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Программаның бурычлары</w:t>
            </w:r>
          </w:p>
        </w:tc>
        <w:tc>
          <w:tcPr>
            <w:tcW w:w="12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1. Корал һәм механизмнарны, шул исәптән хокукый һәм оештыру механизмнарын камилләштерү, коррупциягә каршы тору.</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2. Норматив муниципаль хокукый актларда һәм норматив муниципаль хокукый актлар проектларында коррупциягә каршы экспертиза уздыру, норматив хокукый актлар проектларына коррупциягә каршы бәйсез экспертиза уздыру өчен шартлар тәэмин итү юлы белән коррупциоген факторларны ачыклау һәм бетерү.</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3. Мониторинг тикшеренүләре уздыру юлы белән коррупция торышын бәяләү.</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4. Коррупциягә каршы белем бирүне һәм коррупциягә каршы пропаганданы активлаштыру, кадрлар, мәгълүмат һәм граждан җәмгыятенең башка ресурсларын коррупциягә каршы көрәшкә җәлеп итү.</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5. Халыкның муниципаль органнар эшчәнлегенә ачыклыгын, халыкның файдалана алуын тәэмин итү, аларның граждан җәмгыяте белән элемтәләрен ныгыту, җәмәгатьчелекнең коррупциягә каршы активлыгын стимуллаштыру.</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6. Муниципаль ихтыяҗларны тәэмин итү өчен товарлар, эшләр, хезмәт күрсәтүләр сатып алуны гамәлгә ашырганда ачыклыкны, намуслы конкуренцияне һәм объективлыкны тәэмин итү.</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lastRenderedPageBreak/>
              <w:t>7. Эшкуарлыкка (бизнес-структурага) административ басымның эзлекле кимүе.</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8. Мамадыш муниципаль районының җирле үзидарә органнарының хокук саклау органнары белән үзара хезмәттәшлегенең нәтиҗәлелеген арттыру.</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9. Көнкүреш коррупциясен минимальләштерү чараларын көчәйтү.</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10. Муниципаль хезмәткәрләрнең коррупциягә каршы торышын стимуллаштыру.</w:t>
            </w:r>
          </w:p>
        </w:tc>
      </w:tr>
      <w:tr w:rsidR="00D51F7C" w:rsidRPr="00D51F7C" w:rsidTr="002001B5">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lastRenderedPageBreak/>
              <w:t>Программаны гамәлгә ашыру сроклары һәм этаплары</w:t>
            </w:r>
          </w:p>
        </w:tc>
        <w:tc>
          <w:tcPr>
            <w:tcW w:w="12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spacing w:line="245" w:lineRule="auto"/>
              <w:jc w:val="both"/>
              <w:rPr>
                <w:rFonts w:eastAsia="Arial Unicode MS"/>
                <w:sz w:val="24"/>
                <w:szCs w:val="24"/>
                <w:lang w:eastAsia="en-US"/>
              </w:rPr>
            </w:pPr>
            <w:r w:rsidRPr="00D51F7C">
              <w:rPr>
                <w:rFonts w:eastAsia="Arial Unicode MS"/>
                <w:sz w:val="24"/>
                <w:szCs w:val="24"/>
                <w:lang w:val="tt" w:eastAsia="en-US"/>
              </w:rPr>
              <w:t>I этап: 2015 - 2023 еллар;</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Arial Unicode MS"/>
                <w:sz w:val="24"/>
                <w:szCs w:val="24"/>
                <w:lang w:val="tt" w:eastAsia="en-US"/>
              </w:rPr>
              <w:t>II этап: 2024 - 2026 еллар</w:t>
            </w:r>
          </w:p>
        </w:tc>
      </w:tr>
      <w:tr w:rsidR="00D51F7C" w:rsidRPr="00D51F7C" w:rsidTr="002001B5">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Arial Unicode MS"/>
                <w:sz w:val="24"/>
                <w:szCs w:val="24"/>
                <w:lang w:val="tt" w:eastAsia="en-US"/>
              </w:rPr>
              <w:t>Программаны гамәлгә ашыруның бөтен чорында финанс белән тәэмин итү күләмнәре (чыганагы һәм күләмнәр)</w:t>
            </w:r>
          </w:p>
        </w:tc>
        <w:tc>
          <w:tcPr>
            <w:tcW w:w="12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Мамадыш муниципаль районы бюджеты, Мамадыш муниципаль районының җирле үзидарә органнарын һәм 2024-2026 еллар муниципаль учреждениеләрен агымдагы финанслау - 330 мең сум</w:t>
            </w:r>
          </w:p>
        </w:tc>
      </w:tr>
      <w:tr w:rsidR="00D51F7C" w:rsidRPr="00D51F7C" w:rsidTr="002001B5">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Программаның максатларын һәм бурычларын (нәтиҗәләрне бәяләү индикаторлары) һәм Программаның бюджет нәтиҗәлелеге күрсәткечләрен гамәлгә ашыруның көтелә торган ахыргы нәтиҗәләре</w:t>
            </w:r>
          </w:p>
        </w:tc>
        <w:tc>
          <w:tcPr>
            <w:tcW w:w="12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Программаны гамәлгә ашыру нәтиҗәләре буенча 2026 ел ахырына түбәндәге нәтиҗәләргә ирешү көтелә:</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Мамадыш муниципаль районының кадрлар сәясәтенә эчке контроль һәм коррупциягә каршы механизм керткән җирле үзидарә органнары өлеше 100 процентка җитәчәк;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аларның проектларын эшләү стадиясендә коррупциягә каршы экспертизага дучар ителгән муниципаль норматив хокукый актлар өлеше 100 процентка җитәчәк;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социологик сорашып белешүләр үткәрүгә муниципаль бирем 100 процентка үтәләчәк;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квалификация күтәрүне узган муниципаль хезмәткәрләр өлеше ел саен кимендә 33 процент тәшкил итәчәк;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коррупциягә каршы көрәш эшчәнлеген камилләштерү мәсьәләләре буенча методик материаллар белән җирле үзидарә органнарының 100 проценты тәэмин ителәчәк;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коррупциягә каршы чаралар үткәрелгән муниципаль учреждениеләр өлеше кимендә 50 процент тәшкил итәчәк;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гражданнарның муниципаль хезмәтләр күрсәтү сыйфатыннан канәгатьлек дәрәҗәсе кимендә 90 процент тәшкил итәчәк;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килү урыны буенча "бер тәрәзә" принцибы буенча муниципаль хезмәтләр алуга керү мөмкинлеге булган гражданнар өлеше, шул исәптән муниципаль хезмәтләр күрсәтү күп функцияле үзәкләрендә, кимендә 90 процент тәшкил итәчәк;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Мамадыш муниципаль районының рәсми сайтларын мәгълүмат белән тулыландыруны һәм «Интернет» мәгълүмат-телекоммуникация челтәрендә Мамадыш муниципаль районының рәсми сайты бүлекләрен коррупциягә каршы көрәш мәсьәләләре буенча тулыландыруны тәэмин итә торган җирле үзидарә органнары өлеше кимендә 90 процент тәшкил итә;</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муниципаль ихтыяҗларны тәэмин итү өчен товарлар, эшләр, хезмәтләр сатып алуларны оештыру һәм уздыру өлкәсендәге эшчәнлекнең үтә күренмәлелеген тәэмин иткән Мамадыш муниципаль районы җирле үзидарә органнары өлеше кимендә 100 процент тәшкил итәчәк;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xml:space="preserve">- коррупция хәленә эләккән эшкуарлар өлеше (Татарстан Республикасы Социаль-икътисадый мониторинг буенча </w:t>
            </w:r>
            <w:r w:rsidRPr="00D51F7C">
              <w:rPr>
                <w:rFonts w:eastAsia="Calibri"/>
                <w:sz w:val="24"/>
                <w:szCs w:val="24"/>
                <w:lang w:val="tt" w:eastAsia="en-US"/>
              </w:rPr>
              <w:lastRenderedPageBreak/>
              <w:t>комитетының уздырыла торган социологик тикшеренүләр мәгълүматлары буенча), 13,7 проценттан да артмый;</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Программада каралган контроль тикшерүләрне гамәлгә ашыру тулылыгы кимендә 100 процент тәшкил итәчәк;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үз проблемаларын хәл итү вакыты яисә мөмкинлекләре булмау сәбәпле (Татарстан Республикасы Социаль-икътисадый мониторинг комитеты тарафыннан уздырыла торган социологик тикшеренүләр мәгълүматлары буенча) коррупция килешүенә керүче Мамадыш муниципаль районы халкының өлеше 21,5 проценттан артмаячак;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мәгариф оешмаларында законсыз рәвештә акча җыю очраклары турында белешмә алган мәктәпкәчә һәм мәктәп яшендәге балаларның ата-аналары өлеше кимендә 100 процент тәшкил итәчәк;</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 Муниципаль хезмәтнең абруен күтәрүгә юнәлтелгән чаралар ел саен үткәреләчәк.</w:t>
            </w:r>
          </w:p>
        </w:tc>
      </w:tr>
      <w:tr w:rsidR="00D51F7C" w:rsidRPr="00D51F7C" w:rsidTr="002001B5">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lastRenderedPageBreak/>
              <w:t>«2030 елга кадәр Татарстан Республикасын социаль-икътисадый үстерү стратегиясен (алга таба - Стратегия-2030) раслау турында» 2024 елның 17 июнендәге 40-ТРЗ номерлы Татарстан Республикасы Законы (алга таба - Стратегия-2030) белән расланган 2030 елга кадәр Россия Федерациясе үсешенең милли максатлары, Татарстан Республикасын социаль-икътисадый үстерү стратегиясенең максатлары белән элемтә</w:t>
            </w:r>
          </w:p>
        </w:tc>
        <w:tc>
          <w:tcPr>
            <w:tcW w:w="126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«Россия Федерациясе милли иминлек стратегиясе турында» Россия Федерациясе Президентының 2021 елның 2 июлендәге 400 номерлы Указы белән расланган Россия Федерациясе милли иминлеге стратегиясе;</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Стратегия-2030;</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«2021 - 2024 елларга коррупциягә каршы торуның милли планы турында» 2021 елның 16 августындагы 478 номерлы Россия Федерациясе Президенты Указы белән расланган 2021 - 2024 елларга коррупциягә каршы торуның милли планы;</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Россия Федерациясе Фән һәм югары белем министрлыгының 2021 елның 14 декабрендәге 475-р номерлы күрсәтмәсе белән расланган 2021 - 2024 елларга халыкны коррупциягә каршы агарту программасы;</w:t>
            </w:r>
            <w:r w:rsidRPr="00D51F7C">
              <w:rPr>
                <w:rFonts w:eastAsia="Calibri"/>
                <w:sz w:val="24"/>
                <w:szCs w:val="24"/>
                <w:lang w:val="tt" w:eastAsia="en-US"/>
              </w:rPr>
              <w:br/>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«Татарстан Республикасы дәүләт граждан хезмәтен һәм Татарстан Республикасында муниципаль хезмәтне үстерү» Татарстан Республикасы дәүләт программасы</w:t>
            </w:r>
          </w:p>
          <w:p w:rsidR="00D51F7C" w:rsidRPr="00D51F7C" w:rsidRDefault="00D51F7C" w:rsidP="00D51F7C">
            <w:pPr>
              <w:widowControl w:val="0"/>
              <w:autoSpaceDE w:val="0"/>
              <w:autoSpaceDN w:val="0"/>
              <w:adjustRightInd w:val="0"/>
              <w:jc w:val="both"/>
              <w:rPr>
                <w:rFonts w:eastAsia="Calibri"/>
                <w:sz w:val="24"/>
                <w:szCs w:val="24"/>
                <w:lang w:eastAsia="en-US"/>
              </w:rPr>
            </w:pPr>
            <w:r w:rsidRPr="00D51F7C">
              <w:rPr>
                <w:rFonts w:eastAsia="Calibri"/>
                <w:sz w:val="24"/>
                <w:szCs w:val="24"/>
                <w:lang w:val="tt" w:eastAsia="en-US"/>
              </w:rPr>
              <w:t>«Татарстан Республикасының коррупциягә каршы сәясәтен гамәлгә ашыру» Татарстан Республикасы дәүләт программасы</w:t>
            </w:r>
          </w:p>
        </w:tc>
      </w:tr>
    </w:tbl>
    <w:p w:rsidR="00D51F7C" w:rsidRPr="00D51F7C" w:rsidRDefault="00D51F7C" w:rsidP="00D51F7C">
      <w:pPr>
        <w:widowControl w:val="0"/>
        <w:autoSpaceDE w:val="0"/>
        <w:autoSpaceDN w:val="0"/>
        <w:adjustRightInd w:val="0"/>
        <w:jc w:val="center"/>
        <w:rPr>
          <w:rFonts w:eastAsia="Calibri"/>
          <w:sz w:val="24"/>
          <w:szCs w:val="24"/>
          <w:lang w:eastAsia="en-US"/>
        </w:rPr>
        <w:sectPr w:rsidR="00D51F7C" w:rsidRPr="00D51F7C" w:rsidSect="00381319">
          <w:pgSz w:w="16840" w:h="11906" w:orient="landscape"/>
          <w:pgMar w:top="1134" w:right="709" w:bottom="568" w:left="709" w:header="720" w:footer="720" w:gutter="0"/>
          <w:cols w:space="720"/>
          <w:noEndnote/>
          <w:docGrid w:linePitch="381"/>
        </w:sectPr>
      </w:pPr>
    </w:p>
    <w:p w:rsidR="00D51F7C" w:rsidRPr="00D51F7C" w:rsidRDefault="00D51F7C" w:rsidP="00D51F7C">
      <w:pPr>
        <w:widowControl w:val="0"/>
        <w:autoSpaceDE w:val="0"/>
        <w:autoSpaceDN w:val="0"/>
        <w:adjustRightInd w:val="0"/>
        <w:jc w:val="center"/>
        <w:outlineLvl w:val="1"/>
        <w:rPr>
          <w:rFonts w:eastAsia="Calibri"/>
          <w:sz w:val="24"/>
          <w:szCs w:val="24"/>
          <w:lang w:eastAsia="en-US"/>
        </w:rPr>
      </w:pPr>
      <w:bookmarkStart w:id="1" w:name="Par99"/>
      <w:bookmarkEnd w:id="1"/>
    </w:p>
    <w:p w:rsidR="00D51F7C" w:rsidRPr="00D51F7C" w:rsidRDefault="00D51F7C" w:rsidP="00D51F7C">
      <w:pPr>
        <w:widowControl w:val="0"/>
        <w:autoSpaceDE w:val="0"/>
        <w:autoSpaceDN w:val="0"/>
        <w:adjustRightInd w:val="0"/>
        <w:jc w:val="center"/>
        <w:outlineLvl w:val="1"/>
        <w:rPr>
          <w:rFonts w:eastAsia="Calibri"/>
          <w:sz w:val="24"/>
          <w:szCs w:val="24"/>
          <w:lang w:eastAsia="en-US"/>
        </w:rPr>
      </w:pPr>
    </w:p>
    <w:p w:rsidR="00D51F7C" w:rsidRPr="00D51F7C" w:rsidRDefault="00D51F7C" w:rsidP="00D51F7C">
      <w:pPr>
        <w:widowControl w:val="0"/>
        <w:autoSpaceDE w:val="0"/>
        <w:autoSpaceDN w:val="0"/>
        <w:adjustRightInd w:val="0"/>
        <w:jc w:val="center"/>
        <w:outlineLvl w:val="1"/>
        <w:rPr>
          <w:rFonts w:eastAsia="Calibri"/>
          <w:sz w:val="24"/>
          <w:szCs w:val="24"/>
          <w:lang w:eastAsia="en-US"/>
        </w:rPr>
      </w:pPr>
    </w:p>
    <w:p w:rsidR="00D51F7C" w:rsidRPr="00D51F7C" w:rsidRDefault="00D51F7C" w:rsidP="00D51F7C">
      <w:pPr>
        <w:widowControl w:val="0"/>
        <w:autoSpaceDE w:val="0"/>
        <w:autoSpaceDN w:val="0"/>
        <w:adjustRightInd w:val="0"/>
        <w:jc w:val="center"/>
        <w:outlineLvl w:val="1"/>
        <w:rPr>
          <w:rFonts w:eastAsia="Calibri"/>
          <w:sz w:val="24"/>
          <w:szCs w:val="24"/>
          <w:lang w:eastAsia="en-US"/>
        </w:rPr>
        <w:sectPr w:rsidR="00D51F7C" w:rsidRPr="00D51F7C" w:rsidSect="00381319">
          <w:type w:val="continuous"/>
          <w:pgSz w:w="16840" w:h="11906" w:orient="landscape"/>
          <w:pgMar w:top="907" w:right="454" w:bottom="907" w:left="454" w:header="720" w:footer="720" w:gutter="0"/>
          <w:cols w:space="720"/>
          <w:noEndnote/>
          <w:docGrid w:linePitch="381"/>
        </w:sectPr>
      </w:pPr>
    </w:p>
    <w:p w:rsidR="00D51F7C" w:rsidRPr="00D51F7C" w:rsidRDefault="00D51F7C" w:rsidP="00D51F7C">
      <w:pPr>
        <w:widowControl w:val="0"/>
        <w:autoSpaceDE w:val="0"/>
        <w:autoSpaceDN w:val="0"/>
        <w:adjustRightInd w:val="0"/>
        <w:jc w:val="center"/>
        <w:outlineLvl w:val="1"/>
        <w:rPr>
          <w:rFonts w:eastAsia="Calibri"/>
          <w:sz w:val="24"/>
          <w:szCs w:val="24"/>
          <w:lang w:eastAsia="en-US"/>
        </w:rPr>
      </w:pPr>
      <w:r w:rsidRPr="00D51F7C">
        <w:rPr>
          <w:rFonts w:eastAsia="Calibri"/>
          <w:sz w:val="24"/>
          <w:szCs w:val="24"/>
          <w:lang w:val="tt" w:eastAsia="en-US"/>
        </w:rPr>
        <w:lastRenderedPageBreak/>
        <w:t>I. ПРОГРАММАНЫҢ  ХАРАКТЕРИСТИКАСЫ</w:t>
      </w:r>
    </w:p>
    <w:p w:rsidR="00D51F7C" w:rsidRPr="00D51F7C" w:rsidRDefault="00D51F7C" w:rsidP="00D51F7C">
      <w:pPr>
        <w:widowControl w:val="0"/>
        <w:autoSpaceDE w:val="0"/>
        <w:autoSpaceDN w:val="0"/>
        <w:adjustRightInd w:val="0"/>
        <w:jc w:val="center"/>
        <w:rPr>
          <w:rFonts w:eastAsia="Calibri"/>
          <w:sz w:val="24"/>
          <w:szCs w:val="24"/>
          <w:lang w:eastAsia="en-US"/>
        </w:rPr>
      </w:pP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Коррупция дәүләтнең һәм җәмгыятьнең социаль-икътисадый үсешенә тискәре йогынты ясый, көндәшлеккә сәләтле икътисад формалаштыруда киртә булып тора, халыкның тормыш дәрәҗәсен үстерүгә, үсеш алган граждан җәмгыяте аякка басуга каршылык күрсәтә. Шуңа бәйле рәвештә соңгы елларда Татарстан Республикасында активлашу күзәтелә һәм, димәк, Мамадыш муниципаль районында коррупциягә каршы көрәш, барлык дәрәҗәләрдә закон чыгару һәм хокук куллану эшен камилләштерү буенча чаралар күрелә.</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 xml:space="preserve">Әлеге Программа «Татарстан Республикасында коррупциягә каршы көрәш турында» Татарстан Республикасы дәүләт программасын исәпкә алып, «Татарстан Республикасының коррупциягә каршы сәясәтен гамәлгә ашыру» 2006 елның 4 маендагы 34-ТРЗ номерлы Татарстан Республикасы Законының 9 статьясын үтәү йөзеннән эшләнде. </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Программа федераль һәм республика дәрәҗәсендә гамәлгә ашырыла торган коррупциягә каршы көрәш чаралары системасы белән концептуаль яктан бәйле һәм муниципаль дәрәҗәдә коррупциягә каршы эшне оештыруда программа-максатчан методны куллануның алшартлары тудыра.</w:t>
      </w:r>
    </w:p>
    <w:p w:rsidR="00D51F7C" w:rsidRPr="00D51F7C" w:rsidRDefault="00D51F7C" w:rsidP="00D51F7C">
      <w:pPr>
        <w:widowControl w:val="0"/>
        <w:autoSpaceDE w:val="0"/>
        <w:autoSpaceDN w:val="0"/>
        <w:adjustRightInd w:val="0"/>
        <w:jc w:val="both"/>
        <w:rPr>
          <w:rFonts w:eastAsia="Calibri"/>
          <w:sz w:val="24"/>
          <w:szCs w:val="24"/>
          <w:lang w:val="tt" w:eastAsia="en-US"/>
        </w:rPr>
      </w:pPr>
    </w:p>
    <w:p w:rsidR="00D51F7C" w:rsidRPr="00D51F7C" w:rsidRDefault="00D51F7C" w:rsidP="00D51F7C">
      <w:pPr>
        <w:widowControl w:val="0"/>
        <w:autoSpaceDE w:val="0"/>
        <w:autoSpaceDN w:val="0"/>
        <w:adjustRightInd w:val="0"/>
        <w:jc w:val="center"/>
        <w:outlineLvl w:val="1"/>
        <w:rPr>
          <w:rFonts w:eastAsia="Calibri"/>
          <w:sz w:val="24"/>
          <w:szCs w:val="24"/>
          <w:lang w:val="tt" w:eastAsia="en-US"/>
        </w:rPr>
      </w:pPr>
      <w:bookmarkStart w:id="2" w:name="Par125"/>
      <w:bookmarkEnd w:id="2"/>
      <w:r w:rsidRPr="00D51F7C">
        <w:rPr>
          <w:rFonts w:eastAsia="Calibri"/>
          <w:sz w:val="24"/>
          <w:szCs w:val="24"/>
          <w:lang w:val="tt" w:eastAsia="en-US"/>
        </w:rPr>
        <w:t xml:space="preserve">II. ПРОГРАММАНЫҢ ӨСТЕНЛЕКЛӘРЕ, МАКСАТЛАРЫ ҺӘМ ТӨП БУРЫЧЛАРЫ. ПРОГРАММАНЫҢ КӨТЕЛГӘН АХЫРГЫ НӘТИҖӘЛӘРЕН ТАСВИРЛАУ, АНЫ ГАМӘЛГӘ АШЫРУ ВАКЫТЫ ҺӘМ ЭТАПЛАРЫ </w:t>
      </w:r>
    </w:p>
    <w:p w:rsidR="00D51F7C" w:rsidRPr="00D51F7C" w:rsidRDefault="00D51F7C" w:rsidP="00D51F7C">
      <w:pPr>
        <w:widowControl w:val="0"/>
        <w:autoSpaceDE w:val="0"/>
        <w:autoSpaceDN w:val="0"/>
        <w:adjustRightInd w:val="0"/>
        <w:jc w:val="center"/>
        <w:rPr>
          <w:rFonts w:eastAsia="Calibri"/>
          <w:sz w:val="24"/>
          <w:szCs w:val="24"/>
          <w:lang w:val="tt" w:eastAsia="en-US"/>
        </w:rPr>
      </w:pPr>
    </w:p>
    <w:p w:rsidR="00D51F7C" w:rsidRPr="00D51F7C" w:rsidRDefault="00D51F7C" w:rsidP="00D51F7C">
      <w:pPr>
        <w:widowControl w:val="0"/>
        <w:ind w:firstLine="709"/>
        <w:jc w:val="both"/>
        <w:rPr>
          <w:rFonts w:eastAsia="Calibri"/>
          <w:sz w:val="24"/>
          <w:szCs w:val="24"/>
          <w:lang w:val="tt" w:eastAsia="en-US"/>
        </w:rPr>
      </w:pPr>
      <w:r w:rsidRPr="00D51F7C">
        <w:rPr>
          <w:rFonts w:eastAsia="Calibri"/>
          <w:sz w:val="24"/>
          <w:szCs w:val="24"/>
          <w:lang w:val="tt" w:eastAsia="en-US"/>
        </w:rPr>
        <w:t>«2030 елга кадәр Татарстан Республикасын социаль-икътисадый үстерү стратегиясен (алга таба - Стратегия-2030) раслау турында» 2024 елның 17 июнендәге 40-ТРЗ номерлы Татарстан Республикасы Законы (алга таба - Стратегия-2030) белән расланган 2030 елга кадәр Татарстан Республикасын социаль-икътисадый үстерү стратегиясенә (алга таба - Стратегия-2030), Россия Федерациясе Президентының «Россия Федерациясе милли иминлек стратегиясе турында» 2021 елның 2 июлендәге 400 номерлы Указы (алга таба - Россия Федерациясе милли иминлеге стратегиясе) белән расланган Россия Федерациясе Президентының «2021 - 2021 елларга коррупциягә каршы тору милли планы» 2021 елның 16 августындагы 478 номерлы Указы белән расланган 2021 - 2024 елларга кадәр Татарстан Республикасын социаль-икътисадый үстерү стратегиясенә (алга таба - 2030) туры килә.</w:t>
      </w:r>
    </w:p>
    <w:p w:rsidR="00D51F7C" w:rsidRPr="00D51F7C" w:rsidRDefault="00D51F7C" w:rsidP="00D51F7C">
      <w:pPr>
        <w:widowControl w:val="0"/>
        <w:ind w:firstLine="709"/>
        <w:jc w:val="both"/>
        <w:rPr>
          <w:rFonts w:eastAsia="Calibri"/>
          <w:sz w:val="24"/>
          <w:szCs w:val="24"/>
          <w:lang w:val="tt" w:eastAsia="en-US"/>
        </w:rPr>
      </w:pPr>
      <w:r w:rsidRPr="00D51F7C">
        <w:rPr>
          <w:rFonts w:eastAsia="Calibri"/>
          <w:sz w:val="24"/>
          <w:szCs w:val="24"/>
          <w:lang w:val="tt" w:eastAsia="en-US"/>
        </w:rPr>
        <w:t xml:space="preserve">Программа коррупциягә каршы тору сәбәпләрен ачыклау һәм бетерү (коррупцияне профилактикалау), коррупциягә каршы тору шартларын тудыруга, җәмгыятьтә коррупциягә каршы түзеп булмаслык мөнәсәбәт булдыруга юнәлтелгән. </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t>Программаның максатлары булып түбәндәгеләр тора:</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t>1 нче максат: коррупциягә каршы торуның оештыру һәм хокукый чаралары, шул исәптән кадрлар сәясәтендә эчке контроль һәм коррупциягә каршы көрәш чаралары кабул ителгән җирле үзидарә органнарының 100 процент колачлавын тәэмин итү белән характерлана торган коррупциягә каршы тору сәбәпләрен ачыклау һәм бетерү (коррупцияне профилактикалау).</w:t>
      </w:r>
    </w:p>
    <w:p w:rsidR="00D51F7C" w:rsidRPr="00D51F7C" w:rsidRDefault="00D51F7C" w:rsidP="00D51F7C">
      <w:pPr>
        <w:widowControl w:val="0"/>
        <w:spacing w:line="235" w:lineRule="auto"/>
        <w:ind w:firstLine="709"/>
        <w:jc w:val="both"/>
        <w:rPr>
          <w:rFonts w:eastAsia="Calibri"/>
          <w:sz w:val="24"/>
          <w:szCs w:val="24"/>
          <w:lang w:eastAsia="en-US"/>
        </w:rPr>
      </w:pPr>
      <w:r w:rsidRPr="00D51F7C">
        <w:rPr>
          <w:rFonts w:eastAsia="Calibri"/>
          <w:sz w:val="24"/>
          <w:szCs w:val="24"/>
          <w:lang w:val="tt" w:eastAsia="en-US"/>
        </w:rPr>
        <w:t>2 нче максат: коррупциягә каршы тору шартларын тудыру, ул түбәндәге күрсәткечләргә ирешү белән характерлана:</w:t>
      </w:r>
    </w:p>
    <w:p w:rsidR="00D51F7C" w:rsidRPr="00D51F7C" w:rsidRDefault="00D51F7C" w:rsidP="00D51F7C">
      <w:pPr>
        <w:widowControl w:val="0"/>
        <w:spacing w:line="242" w:lineRule="auto"/>
        <w:ind w:firstLine="709"/>
        <w:jc w:val="both"/>
        <w:rPr>
          <w:rFonts w:eastAsia="Calibri"/>
          <w:sz w:val="24"/>
          <w:szCs w:val="24"/>
          <w:lang w:eastAsia="en-US"/>
        </w:rPr>
      </w:pPr>
      <w:r w:rsidRPr="00D51F7C">
        <w:rPr>
          <w:rFonts w:eastAsia="Calibri"/>
          <w:sz w:val="24"/>
          <w:szCs w:val="24"/>
          <w:lang w:val="tt" w:eastAsia="en-US"/>
        </w:rPr>
        <w:t>- закон чыгару һәм башка норматив хокукый актларның, шулай ук коррупциягә каршы экспертизага дучар ителгән норматив хокукый актлар проектларының өлешен арттыру;</w:t>
      </w:r>
    </w:p>
    <w:p w:rsidR="00D51F7C" w:rsidRPr="00D51F7C" w:rsidRDefault="00D51F7C" w:rsidP="00D51F7C">
      <w:pPr>
        <w:widowControl w:val="0"/>
        <w:spacing w:line="242" w:lineRule="auto"/>
        <w:ind w:firstLine="709"/>
        <w:jc w:val="both"/>
        <w:rPr>
          <w:rFonts w:eastAsia="Calibri"/>
          <w:sz w:val="24"/>
          <w:szCs w:val="24"/>
          <w:lang w:eastAsia="en-US"/>
        </w:rPr>
      </w:pPr>
      <w:r w:rsidRPr="00D51F7C">
        <w:rPr>
          <w:rFonts w:eastAsia="Calibri"/>
          <w:sz w:val="24"/>
          <w:szCs w:val="24"/>
          <w:lang w:val="tt" w:eastAsia="en-US"/>
        </w:rPr>
        <w:t>- коррупциягә каршы чаралар үткәрелгән муниципаль хезмәткәрләрнең өлеше арту.</w:t>
      </w:r>
    </w:p>
    <w:p w:rsidR="00D51F7C" w:rsidRPr="00D51F7C" w:rsidRDefault="00D51F7C" w:rsidP="00D51F7C">
      <w:pPr>
        <w:widowControl w:val="0"/>
        <w:spacing w:line="242" w:lineRule="auto"/>
        <w:ind w:firstLine="709"/>
        <w:jc w:val="both"/>
        <w:rPr>
          <w:rFonts w:eastAsia="Calibri"/>
          <w:sz w:val="24"/>
          <w:szCs w:val="24"/>
          <w:lang w:eastAsia="en-US"/>
        </w:rPr>
      </w:pPr>
      <w:r w:rsidRPr="00D51F7C">
        <w:rPr>
          <w:rFonts w:eastAsia="Calibri"/>
          <w:sz w:val="24"/>
          <w:szCs w:val="24"/>
          <w:lang w:val="tt" w:eastAsia="en-US"/>
        </w:rPr>
        <w:t>3 максаты: җәмгыятьтә коррупциягә каршы түзеп булмаслык мөнәсәбәт формалаштыру, ул коррупциягә дучар булган гражданнар санының артуы белән характерлана, алар коррупция килешүенә керүдән баш тарткан.</w:t>
      </w:r>
    </w:p>
    <w:p w:rsidR="00D51F7C" w:rsidRPr="00D51F7C" w:rsidRDefault="00D51F7C" w:rsidP="00D51F7C">
      <w:pPr>
        <w:widowControl w:val="0"/>
        <w:spacing w:line="242" w:lineRule="auto"/>
        <w:ind w:firstLine="709"/>
        <w:jc w:val="both"/>
        <w:rPr>
          <w:rFonts w:eastAsia="Calibri"/>
          <w:sz w:val="24"/>
          <w:szCs w:val="24"/>
          <w:lang w:eastAsia="en-US"/>
        </w:rPr>
      </w:pPr>
      <w:r w:rsidRPr="00D51F7C">
        <w:rPr>
          <w:rFonts w:eastAsia="Calibri"/>
          <w:sz w:val="24"/>
          <w:szCs w:val="24"/>
          <w:lang w:val="tt" w:eastAsia="en-US"/>
        </w:rPr>
        <w:t>«Коррупция сәбәпләрен ачыклау һәм бетерү (коррупцияне профилактикалау)» максатына ирешү өчен түбәндәге бурычлар хәл ителә:</w:t>
      </w:r>
    </w:p>
    <w:p w:rsidR="00D51F7C" w:rsidRPr="00D51F7C" w:rsidRDefault="00D51F7C" w:rsidP="00D51F7C">
      <w:pPr>
        <w:widowControl w:val="0"/>
        <w:spacing w:line="242" w:lineRule="auto"/>
        <w:ind w:firstLine="709"/>
        <w:jc w:val="both"/>
        <w:rPr>
          <w:rFonts w:eastAsia="Calibri"/>
          <w:sz w:val="24"/>
          <w:szCs w:val="24"/>
          <w:lang w:eastAsia="en-US"/>
        </w:rPr>
      </w:pPr>
      <w:r w:rsidRPr="00D51F7C">
        <w:rPr>
          <w:rFonts w:eastAsia="Calibri"/>
          <w:sz w:val="24"/>
          <w:szCs w:val="24"/>
          <w:lang w:val="tt" w:eastAsia="en-US"/>
        </w:rPr>
        <w:t>инструментларны һәм механизмнарны, шул исәптән хокукый һәм оештыру, коррупциягә каршы көрәшне камилләштерү;</w:t>
      </w:r>
    </w:p>
    <w:p w:rsidR="00D51F7C" w:rsidRPr="00D51F7C" w:rsidRDefault="00D51F7C" w:rsidP="00D51F7C">
      <w:pPr>
        <w:widowControl w:val="0"/>
        <w:spacing w:line="242" w:lineRule="auto"/>
        <w:ind w:firstLine="709"/>
        <w:jc w:val="both"/>
        <w:rPr>
          <w:rFonts w:eastAsia="Calibri"/>
          <w:sz w:val="24"/>
          <w:szCs w:val="24"/>
          <w:lang w:eastAsia="en-US"/>
        </w:rPr>
      </w:pPr>
      <w:r w:rsidRPr="00D51F7C">
        <w:rPr>
          <w:rFonts w:eastAsia="Calibri"/>
          <w:sz w:val="24"/>
          <w:szCs w:val="24"/>
          <w:lang w:val="tt" w:eastAsia="en-US"/>
        </w:rPr>
        <w:t>эшкуарлык (бизнес-структура) өчен административ басымның эзлекле кимүе;</w:t>
      </w:r>
    </w:p>
    <w:p w:rsidR="00D51F7C" w:rsidRPr="00D51F7C" w:rsidRDefault="00D51F7C" w:rsidP="00D51F7C">
      <w:pPr>
        <w:widowControl w:val="0"/>
        <w:spacing w:line="242" w:lineRule="auto"/>
        <w:ind w:firstLine="709"/>
        <w:jc w:val="both"/>
        <w:rPr>
          <w:rFonts w:eastAsia="Calibri"/>
          <w:sz w:val="24"/>
          <w:szCs w:val="24"/>
          <w:lang w:eastAsia="en-US"/>
        </w:rPr>
      </w:pPr>
      <w:r w:rsidRPr="00D51F7C">
        <w:rPr>
          <w:rFonts w:eastAsia="Calibri"/>
          <w:sz w:val="24"/>
          <w:szCs w:val="24"/>
          <w:lang w:val="tt" w:eastAsia="en-US"/>
        </w:rPr>
        <w:t>җирле үзидарә органнарының хокук саклау органнары белән үзара хезмәттәшлегенең нәтиҗәлелеген арттыру;</w:t>
      </w:r>
    </w:p>
    <w:p w:rsidR="00D51F7C" w:rsidRPr="00D51F7C" w:rsidRDefault="00D51F7C" w:rsidP="00D51F7C">
      <w:pPr>
        <w:widowControl w:val="0"/>
        <w:spacing w:line="242" w:lineRule="auto"/>
        <w:ind w:firstLine="709"/>
        <w:jc w:val="both"/>
        <w:rPr>
          <w:rFonts w:eastAsia="Calibri"/>
          <w:sz w:val="24"/>
          <w:szCs w:val="24"/>
          <w:lang w:eastAsia="en-US"/>
        </w:rPr>
      </w:pPr>
      <w:r w:rsidRPr="00D51F7C">
        <w:rPr>
          <w:rFonts w:eastAsia="Calibri"/>
          <w:sz w:val="24"/>
          <w:szCs w:val="24"/>
          <w:lang w:val="tt" w:eastAsia="en-US"/>
        </w:rPr>
        <w:t>көнкүреш коррупциясен киметү чараларын көчәйтү.</w:t>
      </w:r>
    </w:p>
    <w:p w:rsidR="00D51F7C" w:rsidRPr="00D51F7C" w:rsidRDefault="00D51F7C" w:rsidP="00D51F7C">
      <w:pPr>
        <w:widowControl w:val="0"/>
        <w:spacing w:line="242" w:lineRule="auto"/>
        <w:ind w:firstLine="709"/>
        <w:jc w:val="both"/>
        <w:rPr>
          <w:rFonts w:eastAsia="Calibri"/>
          <w:sz w:val="24"/>
          <w:szCs w:val="24"/>
          <w:lang w:eastAsia="en-US"/>
        </w:rPr>
      </w:pPr>
      <w:r w:rsidRPr="00D51F7C">
        <w:rPr>
          <w:rFonts w:eastAsia="Calibri"/>
          <w:sz w:val="24"/>
          <w:szCs w:val="24"/>
          <w:lang w:val="tt" w:eastAsia="en-US"/>
        </w:rPr>
        <w:t>«Коррупциягә каршы шартлар тудыру» максатына ирешү өчен түбәндәге бурычлар хәл ителә:</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lastRenderedPageBreak/>
        <w:t>коррупциягә каршы экспертиза уздыру юлы белән норматив хокукый актларда һәм норматив хокукый актлар проектларында коррупциоген факторларны ачыклау һәм бетерү;</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t>коррупциягә каршы тору һәм коррупциягә каршы пропаганда оештыру, кадрлар, матди, мәгълүмат һәм гражданлык җәмгыятенең башка ресурсларын коррупциягә каршы көрәшкә җәлеп итү;</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t>халык өчен ачык хакимият органнары эшчәнлегеннән файдалана алу мөмкинлеген тәэмин итү, аларның гражданнар җәмгыяте белән элемтәләрен ныгыту, җәмәгатьчелекнең коррупциягә каршы активлыгын стимуллаштыру;</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t>дәүләт һәм муниципаль ихтыяҗларны тәэмин итү өчен товарлар, эшләр, хезмәтләр сатып алуны гамәлгә ашырганда ачыклыкны, намуслы конкуренцияне һәм объективлыкны тәэмин итү.</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t>«Җәмгыятьтә коррупциягә каршы түзеп булмаслык мөнәсәбәт формалаштыру» максатына ирешү өчен түбәндәге бурычлар хәл ителә:</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t>Мамадыш муниципаль районында коррупция торышын бәяләүне уздыру;</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t>норматив хокукый актларның һәм норматив хокукый актлар проектларының коррупциягә каршы бәйсез экспертизасын үткәрүгә эксперт бергәлеген җәлеп итү;</w:t>
      </w:r>
    </w:p>
    <w:p w:rsidR="00D51F7C" w:rsidRPr="00D51F7C" w:rsidRDefault="00D51F7C" w:rsidP="00D51F7C">
      <w:pPr>
        <w:widowControl w:val="0"/>
        <w:ind w:firstLine="709"/>
        <w:jc w:val="both"/>
        <w:rPr>
          <w:rFonts w:eastAsia="Calibri"/>
          <w:sz w:val="24"/>
          <w:szCs w:val="24"/>
          <w:lang w:eastAsia="en-US"/>
        </w:rPr>
      </w:pPr>
      <w:r w:rsidRPr="00D51F7C">
        <w:rPr>
          <w:rFonts w:eastAsia="Calibri"/>
          <w:sz w:val="24"/>
          <w:szCs w:val="24"/>
          <w:lang w:val="tt" w:eastAsia="en-US"/>
        </w:rPr>
        <w:t>гражданнарда коррупциягә тискәре мөнәсәбәт формалаштыру.</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Программаны гамәлгә ашыру нәтиҗәләре буенча 2026 ел ахырына түбәндәге нәтиҗәләргә ирешү көтелә:</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Мамадыш муниципаль районының кадрлар сәясәтенә эчке контроль һәм коррупциягә каршы механизм керткән җирле үзидарә органнары өлеше 100 процентка җитәчәк;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аларның проектларын эшләү стадиясендә коррупциягә каршы экспертизага дучар ителгән муниципаль норматив хокукый актлар өлеше 100 процентка җитәчәк;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социологик сорашып белешүләр оештыруга муниципаль бирем 100 процентка үтәләчәк;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квалификация күтәрүне узган муниципаль хезмәткәрләр өлеше ел саен кимендә 33 процент тәшкил итәчәк;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коррупциягә каршы көрәш эшчәнлеген камилләштерү мәсьәләләре буенча методик материаллар белән җирле үзидарә органнарының 100 проценты тәэмин ителәчәк;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коррупциягә каршы чаралар үткәрелгән муниципаль оешмалар өлеше кимендә 50 процент тәшкил итәчәк;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гражданнарның муниципаль хезмәтләр күрсәтү сыйфатыннан канәгатьлек дәрәҗәсе кимендә 90 процент тәшкил итәчәк;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булу урыны буенча муниципаль хезмәтләр алу мөмкинлеге булган гражданнар өлеше, шул исәптән муниципаль хезмәтләр күрсәтүнең күпфункцияле үзәгендә дә, 90 проценттан да ким булмаган тәшкил итә;</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Мамадыш муниципаль районының рәсми сайты мәгълүматын тулыландыруны тәэмин итә торган җирле үзидарә органнары өлеше 100 процент тәшкил итә;</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муниципаль ихтыяҗларны тәэмин итү өчен товарлар, эшләр, хезмәтләр сатып алуларны оештыру һәм уздыру өлкәсендәге эшчәнлекнең үтә күренмәлелеген тәэмин иткән Мамадыш муниципаль районы җирле үзидарә органнары өлеше 100 процент тәшкил итәчәк;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коррупция хәленә эләккән эшкуарлар өлеше (Татарстан Республикасы Социаль-икътисадый мониторинг буенча комитетының уздырыла торган социологик тикшеренүләре мәгълүматлары буенча) 13,7 проценттан артмый;</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Программада каралган контроль тикшерүләрне гамәлгә ашыру тулылыгы кимендә 100 процент тәшкил итәчәк;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үз проблемаларын хәл итү вакыты яисә мөмкинлекләре булмау сәбәпле (Татарстан Республикасы Социаль-икътисадый мониторинг буенча комитетының уздырыла торган социологик тикшеренүләр мәгълүматлары буенча) коррупция килешүенә керүче Мамадыш муниципаль районында яшәүчеләрнең өлеше 21,5 проценттан артмаячак;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Мамадыш муниципаль районы мәгариф оешмаларында законсыз рәвештә акча җыю очраклары турында белешмә алган мәктәпкәчә һәм мәктәп яшендәге балаларның ата-аналары өлеше кимендә 100 процент тәшкил итәчәк;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муниципаль хезмәтнең абруен күтәрүгә юнәлтелгән чаралар ел саен үткәреләчәк.</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 xml:space="preserve">Программаны гамәлгә ашыру сроклары: 2024 - 2026 еллар. </w:t>
      </w:r>
    </w:p>
    <w:p w:rsidR="00D51F7C" w:rsidRPr="00D51F7C" w:rsidRDefault="00D51F7C" w:rsidP="00D51F7C">
      <w:pPr>
        <w:widowControl w:val="0"/>
        <w:spacing w:line="245" w:lineRule="auto"/>
        <w:jc w:val="both"/>
        <w:rPr>
          <w:rFonts w:eastAsia="Arial Unicode MS"/>
          <w:sz w:val="24"/>
          <w:szCs w:val="24"/>
          <w:lang w:eastAsia="en-US"/>
        </w:rPr>
      </w:pPr>
      <w:r w:rsidRPr="00D51F7C">
        <w:rPr>
          <w:rFonts w:eastAsia="Arial Unicode MS"/>
          <w:sz w:val="24"/>
          <w:szCs w:val="24"/>
          <w:lang w:val="tt" w:eastAsia="en-US"/>
        </w:rPr>
        <w:t>I этап: 2015 - 2023 еллар;</w:t>
      </w:r>
    </w:p>
    <w:p w:rsidR="00D51F7C" w:rsidRPr="00D51F7C" w:rsidRDefault="00D51F7C" w:rsidP="00D51F7C">
      <w:pPr>
        <w:widowControl w:val="0"/>
        <w:spacing w:line="245" w:lineRule="auto"/>
        <w:jc w:val="both"/>
        <w:rPr>
          <w:rFonts w:eastAsia="Calibri"/>
          <w:sz w:val="24"/>
          <w:szCs w:val="24"/>
          <w:lang w:eastAsia="en-US"/>
        </w:rPr>
      </w:pPr>
      <w:r w:rsidRPr="00D51F7C">
        <w:rPr>
          <w:rFonts w:eastAsia="Arial Unicode MS"/>
          <w:sz w:val="24"/>
          <w:szCs w:val="24"/>
          <w:lang w:val="tt" w:eastAsia="en-US"/>
        </w:rPr>
        <w:t>II этап: 2024 - 2026 еллар.</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 xml:space="preserve">Программаның төп максатлары, бурычлары, нәтиҗәләрен бәяләү индикаторлары, шулай ук </w:t>
      </w:r>
      <w:r w:rsidRPr="00D51F7C">
        <w:rPr>
          <w:rFonts w:eastAsia="Calibri"/>
          <w:sz w:val="24"/>
          <w:szCs w:val="24"/>
          <w:lang w:val="tt" w:eastAsia="en-US"/>
        </w:rPr>
        <w:lastRenderedPageBreak/>
        <w:t>Программада каралган чараларны финанслау күләмнәре Программага кушымтада бирелгән.</w:t>
      </w:r>
      <w:r w:rsidRPr="00D51F7C">
        <w:rPr>
          <w:rFonts w:eastAsia="Calibri"/>
          <w:sz w:val="24"/>
          <w:szCs w:val="24"/>
          <w:lang w:eastAsia="en-US"/>
        </w:rPr>
        <w:t xml:space="preserve"> </w:t>
      </w:r>
    </w:p>
    <w:p w:rsidR="00D51F7C" w:rsidRPr="00D51F7C" w:rsidRDefault="00D51F7C" w:rsidP="00D51F7C">
      <w:pPr>
        <w:widowControl w:val="0"/>
        <w:autoSpaceDE w:val="0"/>
        <w:autoSpaceDN w:val="0"/>
        <w:adjustRightInd w:val="0"/>
        <w:jc w:val="center"/>
        <w:rPr>
          <w:rFonts w:eastAsia="Calibri"/>
          <w:sz w:val="24"/>
          <w:szCs w:val="24"/>
          <w:lang w:eastAsia="en-US"/>
        </w:rPr>
      </w:pPr>
    </w:p>
    <w:p w:rsidR="00D51F7C" w:rsidRPr="00D51F7C" w:rsidRDefault="00D51F7C" w:rsidP="00D51F7C">
      <w:pPr>
        <w:widowControl w:val="0"/>
        <w:autoSpaceDE w:val="0"/>
        <w:autoSpaceDN w:val="0"/>
        <w:adjustRightInd w:val="0"/>
        <w:jc w:val="center"/>
        <w:outlineLvl w:val="1"/>
        <w:rPr>
          <w:rFonts w:eastAsia="Calibri"/>
          <w:sz w:val="24"/>
          <w:szCs w:val="24"/>
          <w:lang w:eastAsia="en-US"/>
        </w:rPr>
      </w:pPr>
      <w:bookmarkStart w:id="3" w:name="Par161"/>
      <w:bookmarkEnd w:id="3"/>
      <w:r w:rsidRPr="00D51F7C">
        <w:rPr>
          <w:rFonts w:eastAsia="Calibri"/>
          <w:sz w:val="24"/>
          <w:szCs w:val="24"/>
          <w:lang w:val="tt" w:eastAsia="en-US"/>
        </w:rPr>
        <w:t>III. ПРОГРАММАНЫ РЕСУРСЛАР БЕЛӘН ТӘЭМИН ИТҮНЕ НИГЕЗЛӘҮ</w:t>
      </w:r>
    </w:p>
    <w:p w:rsidR="00D51F7C" w:rsidRPr="00D51F7C" w:rsidRDefault="00D51F7C" w:rsidP="00D51F7C">
      <w:pPr>
        <w:widowControl w:val="0"/>
        <w:autoSpaceDE w:val="0"/>
        <w:autoSpaceDN w:val="0"/>
        <w:adjustRightInd w:val="0"/>
        <w:jc w:val="both"/>
        <w:rPr>
          <w:rFonts w:eastAsia="Calibri"/>
          <w:sz w:val="24"/>
          <w:szCs w:val="24"/>
          <w:lang w:eastAsia="en-US"/>
        </w:rPr>
      </w:pP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Программаны финанслау күләмнәре фаразлау характерында һәм, Мамадыш муниципаль районы бюджеты мөмкинлекләрен исәпкә алып, ел саен төзәтмәләр кертелергә тиеш.</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Моннан тыш, программа чараларын гамәлгә ашыруга чараларны башкаручыларның төп эшчәнлеген финанслауга бүлеп бирелгән акчаларны файдалану күздә тотыла.</w:t>
      </w:r>
    </w:p>
    <w:p w:rsidR="00D51F7C" w:rsidRPr="00D51F7C" w:rsidRDefault="00D51F7C" w:rsidP="00D51F7C">
      <w:pPr>
        <w:widowControl w:val="0"/>
        <w:autoSpaceDE w:val="0"/>
        <w:autoSpaceDN w:val="0"/>
        <w:adjustRightInd w:val="0"/>
        <w:rPr>
          <w:rFonts w:eastAsia="Calibri"/>
          <w:sz w:val="24"/>
          <w:szCs w:val="24"/>
          <w:lang w:eastAsia="en-US"/>
        </w:rPr>
      </w:pPr>
    </w:p>
    <w:p w:rsidR="00D51F7C" w:rsidRPr="00D51F7C" w:rsidRDefault="00D51F7C" w:rsidP="00D51F7C">
      <w:pPr>
        <w:widowControl w:val="0"/>
        <w:autoSpaceDE w:val="0"/>
        <w:autoSpaceDN w:val="0"/>
        <w:adjustRightInd w:val="0"/>
        <w:jc w:val="center"/>
        <w:outlineLvl w:val="1"/>
        <w:rPr>
          <w:rFonts w:eastAsia="Calibri"/>
          <w:sz w:val="24"/>
          <w:szCs w:val="24"/>
          <w:lang w:eastAsia="en-US"/>
        </w:rPr>
      </w:pPr>
      <w:bookmarkStart w:id="4" w:name="Par184"/>
      <w:bookmarkEnd w:id="4"/>
      <w:r w:rsidRPr="00D51F7C">
        <w:rPr>
          <w:rFonts w:eastAsia="Calibri"/>
          <w:sz w:val="24"/>
          <w:szCs w:val="24"/>
          <w:lang w:val="tt" w:eastAsia="en-US"/>
        </w:rPr>
        <w:t>IV. ПРОГРАММАНЫ ГАМӘЛГӘ АШЫРУ МЕХАНИЗМЫ</w:t>
      </w:r>
    </w:p>
    <w:p w:rsidR="00D51F7C" w:rsidRPr="00D51F7C" w:rsidRDefault="00D51F7C" w:rsidP="00D51F7C">
      <w:pPr>
        <w:widowControl w:val="0"/>
        <w:autoSpaceDE w:val="0"/>
        <w:autoSpaceDN w:val="0"/>
        <w:adjustRightInd w:val="0"/>
        <w:jc w:val="center"/>
        <w:outlineLvl w:val="1"/>
        <w:rPr>
          <w:rFonts w:eastAsia="Calibri"/>
          <w:sz w:val="24"/>
          <w:szCs w:val="24"/>
          <w:lang w:eastAsia="en-US"/>
        </w:rPr>
      </w:pP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Программаның үтәлешен планлаштыруны, үзара хезмәттәшлекне, координацияне һәм гомуми контрольне Мамадыш муниципаль районындагы Коррупциягә каршы көрәш комиссиясе гамәлгә ашыра, ул ел саен Программа чараларының максатчан күрсәткечләрен һәм чыгымнарын, Программаны гамәлгә ашыру механизмын һәм башкаручылар составын аныклый, Мамадыш муниципаль районының җирле үзидарә органнарыннан, чараларны үтәү өчен җаваплы учреждениеләрдән һәм оешмалардан Программаның үтәлеше барышы турында белешмәләр соратып ала.</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Тиешле чараларны гамәлгә ашыру өчен җаваплы Программаларны үтәүчеләр Мамадыш муниципаль районы башлыгына - Мамадыш муниципаль районында коррупциягә каршы көрәш комиссиясе рәисенә - квартал саен, хисап чорыннан соң килә торган айның 1 числосына кадәр - чараларны башкару һәм чараларны башкаручыларга бүлеп бирелә торган акчаларны үзләштерү турында, шулай ук хисап елында да арта баручы һәм тулаем алганда хисап елында мәгълүмат бирәләр.</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Еллык хисап Мамадыш муниципаль районы башлыгына - Мамадыш муниципаль районында коррупциягә каршы көрәш комиссиясе рәисенә тапшырыла һәм түбәндәгеләрне үз эченә ала:</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хисап чорында ирешелгән конкрет нәтиҗәләр;</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билгеләнгән вакытта башкарылган һәм үтәлмәгән (сәбәпләрен күрсәтеп) чаралар исемлеге;</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Программаны гамәлгә ашыру барышына йогынты ясаган факторларны анализлау;</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чаралар башкаруга акчалардан файдалану турында белешмәләр;</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r w:rsidRPr="00D51F7C">
        <w:rPr>
          <w:rFonts w:eastAsia="Calibri"/>
          <w:sz w:val="24"/>
          <w:szCs w:val="24"/>
          <w:lang w:val="tt" w:eastAsia="en-US"/>
        </w:rPr>
        <w:t>башка мәгълүматны.</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Программага үзгәрешләр кертү Программаның чараларын җаваплы башкаручы белән килештереп йә Мамадыш муниципаль районы башлыгы - Мамадыш муниципаль районында коррупциягә каршы көрәш комиссиясе рәисе йөкләмәләрен үтәү буенча, билгеләнгән таләпләр нигезендә гамәлгә ашырыла.</w:t>
      </w:r>
    </w:p>
    <w:p w:rsidR="00D51F7C" w:rsidRPr="00D51F7C" w:rsidRDefault="00D51F7C" w:rsidP="00D51F7C">
      <w:pPr>
        <w:widowControl w:val="0"/>
        <w:autoSpaceDE w:val="0"/>
        <w:autoSpaceDN w:val="0"/>
        <w:adjustRightInd w:val="0"/>
        <w:ind w:firstLine="540"/>
        <w:jc w:val="both"/>
        <w:rPr>
          <w:rFonts w:eastAsia="Calibri"/>
          <w:sz w:val="24"/>
          <w:szCs w:val="24"/>
          <w:lang w:eastAsia="en-US"/>
        </w:rPr>
      </w:pPr>
    </w:p>
    <w:p w:rsidR="00D51F7C" w:rsidRPr="00D51F7C" w:rsidRDefault="00D51F7C" w:rsidP="00D51F7C">
      <w:pPr>
        <w:widowControl w:val="0"/>
        <w:autoSpaceDE w:val="0"/>
        <w:autoSpaceDN w:val="0"/>
        <w:adjustRightInd w:val="0"/>
        <w:jc w:val="center"/>
        <w:outlineLvl w:val="1"/>
        <w:rPr>
          <w:rFonts w:eastAsia="Calibri"/>
          <w:sz w:val="24"/>
          <w:szCs w:val="24"/>
          <w:lang w:eastAsia="en-US"/>
        </w:rPr>
      </w:pPr>
      <w:bookmarkStart w:id="5" w:name="Par202"/>
      <w:bookmarkEnd w:id="5"/>
      <w:r w:rsidRPr="00D51F7C">
        <w:rPr>
          <w:rFonts w:eastAsia="Calibri"/>
          <w:sz w:val="24"/>
          <w:szCs w:val="24"/>
          <w:lang w:val="tt" w:eastAsia="en-US"/>
        </w:rPr>
        <w:t>V. ПРОГРАММАНЫҢ СОЦИАЛЬ-ИКЪТИСАДИ НӘТИҖӘЛЕЛЕГЕН БӘЯЛӘҮ</w:t>
      </w:r>
    </w:p>
    <w:p w:rsidR="00D51F7C" w:rsidRPr="00D51F7C" w:rsidRDefault="00D51F7C" w:rsidP="00D51F7C">
      <w:pPr>
        <w:widowControl w:val="0"/>
        <w:autoSpaceDE w:val="0"/>
        <w:autoSpaceDN w:val="0"/>
        <w:adjustRightInd w:val="0"/>
        <w:rPr>
          <w:rFonts w:eastAsia="Calibri"/>
          <w:sz w:val="24"/>
          <w:szCs w:val="24"/>
          <w:lang w:eastAsia="en-US"/>
        </w:rPr>
      </w:pP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Программаның гомуми нәтиҗәлелеге билгеләнгән максатчан параметрларга ирешү дәрәҗәсе буенча 2026 елга планлаштырылган, каралган чараларны билгеләнгән срокларда гамәлгә ашыру буенча бәяләнә. Программаның нәтиҗәлелеген бәяләү өчен социологик тикшеренүләр нәтиҗәләре, шулай ук агымдагы хисап материаллары файдаланыла.</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Программа чараларын 2026 елга гамәлгә ашыру түбәндәгеләргә мөмкинлек бирәчәк:</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коррупциягә каршы көрәш өлкәсендә муниципаль идарәнең нәтиҗәлелеген арттырырга;</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Мамадыш муниципаль районында җирле үзидарә органнарының коррупциягә каршы эшчәнлегендә җәмәгатьчелекнең ролен арттырырга;</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җәмгыятьтә коррупциягә каршы түзеп булмаслык мөнәсәбәт формалаштыру.</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Программаның социаль нәтиҗәсе гражданнарның үз конституциячел хокукларын һәм ирекләрен тулырак гамәлгә ашыруы белән бәяләнә.</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Программаның үзенчәлеген исәпкә алып, туры икътисадый нәтиҗәне билгеләү мөмкин түгел, чөнки программа чаралары гади статистик үлчәүләргә бирелми һәм бәяләр бәяләвендә чагыла алмый. Шул ук вакытта Программа чараларын гамәлгә ашыруның турыдан-туры икътисадый нәтиҗәсе Мамадыш муниципаль районының җәлеп итүчән имиджын формалаштыру, шул исәптән инвестиция җәлеп итүчәнлеге, эшкуарлык активлыгын күтәрү, Мамадыш муниципаль районының җирле үзидарә органнарында коррупция чагылышларына бәйле бюджет югалтуларын киметү нәтиҗәсендә күзәтелергә мөмкин.</w:t>
      </w:r>
    </w:p>
    <w:p w:rsidR="00D51F7C" w:rsidRPr="00D51F7C" w:rsidRDefault="00D51F7C" w:rsidP="00D51F7C">
      <w:pPr>
        <w:widowControl w:val="0"/>
        <w:autoSpaceDE w:val="0"/>
        <w:autoSpaceDN w:val="0"/>
        <w:adjustRightInd w:val="0"/>
        <w:ind w:firstLine="540"/>
        <w:jc w:val="both"/>
        <w:rPr>
          <w:rFonts w:eastAsia="Calibri"/>
          <w:sz w:val="24"/>
          <w:szCs w:val="24"/>
          <w:lang w:val="tt" w:eastAsia="en-US"/>
        </w:rPr>
      </w:pPr>
      <w:r w:rsidRPr="00D51F7C">
        <w:rPr>
          <w:rFonts w:eastAsia="Calibri"/>
          <w:sz w:val="24"/>
          <w:szCs w:val="24"/>
          <w:lang w:val="tt" w:eastAsia="en-US"/>
        </w:rPr>
        <w:t xml:space="preserve">Программада эшчәнлекнең нәтиҗәләрен характерлаучы индикаторлар һәм күрсәткечләр </w:t>
      </w:r>
      <w:r w:rsidRPr="00D51F7C">
        <w:rPr>
          <w:rFonts w:eastAsia="Calibri"/>
          <w:sz w:val="24"/>
          <w:szCs w:val="24"/>
          <w:lang w:val="tt" w:eastAsia="en-US"/>
        </w:rPr>
        <w:lastRenderedPageBreak/>
        <w:t xml:space="preserve">системасы кулланыла. Программаның нәтиҗәлелеген бәяләү аны гамәлгә ашыруның бөтен чорында 2026 елга кадәр Программаны үтәү нәтиҗәләрен бәяләү индикаторлары буенча аңа кушымтада китерелгән күрсәткечләргә ирешүне исәпкә алып уздырыла. </w:t>
      </w:r>
    </w:p>
    <w:p w:rsidR="00D51F7C" w:rsidRPr="00D51F7C" w:rsidRDefault="00D51F7C" w:rsidP="00D51F7C">
      <w:pPr>
        <w:widowControl w:val="0"/>
        <w:autoSpaceDE w:val="0"/>
        <w:autoSpaceDN w:val="0"/>
        <w:adjustRightInd w:val="0"/>
        <w:ind w:left="10065"/>
        <w:outlineLvl w:val="1"/>
        <w:rPr>
          <w:rFonts w:eastAsia="Calibri"/>
          <w:lang w:val="tt" w:eastAsia="en-US"/>
        </w:rPr>
      </w:pPr>
    </w:p>
    <w:p w:rsidR="00D51F7C" w:rsidRPr="00D51F7C" w:rsidRDefault="00D51F7C" w:rsidP="00D51F7C">
      <w:pPr>
        <w:widowControl w:val="0"/>
        <w:autoSpaceDE w:val="0"/>
        <w:autoSpaceDN w:val="0"/>
        <w:adjustRightInd w:val="0"/>
        <w:ind w:left="10065"/>
        <w:outlineLvl w:val="1"/>
        <w:rPr>
          <w:rFonts w:eastAsia="Calibri"/>
          <w:lang w:val="tt" w:eastAsia="en-US"/>
        </w:rPr>
        <w:sectPr w:rsidR="00D51F7C" w:rsidRPr="00D51F7C" w:rsidSect="00381319">
          <w:pgSz w:w="11906" w:h="16840"/>
          <w:pgMar w:top="454" w:right="907" w:bottom="454" w:left="907" w:header="720" w:footer="720" w:gutter="0"/>
          <w:cols w:space="720"/>
          <w:noEndnote/>
          <w:docGrid w:linePitch="381"/>
        </w:sectPr>
      </w:pPr>
    </w:p>
    <w:p w:rsidR="00D51F7C" w:rsidRPr="00D51F7C" w:rsidRDefault="00D51F7C" w:rsidP="00D51F7C">
      <w:pPr>
        <w:widowControl w:val="0"/>
        <w:jc w:val="center"/>
        <w:rPr>
          <w:sz w:val="28"/>
          <w:szCs w:val="28"/>
        </w:rPr>
      </w:pPr>
      <w:bookmarkStart w:id="6" w:name="Par224"/>
      <w:bookmarkEnd w:id="6"/>
      <w:r w:rsidRPr="00D51F7C">
        <w:rPr>
          <w:sz w:val="28"/>
          <w:szCs w:val="28"/>
          <w:lang w:val="tt"/>
        </w:rPr>
        <w:lastRenderedPageBreak/>
        <w:t xml:space="preserve"> Муниципаль коррупциягә каршы программаның бурычлары, чаралары һәм индикаторлары исемлеге</w:t>
      </w:r>
    </w:p>
    <w:p w:rsidR="00D51F7C" w:rsidRPr="00D51F7C" w:rsidRDefault="00D51F7C" w:rsidP="00D51F7C">
      <w:pPr>
        <w:widowControl w:val="0"/>
        <w:autoSpaceDE w:val="0"/>
        <w:autoSpaceDN w:val="0"/>
        <w:adjustRightInd w:val="0"/>
        <w:jc w:val="center"/>
        <w:rPr>
          <w:rFonts w:eastAsia="Calibri"/>
          <w:b/>
          <w:bCs/>
          <w:lang w:eastAsia="en-US"/>
        </w:rPr>
      </w:pPr>
    </w:p>
    <w:p w:rsidR="00D51F7C" w:rsidRPr="00D51F7C" w:rsidRDefault="00D51F7C" w:rsidP="00D51F7C">
      <w:pPr>
        <w:widowControl w:val="0"/>
        <w:autoSpaceDE w:val="0"/>
        <w:autoSpaceDN w:val="0"/>
        <w:adjustRightInd w:val="0"/>
        <w:rPr>
          <w:rFonts w:eastAsia="Calibri"/>
          <w:sz w:val="14"/>
          <w:szCs w:val="14"/>
          <w:lang w:eastAsia="en-US"/>
        </w:rPr>
      </w:pPr>
    </w:p>
    <w:tbl>
      <w:tblPr>
        <w:tblW w:w="2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3711"/>
        <w:gridCol w:w="1704"/>
        <w:gridCol w:w="2967"/>
        <w:gridCol w:w="1418"/>
        <w:gridCol w:w="1275"/>
        <w:gridCol w:w="709"/>
        <w:gridCol w:w="861"/>
        <w:gridCol w:w="845"/>
        <w:gridCol w:w="856"/>
        <w:gridCol w:w="856"/>
        <w:gridCol w:w="856"/>
        <w:gridCol w:w="856"/>
        <w:gridCol w:w="856"/>
        <w:gridCol w:w="856"/>
        <w:gridCol w:w="856"/>
        <w:gridCol w:w="856"/>
      </w:tblGrid>
      <w:tr w:rsidR="00D51F7C" w:rsidRPr="00D51F7C" w:rsidTr="002001B5">
        <w:trPr>
          <w:gridAfter w:val="7"/>
          <w:wAfter w:w="5992" w:type="dxa"/>
          <w:trHeight w:val="20"/>
          <w:tblHeader/>
        </w:trPr>
        <w:tc>
          <w:tcPr>
            <w:tcW w:w="817"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 п/п</w:t>
            </w:r>
          </w:p>
        </w:tc>
        <w:tc>
          <w:tcPr>
            <w:tcW w:w="3711"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 xml:space="preserve">Чараның исеме </w:t>
            </w:r>
          </w:p>
        </w:tc>
        <w:tc>
          <w:tcPr>
            <w:tcW w:w="1704"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Гамәлгә ашыру чоры</w:t>
            </w:r>
          </w:p>
        </w:tc>
        <w:tc>
          <w:tcPr>
            <w:tcW w:w="2967"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Индикаторның исеме</w:t>
            </w:r>
          </w:p>
        </w:tc>
        <w:tc>
          <w:tcPr>
            <w:tcW w:w="1418"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Индикаторны үлчәү бердәмлеге</w:t>
            </w:r>
          </w:p>
        </w:tc>
        <w:tc>
          <w:tcPr>
            <w:tcW w:w="1984" w:type="dxa"/>
            <w:gridSpan w:val="2"/>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Индикаторның төп әһәмияте</w:t>
            </w:r>
          </w:p>
        </w:tc>
        <w:tc>
          <w:tcPr>
            <w:tcW w:w="2562" w:type="dxa"/>
            <w:gridSpan w:val="3"/>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Еллар буенча индикаторның план күрсәткечләре</w:t>
            </w:r>
          </w:p>
        </w:tc>
      </w:tr>
      <w:tr w:rsidR="00D51F7C" w:rsidRPr="00D51F7C" w:rsidTr="002001B5">
        <w:trPr>
          <w:gridAfter w:val="7"/>
          <w:wAfter w:w="5992" w:type="dxa"/>
          <w:trHeight w:val="20"/>
          <w:tblHeader/>
        </w:trPr>
        <w:tc>
          <w:tcPr>
            <w:tcW w:w="817" w:type="dxa"/>
            <w:vMerge/>
            <w:shd w:val="clear" w:color="auto" w:fill="auto"/>
          </w:tcPr>
          <w:p w:rsidR="00D51F7C" w:rsidRPr="00D51F7C" w:rsidRDefault="00D51F7C" w:rsidP="00D51F7C">
            <w:pPr>
              <w:widowControl w:val="0"/>
              <w:spacing w:line="228" w:lineRule="auto"/>
              <w:jc w:val="center"/>
              <w:rPr>
                <w:rFonts w:ascii="Calibri" w:eastAsia="Calibri" w:hAnsi="Calibri"/>
                <w:sz w:val="28"/>
                <w:szCs w:val="28"/>
              </w:rPr>
            </w:pPr>
          </w:p>
        </w:tc>
        <w:tc>
          <w:tcPr>
            <w:tcW w:w="3711" w:type="dxa"/>
            <w:vMerge/>
            <w:shd w:val="clear" w:color="auto" w:fill="auto"/>
          </w:tcPr>
          <w:p w:rsidR="00D51F7C" w:rsidRPr="00D51F7C" w:rsidRDefault="00D51F7C" w:rsidP="00D51F7C">
            <w:pPr>
              <w:widowControl w:val="0"/>
              <w:spacing w:line="228" w:lineRule="auto"/>
              <w:jc w:val="center"/>
              <w:rPr>
                <w:rFonts w:ascii="Calibri" w:eastAsia="Calibri" w:hAnsi="Calibri"/>
                <w:sz w:val="28"/>
                <w:szCs w:val="28"/>
              </w:rPr>
            </w:pPr>
          </w:p>
        </w:tc>
        <w:tc>
          <w:tcPr>
            <w:tcW w:w="1704" w:type="dxa"/>
            <w:vMerge/>
            <w:shd w:val="clear" w:color="auto" w:fill="auto"/>
          </w:tcPr>
          <w:p w:rsidR="00D51F7C" w:rsidRPr="00D51F7C" w:rsidRDefault="00D51F7C" w:rsidP="00D51F7C">
            <w:pPr>
              <w:widowControl w:val="0"/>
              <w:spacing w:line="228" w:lineRule="auto"/>
              <w:jc w:val="center"/>
              <w:rPr>
                <w:rFonts w:ascii="Calibri" w:eastAsia="Calibri" w:hAnsi="Calibri"/>
                <w:sz w:val="28"/>
                <w:szCs w:val="28"/>
              </w:rPr>
            </w:pPr>
          </w:p>
        </w:tc>
        <w:tc>
          <w:tcPr>
            <w:tcW w:w="2967" w:type="dxa"/>
            <w:vMerge/>
            <w:shd w:val="clear" w:color="auto" w:fill="auto"/>
          </w:tcPr>
          <w:p w:rsidR="00D51F7C" w:rsidRPr="00D51F7C" w:rsidRDefault="00D51F7C" w:rsidP="00D51F7C">
            <w:pPr>
              <w:widowControl w:val="0"/>
              <w:spacing w:line="228" w:lineRule="auto"/>
              <w:jc w:val="center"/>
              <w:rPr>
                <w:rFonts w:ascii="Calibri" w:eastAsia="Calibri" w:hAnsi="Calibri"/>
                <w:sz w:val="28"/>
                <w:szCs w:val="28"/>
              </w:rPr>
            </w:pPr>
          </w:p>
        </w:tc>
        <w:tc>
          <w:tcPr>
            <w:tcW w:w="1418" w:type="dxa"/>
            <w:vMerge/>
            <w:shd w:val="clear" w:color="auto" w:fill="auto"/>
          </w:tcPr>
          <w:p w:rsidR="00D51F7C" w:rsidRPr="00D51F7C" w:rsidRDefault="00D51F7C" w:rsidP="00D51F7C">
            <w:pPr>
              <w:widowControl w:val="0"/>
              <w:spacing w:line="228" w:lineRule="auto"/>
              <w:jc w:val="center"/>
              <w:rPr>
                <w:rFonts w:ascii="Calibri" w:eastAsia="Calibri" w:hAnsi="Calibri"/>
                <w:sz w:val="28"/>
                <w:szCs w:val="28"/>
              </w:rPr>
            </w:pPr>
          </w:p>
        </w:tc>
        <w:tc>
          <w:tcPr>
            <w:tcW w:w="1275" w:type="dxa"/>
            <w:shd w:val="clear" w:color="auto" w:fill="auto"/>
          </w:tcPr>
          <w:p w:rsidR="00D51F7C" w:rsidRPr="00D51F7C" w:rsidRDefault="00D51F7C" w:rsidP="00D51F7C">
            <w:pPr>
              <w:widowControl w:val="0"/>
              <w:spacing w:line="228" w:lineRule="auto"/>
              <w:ind w:right="-171"/>
              <w:jc w:val="center"/>
              <w:rPr>
                <w:sz w:val="28"/>
                <w:szCs w:val="28"/>
              </w:rPr>
            </w:pPr>
            <w:r w:rsidRPr="00D51F7C">
              <w:rPr>
                <w:sz w:val="28"/>
                <w:szCs w:val="28"/>
                <w:lang w:val="tt"/>
              </w:rPr>
              <w:t>мәгънәсе</w:t>
            </w:r>
          </w:p>
        </w:tc>
        <w:tc>
          <w:tcPr>
            <w:tcW w:w="709"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бер ел</w:t>
            </w:r>
          </w:p>
        </w:tc>
        <w:tc>
          <w:tcPr>
            <w:tcW w:w="861" w:type="dxa"/>
            <w:shd w:val="clear" w:color="auto" w:fill="auto"/>
          </w:tcPr>
          <w:p w:rsidR="00D51F7C" w:rsidRPr="00D51F7C" w:rsidRDefault="00D51F7C" w:rsidP="00D51F7C">
            <w:pPr>
              <w:widowControl w:val="0"/>
              <w:spacing w:line="228" w:lineRule="auto"/>
              <w:ind w:left="-57" w:right="-57"/>
              <w:jc w:val="center"/>
              <w:rPr>
                <w:sz w:val="28"/>
                <w:szCs w:val="28"/>
              </w:rPr>
            </w:pPr>
            <w:r w:rsidRPr="00D51F7C">
              <w:rPr>
                <w:sz w:val="28"/>
                <w:szCs w:val="28"/>
                <w:lang w:val="tt"/>
              </w:rPr>
              <w:t>2024</w:t>
            </w:r>
          </w:p>
        </w:tc>
        <w:tc>
          <w:tcPr>
            <w:tcW w:w="845" w:type="dxa"/>
            <w:shd w:val="clear" w:color="auto" w:fill="auto"/>
          </w:tcPr>
          <w:p w:rsidR="00D51F7C" w:rsidRPr="00D51F7C" w:rsidRDefault="00D51F7C" w:rsidP="00D51F7C">
            <w:pPr>
              <w:widowControl w:val="0"/>
              <w:spacing w:line="228" w:lineRule="auto"/>
              <w:ind w:left="-57" w:right="-57"/>
              <w:jc w:val="center"/>
              <w:rPr>
                <w:sz w:val="28"/>
                <w:szCs w:val="28"/>
              </w:rPr>
            </w:pPr>
            <w:r w:rsidRPr="00D51F7C">
              <w:rPr>
                <w:sz w:val="28"/>
                <w:szCs w:val="28"/>
                <w:lang w:val="tt"/>
              </w:rPr>
              <w:t>2025</w:t>
            </w:r>
          </w:p>
        </w:tc>
        <w:tc>
          <w:tcPr>
            <w:tcW w:w="856" w:type="dxa"/>
            <w:shd w:val="clear" w:color="auto" w:fill="auto"/>
          </w:tcPr>
          <w:p w:rsidR="00D51F7C" w:rsidRPr="00D51F7C" w:rsidRDefault="00D51F7C" w:rsidP="00D51F7C">
            <w:pPr>
              <w:widowControl w:val="0"/>
              <w:spacing w:line="228" w:lineRule="auto"/>
              <w:ind w:left="-57" w:right="-57"/>
              <w:jc w:val="center"/>
              <w:rPr>
                <w:sz w:val="28"/>
                <w:szCs w:val="28"/>
              </w:rPr>
            </w:pPr>
            <w:r w:rsidRPr="00D51F7C">
              <w:rPr>
                <w:sz w:val="28"/>
                <w:szCs w:val="28"/>
                <w:lang w:val="tt"/>
              </w:rPr>
              <w:t>2026</w:t>
            </w:r>
          </w:p>
        </w:tc>
      </w:tr>
      <w:tr w:rsidR="00D51F7C" w:rsidRPr="00D51F7C" w:rsidTr="002001B5">
        <w:trPr>
          <w:gridAfter w:val="7"/>
          <w:wAfter w:w="5992" w:type="dxa"/>
          <w:trHeight w:val="20"/>
          <w:tblHeader/>
        </w:trPr>
        <w:tc>
          <w:tcPr>
            <w:tcW w:w="817"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w:t>
            </w:r>
          </w:p>
        </w:tc>
        <w:tc>
          <w:tcPr>
            <w:tcW w:w="3711"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2</w:t>
            </w:r>
          </w:p>
        </w:tc>
        <w:tc>
          <w:tcPr>
            <w:tcW w:w="1704"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3</w:t>
            </w:r>
          </w:p>
        </w:tc>
        <w:tc>
          <w:tcPr>
            <w:tcW w:w="2967"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4</w:t>
            </w:r>
          </w:p>
        </w:tc>
        <w:tc>
          <w:tcPr>
            <w:tcW w:w="1418"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5</w:t>
            </w:r>
          </w:p>
        </w:tc>
        <w:tc>
          <w:tcPr>
            <w:tcW w:w="1275"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6</w:t>
            </w:r>
          </w:p>
        </w:tc>
        <w:tc>
          <w:tcPr>
            <w:tcW w:w="709"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7</w:t>
            </w:r>
          </w:p>
        </w:tc>
        <w:tc>
          <w:tcPr>
            <w:tcW w:w="861"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8</w:t>
            </w:r>
          </w:p>
        </w:tc>
        <w:tc>
          <w:tcPr>
            <w:tcW w:w="845"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9</w:t>
            </w:r>
          </w:p>
        </w:tc>
        <w:tc>
          <w:tcPr>
            <w:tcW w:w="856"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w:t>
            </w:r>
          </w:p>
        </w:tc>
        <w:tc>
          <w:tcPr>
            <w:tcW w:w="14346" w:type="dxa"/>
            <w:gridSpan w:val="9"/>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Мамадыш районында эш алымнарын һәм механизмнарын, шул исәптән хокукый һәм оештыру, коррупциягә каршы көрәшне камилләштерү</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1.1.</w:t>
            </w:r>
          </w:p>
        </w:tc>
        <w:tc>
          <w:tcPr>
            <w:tcW w:w="3711" w:type="dxa"/>
            <w:shd w:val="clear" w:color="auto" w:fill="auto"/>
          </w:tcPr>
          <w:p w:rsidR="00D51F7C" w:rsidRPr="00D51F7C" w:rsidRDefault="00D51F7C" w:rsidP="00D51F7C">
            <w:pPr>
              <w:widowControl w:val="0"/>
              <w:spacing w:line="228" w:lineRule="auto"/>
              <w:jc w:val="both"/>
              <w:rPr>
                <w:rFonts w:eastAsia="Calibri"/>
                <w:sz w:val="28"/>
                <w:szCs w:val="28"/>
              </w:rPr>
            </w:pPr>
            <w:r w:rsidRPr="00D51F7C">
              <w:rPr>
                <w:rFonts w:eastAsia="Calibri"/>
                <w:sz w:val="28"/>
                <w:szCs w:val="28"/>
                <w:lang w:val="tt"/>
              </w:rPr>
              <w:t>Мамадыш муниципаль районының җирле үзидарә органнарының муниципаль норматив хокукый актларын эшләү һәм федераль, республика законнарын үтәүгә каршы көрәш өлкәсендә һәм Татарстан Республикасында гамәлдәге коррупциягә каршы нормаларны куллану тәҗрибәсен гомумиләштерү нигезендә Мамадыш муниципаль районы җирле үзидарә органнарының гамәлдәге муниципаль норматив хокукый актларына үзгәрешләр кертү (кирәк булганда гамәлгә ашырыла)</w:t>
            </w:r>
          </w:p>
          <w:p w:rsidR="00D51F7C" w:rsidRPr="00D51F7C" w:rsidRDefault="00D51F7C" w:rsidP="00D51F7C">
            <w:pPr>
              <w:widowControl w:val="0"/>
              <w:spacing w:line="228" w:lineRule="auto"/>
              <w:jc w:val="both"/>
              <w:rPr>
                <w:sz w:val="28"/>
                <w:szCs w:val="28"/>
              </w:rPr>
            </w:pPr>
          </w:p>
        </w:tc>
        <w:tc>
          <w:tcPr>
            <w:tcW w:w="1704"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2024-2026 еллар</w:t>
            </w:r>
          </w:p>
        </w:tc>
        <w:tc>
          <w:tcPr>
            <w:tcW w:w="2967" w:type="dxa"/>
            <w:shd w:val="clear" w:color="auto" w:fill="auto"/>
          </w:tcPr>
          <w:p w:rsidR="00D51F7C" w:rsidRPr="00D51F7C" w:rsidRDefault="00D51F7C" w:rsidP="00D51F7C">
            <w:pPr>
              <w:widowControl w:val="0"/>
              <w:spacing w:line="228" w:lineRule="auto"/>
              <w:jc w:val="both"/>
              <w:rPr>
                <w:rFonts w:eastAsia="Calibri"/>
                <w:sz w:val="28"/>
                <w:szCs w:val="28"/>
              </w:rPr>
            </w:pPr>
            <w:r w:rsidRPr="00D51F7C">
              <w:rPr>
                <w:rFonts w:eastAsia="Calibri"/>
                <w:sz w:val="28"/>
                <w:szCs w:val="28"/>
                <w:lang w:val="tt"/>
              </w:rPr>
              <w:t>Коррупциягә каршы көрәш өлкәсендә Мамадыш муниципаль районы җирле үзидарә органнарының муниципаль норматив хокукый актлары өлеше, алар федераль һәм республика законнарына туры китерелде</w:t>
            </w:r>
          </w:p>
        </w:tc>
        <w:tc>
          <w:tcPr>
            <w:tcW w:w="1418"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процент</w:t>
            </w:r>
          </w:p>
        </w:tc>
        <w:tc>
          <w:tcPr>
            <w:tcW w:w="1275" w:type="dxa"/>
            <w:shd w:val="clear" w:color="auto" w:fill="auto"/>
          </w:tcPr>
          <w:p w:rsidR="00D51F7C" w:rsidRPr="00D51F7C" w:rsidRDefault="00D51F7C" w:rsidP="00D51F7C">
            <w:pPr>
              <w:widowControl w:val="0"/>
              <w:spacing w:line="228" w:lineRule="auto"/>
              <w:jc w:val="center"/>
              <w:rPr>
                <w:bCs/>
                <w:sz w:val="28"/>
                <w:szCs w:val="28"/>
              </w:rPr>
            </w:pPr>
            <w:r w:rsidRPr="00D51F7C">
              <w:rPr>
                <w:bCs/>
                <w:sz w:val="28"/>
                <w:szCs w:val="28"/>
                <w:lang w:val="tt"/>
              </w:rPr>
              <w:t>100</w:t>
            </w:r>
          </w:p>
        </w:tc>
        <w:tc>
          <w:tcPr>
            <w:tcW w:w="709"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2023</w:t>
            </w:r>
          </w:p>
        </w:tc>
        <w:tc>
          <w:tcPr>
            <w:tcW w:w="861"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100</w:t>
            </w:r>
          </w:p>
        </w:tc>
        <w:tc>
          <w:tcPr>
            <w:tcW w:w="845"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100</w:t>
            </w:r>
          </w:p>
        </w:tc>
        <w:tc>
          <w:tcPr>
            <w:tcW w:w="856"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100</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1.2.</w:t>
            </w:r>
          </w:p>
        </w:tc>
        <w:tc>
          <w:tcPr>
            <w:tcW w:w="3711" w:type="dxa"/>
            <w:shd w:val="clear" w:color="auto" w:fill="auto"/>
          </w:tcPr>
          <w:p w:rsidR="00D51F7C" w:rsidRPr="00D51F7C" w:rsidRDefault="00D51F7C" w:rsidP="00D51F7C">
            <w:pPr>
              <w:autoSpaceDE w:val="0"/>
              <w:autoSpaceDN w:val="0"/>
              <w:adjustRightInd w:val="0"/>
              <w:jc w:val="both"/>
              <w:rPr>
                <w:sz w:val="28"/>
                <w:szCs w:val="28"/>
              </w:rPr>
            </w:pPr>
            <w:r w:rsidRPr="00D51F7C">
              <w:rPr>
                <w:sz w:val="28"/>
                <w:szCs w:val="28"/>
                <w:lang w:val="tt"/>
              </w:rPr>
              <w:t xml:space="preserve">«Федераль дәүләт хезмәте Вазыйфаларын биләүгә дәгъва кылучы гражданнар тарафыннан Татарстан Республикасы дәүләт граждан хезмәте Вазыйфаларын биләүгә дәгъва кылучы гражданнар тарафыннан бирелүче белешмәләрнең һәм Татарстан Республикасы дәүләт граждан хезмәткәрләре тарафыннан үз-үзләрен тоту таләпләрен үтәүне тикшерү турында» 2009 елның 21 сентябрендәге 1065 номерлы Россия Федерациясе Президенты Указы нигезендә Мамадыш муниципаль районы җирле үзидарә органнары бүлекчәләренең коррупциячел һәм башка хокук бозуларны </w:t>
            </w:r>
            <w:r w:rsidRPr="00D51F7C">
              <w:rPr>
                <w:sz w:val="28"/>
                <w:szCs w:val="28"/>
                <w:lang w:val="tt"/>
              </w:rPr>
              <w:lastRenderedPageBreak/>
              <w:t xml:space="preserve">профилактикалау буенча нәтиҗәле эшләвен тәэмин итү (коррупциячел һәм башка хокук бозуларны профилактикалау эше өчен җаваплы булган кадрлар хезмәтләренең вазыйфаи затлары) һәм «Федераль дәүләт хезмәте Вазыйфаларын биләүгә дәгъва кылучы гражданнар тарафыннан Татарстан Республикасы дәүләт граждан хезмәте Вазыйфаларын биләүгә дәгъва кылучы белешмәләрнең дөреслеген һәм тулылыгын, Татарстан Республикасы дәүләт граждан хезмәткәрләре тарафыннан үз-үзеңне тоту таләпләрен үтәүне тикшерү турында» 2010 елның 1 </w:t>
            </w:r>
            <w:r w:rsidRPr="00D51F7C">
              <w:rPr>
                <w:sz w:val="28"/>
                <w:szCs w:val="28"/>
                <w:lang w:val="tt"/>
              </w:rPr>
              <w:lastRenderedPageBreak/>
              <w:t>ноябрендәге ПУ-711 номерлы Указы нигезендә</w:t>
            </w:r>
          </w:p>
          <w:p w:rsidR="00D51F7C" w:rsidRPr="00D51F7C" w:rsidRDefault="00D51F7C" w:rsidP="00D51F7C">
            <w:pPr>
              <w:autoSpaceDE w:val="0"/>
              <w:autoSpaceDN w:val="0"/>
              <w:adjustRightInd w:val="0"/>
              <w:jc w:val="both"/>
              <w:rPr>
                <w:rFonts w:eastAsia="Calibri"/>
                <w:sz w:val="28"/>
                <w:szCs w:val="28"/>
              </w:rPr>
            </w:pPr>
          </w:p>
        </w:tc>
        <w:tc>
          <w:tcPr>
            <w:tcW w:w="1704"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2024-2026 еллар</w:t>
            </w:r>
          </w:p>
        </w:tc>
        <w:tc>
          <w:tcPr>
            <w:tcW w:w="2967" w:type="dxa"/>
            <w:vMerge w:val="restart"/>
            <w:shd w:val="clear" w:color="auto" w:fill="auto"/>
          </w:tcPr>
          <w:p w:rsidR="00D51F7C" w:rsidRPr="00D51F7C" w:rsidRDefault="00D51F7C" w:rsidP="00D51F7C">
            <w:pPr>
              <w:widowControl w:val="0"/>
              <w:spacing w:line="228" w:lineRule="auto"/>
              <w:jc w:val="both"/>
              <w:rPr>
                <w:rFonts w:eastAsia="Calibri"/>
                <w:sz w:val="28"/>
                <w:szCs w:val="28"/>
              </w:rPr>
            </w:pPr>
            <w:r w:rsidRPr="00D51F7C">
              <w:rPr>
                <w:rFonts w:eastAsia="Calibri"/>
                <w:sz w:val="28"/>
                <w:szCs w:val="28"/>
                <w:lang w:val="tt"/>
              </w:rPr>
              <w:t>Коррупциягә каршы тору буенча кабул ителгән оештыру һәм хокукый чаралар, шул исәптән кадрлар сәясәтендә эчке контроль һәм коррупциягә каршы көрәш механизмы</w:t>
            </w:r>
          </w:p>
        </w:tc>
        <w:tc>
          <w:tcPr>
            <w:tcW w:w="1418"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процент</w:t>
            </w:r>
          </w:p>
        </w:tc>
        <w:tc>
          <w:tcPr>
            <w:tcW w:w="1275" w:type="dxa"/>
            <w:vMerge w:val="restart"/>
            <w:shd w:val="clear" w:color="auto" w:fill="auto"/>
          </w:tcPr>
          <w:p w:rsidR="00D51F7C" w:rsidRPr="00D51F7C" w:rsidRDefault="00D51F7C" w:rsidP="00D51F7C">
            <w:pPr>
              <w:widowControl w:val="0"/>
              <w:spacing w:line="228" w:lineRule="auto"/>
              <w:jc w:val="center"/>
              <w:rPr>
                <w:bCs/>
                <w:sz w:val="28"/>
                <w:szCs w:val="28"/>
              </w:rPr>
            </w:pPr>
            <w:r w:rsidRPr="00D51F7C">
              <w:rPr>
                <w:bCs/>
                <w:sz w:val="28"/>
                <w:szCs w:val="28"/>
                <w:lang w:val="tt"/>
              </w:rPr>
              <w:t>100</w:t>
            </w:r>
          </w:p>
        </w:tc>
        <w:tc>
          <w:tcPr>
            <w:tcW w:w="709"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2023</w:t>
            </w:r>
          </w:p>
        </w:tc>
        <w:tc>
          <w:tcPr>
            <w:tcW w:w="861"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100</w:t>
            </w:r>
          </w:p>
        </w:tc>
        <w:tc>
          <w:tcPr>
            <w:tcW w:w="845"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100</w:t>
            </w:r>
          </w:p>
        </w:tc>
        <w:tc>
          <w:tcPr>
            <w:tcW w:w="856"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100</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1.3.</w:t>
            </w:r>
          </w:p>
        </w:tc>
        <w:tc>
          <w:tcPr>
            <w:tcW w:w="3711" w:type="dxa"/>
            <w:shd w:val="clear" w:color="auto" w:fill="auto"/>
          </w:tcPr>
          <w:p w:rsidR="00D51F7C" w:rsidRPr="00D51F7C" w:rsidRDefault="00D51F7C" w:rsidP="00D51F7C">
            <w:pPr>
              <w:widowControl w:val="0"/>
              <w:jc w:val="both"/>
              <w:rPr>
                <w:sz w:val="28"/>
                <w:szCs w:val="28"/>
              </w:rPr>
            </w:pPr>
            <w:r w:rsidRPr="00D51F7C">
              <w:rPr>
                <w:sz w:val="28"/>
                <w:szCs w:val="28"/>
                <w:lang w:val="tt"/>
              </w:rPr>
              <w:t>Мамадыш муниципаль районы муниципаль хезмәткәрләрен гамәлгә ашырганда барлыкка килә торган коррупция куркынычларын бәяләү, вазыйфаларны гамәлгә ашырганда барлыкка килә торган хәвеф-хәтәрләрне бәяләү һәм муниципаль хезмәт вазыйфалары исемлегенә кертелгән (кирәк булганда) төгәлләштерүләр үткәрү</w:t>
            </w:r>
          </w:p>
          <w:p w:rsidR="00D51F7C" w:rsidRPr="00D51F7C" w:rsidRDefault="00D51F7C" w:rsidP="00D51F7C">
            <w:pPr>
              <w:widowControl w:val="0"/>
              <w:jc w:val="both"/>
              <w:rPr>
                <w:sz w:val="28"/>
                <w:szCs w:val="28"/>
              </w:rPr>
            </w:pPr>
          </w:p>
        </w:tc>
        <w:tc>
          <w:tcPr>
            <w:tcW w:w="1704" w:type="dxa"/>
            <w:shd w:val="clear" w:color="auto" w:fill="auto"/>
          </w:tcPr>
          <w:p w:rsidR="00D51F7C" w:rsidRPr="00D51F7C" w:rsidRDefault="00D51F7C" w:rsidP="00D51F7C">
            <w:pPr>
              <w:widowControl w:val="0"/>
              <w:jc w:val="center"/>
              <w:rPr>
                <w:sz w:val="28"/>
                <w:szCs w:val="28"/>
              </w:rPr>
            </w:pPr>
            <w:r w:rsidRPr="00D51F7C">
              <w:rPr>
                <w:sz w:val="28"/>
                <w:szCs w:val="28"/>
                <w:lang w:val="tt"/>
              </w:rPr>
              <w:t>2024-2026 еллар</w:t>
            </w:r>
          </w:p>
        </w:tc>
        <w:tc>
          <w:tcPr>
            <w:tcW w:w="2967" w:type="dxa"/>
            <w:vMerge/>
            <w:shd w:val="clear" w:color="auto" w:fill="auto"/>
          </w:tcPr>
          <w:p w:rsidR="00D51F7C" w:rsidRPr="00D51F7C" w:rsidRDefault="00D51F7C" w:rsidP="00D51F7C">
            <w:pPr>
              <w:widowControl w:val="0"/>
              <w:jc w:val="both"/>
              <w:rPr>
                <w:sz w:val="28"/>
                <w:szCs w:val="28"/>
              </w:rPr>
            </w:pPr>
          </w:p>
        </w:tc>
        <w:tc>
          <w:tcPr>
            <w:tcW w:w="1418" w:type="dxa"/>
            <w:vMerge/>
            <w:shd w:val="clear" w:color="auto" w:fill="auto"/>
          </w:tcPr>
          <w:p w:rsidR="00D51F7C" w:rsidRPr="00D51F7C" w:rsidRDefault="00D51F7C" w:rsidP="00D51F7C">
            <w:pPr>
              <w:jc w:val="center"/>
              <w:rPr>
                <w:rFonts w:ascii="Calibri" w:eastAsia="Calibri" w:hAnsi="Calibri"/>
                <w:sz w:val="28"/>
                <w:szCs w:val="28"/>
              </w:rPr>
            </w:pPr>
          </w:p>
        </w:tc>
        <w:tc>
          <w:tcPr>
            <w:tcW w:w="1275" w:type="dxa"/>
            <w:vMerge/>
            <w:shd w:val="clear" w:color="auto" w:fill="auto"/>
          </w:tcPr>
          <w:p w:rsidR="00D51F7C" w:rsidRPr="00D51F7C" w:rsidRDefault="00D51F7C" w:rsidP="00D51F7C">
            <w:pPr>
              <w:widowControl w:val="0"/>
              <w:jc w:val="center"/>
              <w:rPr>
                <w:bCs/>
                <w:sz w:val="28"/>
                <w:szCs w:val="28"/>
              </w:rPr>
            </w:pPr>
          </w:p>
        </w:tc>
        <w:tc>
          <w:tcPr>
            <w:tcW w:w="709" w:type="dxa"/>
            <w:vMerge/>
            <w:shd w:val="clear" w:color="auto" w:fill="auto"/>
          </w:tcPr>
          <w:p w:rsidR="00D51F7C" w:rsidRPr="00D51F7C" w:rsidRDefault="00D51F7C" w:rsidP="00D51F7C">
            <w:pPr>
              <w:widowControl w:val="0"/>
              <w:jc w:val="center"/>
              <w:rPr>
                <w:sz w:val="28"/>
                <w:szCs w:val="28"/>
              </w:rPr>
            </w:pPr>
          </w:p>
        </w:tc>
        <w:tc>
          <w:tcPr>
            <w:tcW w:w="861" w:type="dxa"/>
            <w:vMerge/>
            <w:shd w:val="clear" w:color="auto" w:fill="auto"/>
          </w:tcPr>
          <w:p w:rsidR="00D51F7C" w:rsidRPr="00D51F7C" w:rsidRDefault="00D51F7C" w:rsidP="00D51F7C">
            <w:pPr>
              <w:widowControl w:val="0"/>
              <w:jc w:val="center"/>
              <w:rPr>
                <w:sz w:val="28"/>
                <w:szCs w:val="28"/>
              </w:rPr>
            </w:pPr>
          </w:p>
        </w:tc>
        <w:tc>
          <w:tcPr>
            <w:tcW w:w="845" w:type="dxa"/>
            <w:vMerge/>
            <w:shd w:val="clear" w:color="auto" w:fill="auto"/>
          </w:tcPr>
          <w:p w:rsidR="00D51F7C" w:rsidRPr="00D51F7C" w:rsidRDefault="00D51F7C" w:rsidP="00D51F7C">
            <w:pPr>
              <w:widowControl w:val="0"/>
              <w:jc w:val="center"/>
              <w:rPr>
                <w:sz w:val="28"/>
                <w:szCs w:val="28"/>
              </w:rPr>
            </w:pPr>
          </w:p>
        </w:tc>
        <w:tc>
          <w:tcPr>
            <w:tcW w:w="856" w:type="dxa"/>
            <w:vMerge/>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1.4.</w:t>
            </w:r>
          </w:p>
        </w:tc>
        <w:tc>
          <w:tcPr>
            <w:tcW w:w="3711" w:type="dxa"/>
            <w:shd w:val="clear" w:color="auto" w:fill="auto"/>
          </w:tcPr>
          <w:p w:rsidR="00D51F7C" w:rsidRPr="00D51F7C" w:rsidRDefault="00D51F7C" w:rsidP="00D51F7C">
            <w:pPr>
              <w:widowControl w:val="0"/>
              <w:spacing w:line="233" w:lineRule="auto"/>
              <w:jc w:val="both"/>
              <w:rPr>
                <w:sz w:val="28"/>
                <w:szCs w:val="28"/>
              </w:rPr>
            </w:pPr>
            <w:r w:rsidRPr="00D51F7C">
              <w:rPr>
                <w:sz w:val="28"/>
                <w:szCs w:val="28"/>
                <w:lang w:val="tt"/>
              </w:rPr>
              <w:t>Мамадыш муниципаль районының коррупциягә каршы көрәш комиссиясе эшенең еллык планнарын раслау һәм үтәү</w:t>
            </w:r>
          </w:p>
          <w:p w:rsidR="00D51F7C" w:rsidRPr="00D51F7C" w:rsidRDefault="00D51F7C" w:rsidP="00D51F7C">
            <w:pPr>
              <w:widowControl w:val="0"/>
              <w:spacing w:line="233" w:lineRule="auto"/>
              <w:jc w:val="both"/>
              <w:rPr>
                <w:sz w:val="28"/>
                <w:szCs w:val="28"/>
              </w:rPr>
            </w:pPr>
          </w:p>
        </w:tc>
        <w:tc>
          <w:tcPr>
            <w:tcW w:w="1704"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2024-2026 еллар</w:t>
            </w:r>
          </w:p>
        </w:tc>
        <w:tc>
          <w:tcPr>
            <w:tcW w:w="2967" w:type="dxa"/>
            <w:vMerge/>
            <w:shd w:val="clear" w:color="auto" w:fill="auto"/>
          </w:tcPr>
          <w:p w:rsidR="00D51F7C" w:rsidRPr="00D51F7C" w:rsidRDefault="00D51F7C" w:rsidP="00D51F7C">
            <w:pPr>
              <w:widowControl w:val="0"/>
              <w:jc w:val="both"/>
              <w:rPr>
                <w:sz w:val="28"/>
                <w:szCs w:val="28"/>
              </w:rPr>
            </w:pPr>
          </w:p>
        </w:tc>
        <w:tc>
          <w:tcPr>
            <w:tcW w:w="1418" w:type="dxa"/>
            <w:vMerge/>
            <w:shd w:val="clear" w:color="auto" w:fill="auto"/>
          </w:tcPr>
          <w:p w:rsidR="00D51F7C" w:rsidRPr="00D51F7C" w:rsidRDefault="00D51F7C" w:rsidP="00D51F7C">
            <w:pPr>
              <w:jc w:val="center"/>
              <w:rPr>
                <w:rFonts w:ascii="Calibri" w:eastAsia="Calibri" w:hAnsi="Calibri"/>
                <w:sz w:val="28"/>
                <w:szCs w:val="28"/>
              </w:rPr>
            </w:pPr>
          </w:p>
        </w:tc>
        <w:tc>
          <w:tcPr>
            <w:tcW w:w="1275" w:type="dxa"/>
            <w:vMerge/>
            <w:shd w:val="clear" w:color="auto" w:fill="auto"/>
          </w:tcPr>
          <w:p w:rsidR="00D51F7C" w:rsidRPr="00D51F7C" w:rsidRDefault="00D51F7C" w:rsidP="00D51F7C">
            <w:pPr>
              <w:widowControl w:val="0"/>
              <w:jc w:val="center"/>
              <w:rPr>
                <w:bCs/>
                <w:sz w:val="28"/>
                <w:szCs w:val="28"/>
              </w:rPr>
            </w:pPr>
          </w:p>
        </w:tc>
        <w:tc>
          <w:tcPr>
            <w:tcW w:w="709" w:type="dxa"/>
            <w:vMerge/>
            <w:shd w:val="clear" w:color="auto" w:fill="auto"/>
          </w:tcPr>
          <w:p w:rsidR="00D51F7C" w:rsidRPr="00D51F7C" w:rsidRDefault="00D51F7C" w:rsidP="00D51F7C">
            <w:pPr>
              <w:widowControl w:val="0"/>
              <w:jc w:val="center"/>
              <w:rPr>
                <w:sz w:val="28"/>
                <w:szCs w:val="28"/>
              </w:rPr>
            </w:pPr>
          </w:p>
        </w:tc>
        <w:tc>
          <w:tcPr>
            <w:tcW w:w="861" w:type="dxa"/>
            <w:vMerge/>
            <w:shd w:val="clear" w:color="auto" w:fill="auto"/>
          </w:tcPr>
          <w:p w:rsidR="00D51F7C" w:rsidRPr="00D51F7C" w:rsidRDefault="00D51F7C" w:rsidP="00D51F7C">
            <w:pPr>
              <w:widowControl w:val="0"/>
              <w:jc w:val="center"/>
              <w:rPr>
                <w:sz w:val="28"/>
                <w:szCs w:val="28"/>
              </w:rPr>
            </w:pPr>
          </w:p>
        </w:tc>
        <w:tc>
          <w:tcPr>
            <w:tcW w:w="845" w:type="dxa"/>
            <w:vMerge/>
            <w:shd w:val="clear" w:color="auto" w:fill="auto"/>
          </w:tcPr>
          <w:p w:rsidR="00D51F7C" w:rsidRPr="00D51F7C" w:rsidRDefault="00D51F7C" w:rsidP="00D51F7C">
            <w:pPr>
              <w:widowControl w:val="0"/>
              <w:jc w:val="center"/>
              <w:rPr>
                <w:sz w:val="28"/>
                <w:szCs w:val="28"/>
              </w:rPr>
            </w:pPr>
          </w:p>
        </w:tc>
        <w:tc>
          <w:tcPr>
            <w:tcW w:w="856" w:type="dxa"/>
            <w:vMerge/>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 xml:space="preserve">1.5. </w:t>
            </w:r>
          </w:p>
        </w:tc>
        <w:tc>
          <w:tcPr>
            <w:tcW w:w="3711" w:type="dxa"/>
            <w:shd w:val="clear" w:color="auto" w:fill="auto"/>
          </w:tcPr>
          <w:p w:rsidR="00D51F7C" w:rsidRPr="00D51F7C" w:rsidRDefault="00D51F7C" w:rsidP="00D51F7C">
            <w:pPr>
              <w:widowControl w:val="0"/>
              <w:jc w:val="both"/>
              <w:rPr>
                <w:sz w:val="28"/>
                <w:szCs w:val="28"/>
              </w:rPr>
            </w:pPr>
            <w:r w:rsidRPr="00D51F7C">
              <w:rPr>
                <w:sz w:val="28"/>
                <w:szCs w:val="28"/>
                <w:lang w:val="tt"/>
              </w:rPr>
              <w:t>Мамадыш муниципаль районы муниципаль хезмәткәрләренең шәхси эшләренә анализ ясау һәм мондый хезмәткә кергәндә тапшырыла торган анкеталардагы белешмәләрне актуальләштерү, аларның туганнары һәм карендәшләре (абыйларының һәм сеңелләренең ирләре, ир белән хатынның туганнары һәм апа-сеңелләре турында) турында, мәнфәгатьләрнең мөмкин булган конфликтын ачыклау максатларында</w:t>
            </w:r>
          </w:p>
          <w:p w:rsidR="00D51F7C" w:rsidRPr="00D51F7C" w:rsidRDefault="00D51F7C" w:rsidP="00D51F7C">
            <w:pPr>
              <w:widowControl w:val="0"/>
              <w:jc w:val="both"/>
              <w:rPr>
                <w:sz w:val="28"/>
                <w:szCs w:val="28"/>
              </w:rPr>
            </w:pPr>
          </w:p>
        </w:tc>
        <w:tc>
          <w:tcPr>
            <w:tcW w:w="1704" w:type="dxa"/>
            <w:shd w:val="clear" w:color="auto" w:fill="auto"/>
          </w:tcPr>
          <w:p w:rsidR="00D51F7C" w:rsidRPr="00D51F7C" w:rsidRDefault="00D51F7C" w:rsidP="00D51F7C">
            <w:pPr>
              <w:widowControl w:val="0"/>
              <w:jc w:val="center"/>
              <w:rPr>
                <w:sz w:val="28"/>
                <w:szCs w:val="28"/>
              </w:rPr>
            </w:pPr>
            <w:r w:rsidRPr="00D51F7C">
              <w:rPr>
                <w:sz w:val="28"/>
                <w:szCs w:val="28"/>
                <w:lang w:val="tt"/>
              </w:rPr>
              <w:t>2024-2026 еллар</w:t>
            </w:r>
          </w:p>
        </w:tc>
        <w:tc>
          <w:tcPr>
            <w:tcW w:w="2967" w:type="dxa"/>
            <w:vMerge w:val="restart"/>
            <w:shd w:val="clear" w:color="auto" w:fill="auto"/>
          </w:tcPr>
          <w:p w:rsidR="00D51F7C" w:rsidRPr="00D51F7C" w:rsidRDefault="00D51F7C" w:rsidP="00D51F7C">
            <w:pPr>
              <w:widowControl w:val="0"/>
              <w:jc w:val="both"/>
              <w:rPr>
                <w:sz w:val="28"/>
                <w:szCs w:val="28"/>
              </w:rPr>
            </w:pPr>
            <w:r w:rsidRPr="00D51F7C">
              <w:rPr>
                <w:rFonts w:eastAsia="Calibri"/>
                <w:sz w:val="28"/>
                <w:szCs w:val="28"/>
                <w:lang w:val="tt"/>
              </w:rPr>
              <w:t>Мамадыш муниципаль районының җирле үзидарә органнары хезмәткәрләре тарафыннан коррупциягә каршы көрәш өлкәсендәге законнар таләпләрен үтәүне тәэмин итүгә юнәлдерелгән чаралар өлеше</w:t>
            </w:r>
          </w:p>
        </w:tc>
        <w:tc>
          <w:tcPr>
            <w:tcW w:w="1418"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процент</w:t>
            </w:r>
          </w:p>
        </w:tc>
        <w:tc>
          <w:tcPr>
            <w:tcW w:w="1275" w:type="dxa"/>
            <w:vMerge w:val="restart"/>
            <w:shd w:val="clear" w:color="auto" w:fill="auto"/>
          </w:tcPr>
          <w:p w:rsidR="00D51F7C" w:rsidRPr="00D51F7C" w:rsidRDefault="00D51F7C" w:rsidP="00D51F7C">
            <w:pPr>
              <w:widowControl w:val="0"/>
              <w:spacing w:line="228" w:lineRule="auto"/>
              <w:jc w:val="center"/>
              <w:rPr>
                <w:bCs/>
                <w:sz w:val="28"/>
                <w:szCs w:val="28"/>
              </w:rPr>
            </w:pPr>
            <w:r w:rsidRPr="00D51F7C">
              <w:rPr>
                <w:bCs/>
                <w:sz w:val="28"/>
                <w:szCs w:val="28"/>
                <w:lang w:val="tt"/>
              </w:rPr>
              <w:t>100</w:t>
            </w:r>
          </w:p>
        </w:tc>
        <w:tc>
          <w:tcPr>
            <w:tcW w:w="709"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2023</w:t>
            </w:r>
          </w:p>
        </w:tc>
        <w:tc>
          <w:tcPr>
            <w:tcW w:w="861"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100</w:t>
            </w:r>
          </w:p>
        </w:tc>
        <w:tc>
          <w:tcPr>
            <w:tcW w:w="845"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100</w:t>
            </w:r>
          </w:p>
        </w:tc>
        <w:tc>
          <w:tcPr>
            <w:tcW w:w="856"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100</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1.6.</w:t>
            </w:r>
          </w:p>
        </w:tc>
        <w:tc>
          <w:tcPr>
            <w:tcW w:w="3711" w:type="dxa"/>
            <w:shd w:val="clear" w:color="auto" w:fill="auto"/>
          </w:tcPr>
          <w:p w:rsidR="00D51F7C" w:rsidRPr="00D51F7C" w:rsidRDefault="00D51F7C" w:rsidP="00D51F7C">
            <w:pPr>
              <w:widowControl w:val="0"/>
              <w:jc w:val="both"/>
              <w:rPr>
                <w:sz w:val="28"/>
                <w:szCs w:val="28"/>
              </w:rPr>
            </w:pPr>
            <w:r w:rsidRPr="00D51F7C">
              <w:rPr>
                <w:sz w:val="28"/>
                <w:szCs w:val="28"/>
                <w:lang w:val="tt"/>
              </w:rPr>
              <w:t xml:space="preserve">Мамадыш муниципаль районының муниципаль хезмәткәрләре тарафыннан муниципаль хезмәт турындагы законнарда каралган чикләүләр һәм </w:t>
            </w:r>
            <w:r w:rsidRPr="00D51F7C">
              <w:rPr>
                <w:sz w:val="28"/>
                <w:szCs w:val="28"/>
                <w:lang w:val="tt"/>
              </w:rPr>
              <w:lastRenderedPageBreak/>
              <w:t>тыюларның үтәлешенә, шул исәптән эшкуарлык эшчәнлегендә катнашу предметына, «Юридик затларның бердәм дәүләт реестры» һәм «Индивидуаль эшкуарларның бердәм дәүләт реестры» Федераль салым хезмәтенең мәгълүмат базаларыннан, башка мәгълүмат системаларыннан файдаланып, тикшерү үткәрү (елына кимендә бер мәртәбә)</w:t>
            </w:r>
          </w:p>
          <w:p w:rsidR="00D51F7C" w:rsidRPr="00D51F7C" w:rsidRDefault="00D51F7C" w:rsidP="00D51F7C">
            <w:pPr>
              <w:widowControl w:val="0"/>
              <w:jc w:val="both"/>
              <w:rPr>
                <w:sz w:val="28"/>
                <w:szCs w:val="28"/>
              </w:rPr>
            </w:pPr>
          </w:p>
        </w:tc>
        <w:tc>
          <w:tcPr>
            <w:tcW w:w="1704"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2024-2026 еллар</w:t>
            </w:r>
          </w:p>
        </w:tc>
        <w:tc>
          <w:tcPr>
            <w:tcW w:w="2967" w:type="dxa"/>
            <w:vMerge/>
            <w:shd w:val="clear" w:color="auto" w:fill="auto"/>
          </w:tcPr>
          <w:p w:rsidR="00D51F7C" w:rsidRPr="00D51F7C" w:rsidRDefault="00D51F7C" w:rsidP="00D51F7C">
            <w:pPr>
              <w:widowControl w:val="0"/>
              <w:spacing w:line="233" w:lineRule="auto"/>
              <w:jc w:val="both"/>
              <w:rPr>
                <w:sz w:val="28"/>
                <w:szCs w:val="28"/>
              </w:rPr>
            </w:pPr>
          </w:p>
        </w:tc>
        <w:tc>
          <w:tcPr>
            <w:tcW w:w="1418" w:type="dxa"/>
            <w:vMerge/>
            <w:shd w:val="clear" w:color="auto" w:fill="auto"/>
          </w:tcPr>
          <w:p w:rsidR="00D51F7C" w:rsidRPr="00D51F7C" w:rsidRDefault="00D51F7C" w:rsidP="00D51F7C">
            <w:pPr>
              <w:widowControl w:val="0"/>
              <w:jc w:val="center"/>
              <w:rPr>
                <w:sz w:val="28"/>
                <w:szCs w:val="28"/>
              </w:rPr>
            </w:pPr>
          </w:p>
        </w:tc>
        <w:tc>
          <w:tcPr>
            <w:tcW w:w="1275" w:type="dxa"/>
            <w:vMerge/>
            <w:shd w:val="clear" w:color="auto" w:fill="auto"/>
          </w:tcPr>
          <w:p w:rsidR="00D51F7C" w:rsidRPr="00D51F7C" w:rsidRDefault="00D51F7C" w:rsidP="00D51F7C">
            <w:pPr>
              <w:widowControl w:val="0"/>
              <w:jc w:val="center"/>
              <w:rPr>
                <w:bCs/>
                <w:sz w:val="28"/>
                <w:szCs w:val="28"/>
              </w:rPr>
            </w:pPr>
          </w:p>
        </w:tc>
        <w:tc>
          <w:tcPr>
            <w:tcW w:w="709" w:type="dxa"/>
            <w:vMerge/>
            <w:shd w:val="clear" w:color="auto" w:fill="auto"/>
          </w:tcPr>
          <w:p w:rsidR="00D51F7C" w:rsidRPr="00D51F7C" w:rsidRDefault="00D51F7C" w:rsidP="00D51F7C">
            <w:pPr>
              <w:widowControl w:val="0"/>
              <w:jc w:val="center"/>
              <w:rPr>
                <w:sz w:val="28"/>
                <w:szCs w:val="28"/>
              </w:rPr>
            </w:pPr>
          </w:p>
        </w:tc>
        <w:tc>
          <w:tcPr>
            <w:tcW w:w="861" w:type="dxa"/>
            <w:vMerge/>
            <w:shd w:val="clear" w:color="auto" w:fill="auto"/>
          </w:tcPr>
          <w:p w:rsidR="00D51F7C" w:rsidRPr="00D51F7C" w:rsidRDefault="00D51F7C" w:rsidP="00D51F7C">
            <w:pPr>
              <w:widowControl w:val="0"/>
              <w:jc w:val="center"/>
              <w:rPr>
                <w:sz w:val="28"/>
                <w:szCs w:val="28"/>
              </w:rPr>
            </w:pPr>
          </w:p>
        </w:tc>
        <w:tc>
          <w:tcPr>
            <w:tcW w:w="845" w:type="dxa"/>
            <w:vMerge/>
            <w:shd w:val="clear" w:color="auto" w:fill="auto"/>
          </w:tcPr>
          <w:p w:rsidR="00D51F7C" w:rsidRPr="00D51F7C" w:rsidRDefault="00D51F7C" w:rsidP="00D51F7C">
            <w:pPr>
              <w:widowControl w:val="0"/>
              <w:jc w:val="center"/>
              <w:rPr>
                <w:sz w:val="28"/>
                <w:szCs w:val="28"/>
              </w:rPr>
            </w:pPr>
          </w:p>
        </w:tc>
        <w:tc>
          <w:tcPr>
            <w:tcW w:w="856" w:type="dxa"/>
            <w:vMerge/>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1.7.</w:t>
            </w:r>
          </w:p>
        </w:tc>
        <w:tc>
          <w:tcPr>
            <w:tcW w:w="3711" w:type="dxa"/>
            <w:shd w:val="clear" w:color="auto" w:fill="auto"/>
          </w:tcPr>
          <w:p w:rsidR="00D51F7C" w:rsidRPr="00D51F7C" w:rsidRDefault="00D51F7C" w:rsidP="00D51F7C">
            <w:pPr>
              <w:widowControl w:val="0"/>
              <w:spacing w:line="233" w:lineRule="auto"/>
              <w:jc w:val="both"/>
              <w:rPr>
                <w:sz w:val="28"/>
                <w:szCs w:val="28"/>
              </w:rPr>
            </w:pPr>
            <w:r w:rsidRPr="00D51F7C">
              <w:rPr>
                <w:sz w:val="28"/>
                <w:szCs w:val="28"/>
                <w:lang w:val="tt"/>
              </w:rPr>
              <w:t>Мамадыш муниципаль районының муниципаль вазыйфаларын, муниципаль хезмәт вазыйфаларын биләүче затларның коммерциячел һәм коммерциягә карамаган оешмалар идарәсендә катнашуына мониторинг үткәрү</w:t>
            </w:r>
          </w:p>
          <w:p w:rsidR="00D51F7C" w:rsidRPr="00D51F7C" w:rsidRDefault="00D51F7C" w:rsidP="00D51F7C">
            <w:pPr>
              <w:widowControl w:val="0"/>
              <w:spacing w:line="233" w:lineRule="auto"/>
              <w:jc w:val="both"/>
              <w:rPr>
                <w:sz w:val="28"/>
                <w:szCs w:val="28"/>
              </w:rPr>
            </w:pPr>
          </w:p>
        </w:tc>
        <w:tc>
          <w:tcPr>
            <w:tcW w:w="1704"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lastRenderedPageBreak/>
              <w:t>2024-2026 еллар</w:t>
            </w:r>
          </w:p>
        </w:tc>
        <w:tc>
          <w:tcPr>
            <w:tcW w:w="2967" w:type="dxa"/>
            <w:vMerge/>
            <w:shd w:val="clear" w:color="auto" w:fill="auto"/>
          </w:tcPr>
          <w:p w:rsidR="00D51F7C" w:rsidRPr="00D51F7C" w:rsidRDefault="00D51F7C" w:rsidP="00D51F7C">
            <w:pPr>
              <w:widowControl w:val="0"/>
              <w:spacing w:line="233" w:lineRule="auto"/>
              <w:jc w:val="both"/>
              <w:rPr>
                <w:sz w:val="28"/>
                <w:szCs w:val="28"/>
              </w:rPr>
            </w:pPr>
          </w:p>
        </w:tc>
        <w:tc>
          <w:tcPr>
            <w:tcW w:w="1418" w:type="dxa"/>
            <w:vMerge/>
            <w:shd w:val="clear" w:color="auto" w:fill="auto"/>
          </w:tcPr>
          <w:p w:rsidR="00D51F7C" w:rsidRPr="00D51F7C" w:rsidRDefault="00D51F7C" w:rsidP="00D51F7C">
            <w:pPr>
              <w:widowControl w:val="0"/>
              <w:spacing w:line="233" w:lineRule="auto"/>
              <w:jc w:val="center"/>
              <w:rPr>
                <w:sz w:val="28"/>
                <w:szCs w:val="28"/>
              </w:rPr>
            </w:pPr>
          </w:p>
        </w:tc>
        <w:tc>
          <w:tcPr>
            <w:tcW w:w="1275" w:type="dxa"/>
            <w:vMerge/>
            <w:shd w:val="clear" w:color="auto" w:fill="auto"/>
          </w:tcPr>
          <w:p w:rsidR="00D51F7C" w:rsidRPr="00D51F7C" w:rsidRDefault="00D51F7C" w:rsidP="00D51F7C">
            <w:pPr>
              <w:widowControl w:val="0"/>
              <w:spacing w:line="233" w:lineRule="auto"/>
              <w:jc w:val="center"/>
              <w:rPr>
                <w:bCs/>
                <w:sz w:val="28"/>
                <w:szCs w:val="28"/>
              </w:rPr>
            </w:pPr>
          </w:p>
        </w:tc>
        <w:tc>
          <w:tcPr>
            <w:tcW w:w="709" w:type="dxa"/>
            <w:vMerge/>
            <w:shd w:val="clear" w:color="auto" w:fill="auto"/>
          </w:tcPr>
          <w:p w:rsidR="00D51F7C" w:rsidRPr="00D51F7C" w:rsidRDefault="00D51F7C" w:rsidP="00D51F7C">
            <w:pPr>
              <w:widowControl w:val="0"/>
              <w:spacing w:line="233" w:lineRule="auto"/>
              <w:jc w:val="center"/>
              <w:rPr>
                <w:sz w:val="28"/>
                <w:szCs w:val="28"/>
              </w:rPr>
            </w:pPr>
          </w:p>
        </w:tc>
        <w:tc>
          <w:tcPr>
            <w:tcW w:w="861" w:type="dxa"/>
            <w:vMerge/>
            <w:shd w:val="clear" w:color="auto" w:fill="auto"/>
          </w:tcPr>
          <w:p w:rsidR="00D51F7C" w:rsidRPr="00D51F7C" w:rsidRDefault="00D51F7C" w:rsidP="00D51F7C">
            <w:pPr>
              <w:widowControl w:val="0"/>
              <w:spacing w:line="233" w:lineRule="auto"/>
              <w:jc w:val="center"/>
              <w:rPr>
                <w:sz w:val="28"/>
                <w:szCs w:val="28"/>
              </w:rPr>
            </w:pPr>
          </w:p>
        </w:tc>
        <w:tc>
          <w:tcPr>
            <w:tcW w:w="845" w:type="dxa"/>
            <w:vMerge/>
            <w:shd w:val="clear" w:color="auto" w:fill="auto"/>
          </w:tcPr>
          <w:p w:rsidR="00D51F7C" w:rsidRPr="00D51F7C" w:rsidRDefault="00D51F7C" w:rsidP="00D51F7C">
            <w:pPr>
              <w:widowControl w:val="0"/>
              <w:jc w:val="center"/>
              <w:rPr>
                <w:sz w:val="28"/>
                <w:szCs w:val="28"/>
              </w:rPr>
            </w:pPr>
          </w:p>
        </w:tc>
        <w:tc>
          <w:tcPr>
            <w:tcW w:w="856" w:type="dxa"/>
            <w:vMerge/>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1.8.</w:t>
            </w:r>
          </w:p>
        </w:tc>
        <w:tc>
          <w:tcPr>
            <w:tcW w:w="3711" w:type="dxa"/>
            <w:shd w:val="clear" w:color="auto" w:fill="auto"/>
          </w:tcPr>
          <w:p w:rsidR="00D51F7C" w:rsidRPr="00D51F7C" w:rsidRDefault="00D51F7C" w:rsidP="00D51F7C">
            <w:pPr>
              <w:widowControl w:val="0"/>
              <w:spacing w:line="233" w:lineRule="auto"/>
              <w:jc w:val="both"/>
              <w:rPr>
                <w:sz w:val="28"/>
                <w:szCs w:val="28"/>
              </w:rPr>
            </w:pPr>
            <w:r w:rsidRPr="00D51F7C">
              <w:rPr>
                <w:sz w:val="28"/>
                <w:szCs w:val="28"/>
                <w:lang w:val="tt"/>
              </w:rPr>
              <w:t>Мамадыш муниципаль районының җирле үзидарә органнары буйсынуындагы оешмалар белән эш алып бару, «Коррупциягә каршы көрәш турында» 2008 елның 25 декабрендәге 273-ФЗ номерлы Федераль законның 13.3 статьясы нигезләмәләрендә каралган чараларны күрү бурычын үтәүне тәэмин итү максатларында коррупцияне кисәтү, шул исәптән оешмалар мәнфәгатьләре конфликтын ачыклау, булдырмау һәм җайга салу буенча чаралар үткәрү</w:t>
            </w:r>
          </w:p>
          <w:p w:rsidR="00D51F7C" w:rsidRPr="00D51F7C" w:rsidRDefault="00D51F7C" w:rsidP="00D51F7C">
            <w:pPr>
              <w:widowControl w:val="0"/>
              <w:spacing w:line="233" w:lineRule="auto"/>
              <w:jc w:val="both"/>
              <w:rPr>
                <w:sz w:val="28"/>
                <w:szCs w:val="28"/>
              </w:rPr>
            </w:pPr>
          </w:p>
        </w:tc>
        <w:tc>
          <w:tcPr>
            <w:tcW w:w="1704" w:type="dxa"/>
            <w:shd w:val="clear" w:color="auto" w:fill="auto"/>
          </w:tcPr>
          <w:p w:rsidR="00D51F7C" w:rsidRPr="00D51F7C" w:rsidRDefault="00D51F7C" w:rsidP="00D51F7C">
            <w:pPr>
              <w:widowControl w:val="0"/>
              <w:spacing w:line="233" w:lineRule="auto"/>
              <w:jc w:val="center"/>
              <w:rPr>
                <w:sz w:val="28"/>
                <w:szCs w:val="28"/>
                <w:highlight w:val="yellow"/>
              </w:rPr>
            </w:pPr>
            <w:r w:rsidRPr="00D51F7C">
              <w:rPr>
                <w:sz w:val="28"/>
                <w:szCs w:val="28"/>
                <w:lang w:val="tt"/>
              </w:rPr>
              <w:t>2024-2026 еллар</w:t>
            </w:r>
          </w:p>
        </w:tc>
        <w:tc>
          <w:tcPr>
            <w:tcW w:w="2967" w:type="dxa"/>
            <w:vMerge/>
            <w:shd w:val="clear" w:color="auto" w:fill="auto"/>
          </w:tcPr>
          <w:p w:rsidR="00D51F7C" w:rsidRPr="00D51F7C" w:rsidRDefault="00D51F7C" w:rsidP="00D51F7C">
            <w:pPr>
              <w:widowControl w:val="0"/>
              <w:spacing w:line="233" w:lineRule="auto"/>
              <w:jc w:val="both"/>
              <w:rPr>
                <w:sz w:val="28"/>
                <w:szCs w:val="28"/>
                <w:highlight w:val="yellow"/>
              </w:rPr>
            </w:pPr>
          </w:p>
        </w:tc>
        <w:tc>
          <w:tcPr>
            <w:tcW w:w="1418" w:type="dxa"/>
            <w:vMerge/>
            <w:shd w:val="clear" w:color="auto" w:fill="auto"/>
          </w:tcPr>
          <w:p w:rsidR="00D51F7C" w:rsidRPr="00D51F7C" w:rsidRDefault="00D51F7C" w:rsidP="00D51F7C">
            <w:pPr>
              <w:widowControl w:val="0"/>
              <w:spacing w:line="233" w:lineRule="auto"/>
              <w:jc w:val="center"/>
              <w:rPr>
                <w:sz w:val="28"/>
                <w:szCs w:val="28"/>
                <w:highlight w:val="yellow"/>
              </w:rPr>
            </w:pPr>
          </w:p>
        </w:tc>
        <w:tc>
          <w:tcPr>
            <w:tcW w:w="1275" w:type="dxa"/>
            <w:vMerge/>
            <w:shd w:val="clear" w:color="auto" w:fill="auto"/>
          </w:tcPr>
          <w:p w:rsidR="00D51F7C" w:rsidRPr="00D51F7C" w:rsidRDefault="00D51F7C" w:rsidP="00D51F7C">
            <w:pPr>
              <w:widowControl w:val="0"/>
              <w:spacing w:line="233" w:lineRule="auto"/>
              <w:jc w:val="center"/>
              <w:rPr>
                <w:bCs/>
                <w:sz w:val="28"/>
                <w:szCs w:val="28"/>
                <w:highlight w:val="yellow"/>
              </w:rPr>
            </w:pPr>
          </w:p>
        </w:tc>
        <w:tc>
          <w:tcPr>
            <w:tcW w:w="709" w:type="dxa"/>
            <w:vMerge/>
            <w:shd w:val="clear" w:color="auto" w:fill="auto"/>
          </w:tcPr>
          <w:p w:rsidR="00D51F7C" w:rsidRPr="00D51F7C" w:rsidRDefault="00D51F7C" w:rsidP="00D51F7C">
            <w:pPr>
              <w:widowControl w:val="0"/>
              <w:spacing w:line="233" w:lineRule="auto"/>
              <w:jc w:val="center"/>
              <w:rPr>
                <w:sz w:val="28"/>
                <w:szCs w:val="28"/>
                <w:highlight w:val="yellow"/>
              </w:rPr>
            </w:pPr>
          </w:p>
        </w:tc>
        <w:tc>
          <w:tcPr>
            <w:tcW w:w="861" w:type="dxa"/>
            <w:vMerge/>
            <w:shd w:val="clear" w:color="auto" w:fill="auto"/>
          </w:tcPr>
          <w:p w:rsidR="00D51F7C" w:rsidRPr="00D51F7C" w:rsidRDefault="00D51F7C" w:rsidP="00D51F7C">
            <w:pPr>
              <w:widowControl w:val="0"/>
              <w:spacing w:line="233" w:lineRule="auto"/>
              <w:jc w:val="center"/>
              <w:rPr>
                <w:sz w:val="28"/>
                <w:szCs w:val="28"/>
                <w:highlight w:val="yellow"/>
              </w:rPr>
            </w:pPr>
          </w:p>
        </w:tc>
        <w:tc>
          <w:tcPr>
            <w:tcW w:w="845" w:type="dxa"/>
            <w:vMerge/>
            <w:shd w:val="clear" w:color="auto" w:fill="auto"/>
          </w:tcPr>
          <w:p w:rsidR="00D51F7C" w:rsidRPr="00D51F7C" w:rsidRDefault="00D51F7C" w:rsidP="00D51F7C">
            <w:pPr>
              <w:widowControl w:val="0"/>
              <w:jc w:val="center"/>
              <w:rPr>
                <w:sz w:val="28"/>
                <w:szCs w:val="28"/>
                <w:highlight w:val="yellow"/>
              </w:rPr>
            </w:pPr>
          </w:p>
        </w:tc>
        <w:tc>
          <w:tcPr>
            <w:tcW w:w="856" w:type="dxa"/>
            <w:vMerge/>
            <w:shd w:val="clear" w:color="auto" w:fill="auto"/>
          </w:tcPr>
          <w:p w:rsidR="00D51F7C" w:rsidRPr="00D51F7C" w:rsidRDefault="00D51F7C" w:rsidP="00D51F7C">
            <w:pPr>
              <w:widowControl w:val="0"/>
              <w:jc w:val="center"/>
              <w:rPr>
                <w:sz w:val="28"/>
                <w:szCs w:val="28"/>
                <w:highlight w:val="yellow"/>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1.9.</w:t>
            </w:r>
          </w:p>
        </w:tc>
        <w:tc>
          <w:tcPr>
            <w:tcW w:w="3711" w:type="dxa"/>
            <w:shd w:val="clear" w:color="auto" w:fill="auto"/>
          </w:tcPr>
          <w:p w:rsidR="00D51F7C" w:rsidRPr="00D51F7C" w:rsidRDefault="00D51F7C" w:rsidP="00D51F7C">
            <w:pPr>
              <w:widowControl w:val="0"/>
              <w:spacing w:line="238" w:lineRule="auto"/>
              <w:jc w:val="both"/>
              <w:rPr>
                <w:sz w:val="28"/>
                <w:szCs w:val="28"/>
              </w:rPr>
            </w:pPr>
            <w:r w:rsidRPr="00D51F7C">
              <w:rPr>
                <w:sz w:val="28"/>
                <w:szCs w:val="28"/>
                <w:lang w:val="tt"/>
              </w:rPr>
              <w:t xml:space="preserve">Коррупциягә каршы көрәш максатларында билгеләнгән тыюлар, чикләүләр һәм таләпләр үтәлмәгән һәр очракта законнарда каралган </w:t>
            </w:r>
            <w:r w:rsidRPr="00D51F7C">
              <w:rPr>
                <w:sz w:val="28"/>
                <w:szCs w:val="28"/>
                <w:lang w:val="tt"/>
              </w:rPr>
              <w:lastRenderedPageBreak/>
              <w:t>юридик җаваплылык чараларын куллануны тикшереп торуны гамәлгә ашыру</w:t>
            </w:r>
          </w:p>
          <w:p w:rsidR="00D51F7C" w:rsidRPr="00D51F7C" w:rsidRDefault="00D51F7C" w:rsidP="00D51F7C">
            <w:pPr>
              <w:widowControl w:val="0"/>
              <w:spacing w:line="238" w:lineRule="auto"/>
              <w:jc w:val="both"/>
              <w:rPr>
                <w:sz w:val="28"/>
                <w:szCs w:val="28"/>
              </w:rPr>
            </w:pPr>
          </w:p>
        </w:tc>
        <w:tc>
          <w:tcPr>
            <w:tcW w:w="1704"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lastRenderedPageBreak/>
              <w:t>2024-2026 еллар</w:t>
            </w:r>
          </w:p>
        </w:tc>
        <w:tc>
          <w:tcPr>
            <w:tcW w:w="2967" w:type="dxa"/>
            <w:vMerge/>
            <w:shd w:val="clear" w:color="auto" w:fill="auto"/>
          </w:tcPr>
          <w:p w:rsidR="00D51F7C" w:rsidRPr="00D51F7C" w:rsidRDefault="00D51F7C" w:rsidP="00D51F7C">
            <w:pPr>
              <w:widowControl w:val="0"/>
              <w:spacing w:line="233" w:lineRule="auto"/>
              <w:jc w:val="both"/>
              <w:rPr>
                <w:sz w:val="28"/>
                <w:szCs w:val="28"/>
              </w:rPr>
            </w:pPr>
          </w:p>
        </w:tc>
        <w:tc>
          <w:tcPr>
            <w:tcW w:w="1418" w:type="dxa"/>
            <w:vMerge/>
            <w:shd w:val="clear" w:color="auto" w:fill="auto"/>
          </w:tcPr>
          <w:p w:rsidR="00D51F7C" w:rsidRPr="00D51F7C" w:rsidRDefault="00D51F7C" w:rsidP="00D51F7C">
            <w:pPr>
              <w:widowControl w:val="0"/>
              <w:spacing w:line="233" w:lineRule="auto"/>
              <w:jc w:val="center"/>
              <w:rPr>
                <w:sz w:val="28"/>
                <w:szCs w:val="28"/>
              </w:rPr>
            </w:pPr>
          </w:p>
        </w:tc>
        <w:tc>
          <w:tcPr>
            <w:tcW w:w="1275" w:type="dxa"/>
            <w:vMerge/>
            <w:shd w:val="clear" w:color="auto" w:fill="auto"/>
          </w:tcPr>
          <w:p w:rsidR="00D51F7C" w:rsidRPr="00D51F7C" w:rsidRDefault="00D51F7C" w:rsidP="00D51F7C">
            <w:pPr>
              <w:widowControl w:val="0"/>
              <w:spacing w:line="233" w:lineRule="auto"/>
              <w:jc w:val="center"/>
              <w:rPr>
                <w:bCs/>
                <w:sz w:val="28"/>
                <w:szCs w:val="28"/>
              </w:rPr>
            </w:pPr>
          </w:p>
        </w:tc>
        <w:tc>
          <w:tcPr>
            <w:tcW w:w="709" w:type="dxa"/>
            <w:vMerge/>
            <w:shd w:val="clear" w:color="auto" w:fill="auto"/>
          </w:tcPr>
          <w:p w:rsidR="00D51F7C" w:rsidRPr="00D51F7C" w:rsidRDefault="00D51F7C" w:rsidP="00D51F7C">
            <w:pPr>
              <w:widowControl w:val="0"/>
              <w:spacing w:line="233" w:lineRule="auto"/>
              <w:jc w:val="center"/>
              <w:rPr>
                <w:sz w:val="28"/>
                <w:szCs w:val="28"/>
              </w:rPr>
            </w:pPr>
          </w:p>
        </w:tc>
        <w:tc>
          <w:tcPr>
            <w:tcW w:w="861" w:type="dxa"/>
            <w:vMerge/>
            <w:shd w:val="clear" w:color="auto" w:fill="auto"/>
          </w:tcPr>
          <w:p w:rsidR="00D51F7C" w:rsidRPr="00D51F7C" w:rsidRDefault="00D51F7C" w:rsidP="00D51F7C">
            <w:pPr>
              <w:widowControl w:val="0"/>
              <w:spacing w:line="233" w:lineRule="auto"/>
              <w:jc w:val="center"/>
              <w:rPr>
                <w:sz w:val="28"/>
                <w:szCs w:val="28"/>
              </w:rPr>
            </w:pPr>
          </w:p>
        </w:tc>
        <w:tc>
          <w:tcPr>
            <w:tcW w:w="845" w:type="dxa"/>
            <w:vMerge/>
            <w:shd w:val="clear" w:color="auto" w:fill="auto"/>
          </w:tcPr>
          <w:p w:rsidR="00D51F7C" w:rsidRPr="00D51F7C" w:rsidRDefault="00D51F7C" w:rsidP="00D51F7C">
            <w:pPr>
              <w:widowControl w:val="0"/>
              <w:jc w:val="center"/>
              <w:rPr>
                <w:sz w:val="28"/>
                <w:szCs w:val="28"/>
              </w:rPr>
            </w:pPr>
          </w:p>
        </w:tc>
        <w:tc>
          <w:tcPr>
            <w:tcW w:w="856" w:type="dxa"/>
            <w:vMerge/>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1.10.</w:t>
            </w:r>
          </w:p>
        </w:tc>
        <w:tc>
          <w:tcPr>
            <w:tcW w:w="3711" w:type="dxa"/>
            <w:shd w:val="clear" w:color="auto" w:fill="auto"/>
          </w:tcPr>
          <w:p w:rsidR="00D51F7C" w:rsidRPr="00D51F7C" w:rsidRDefault="00D51F7C" w:rsidP="00D51F7C">
            <w:pPr>
              <w:widowControl w:val="0"/>
              <w:spacing w:line="228" w:lineRule="auto"/>
              <w:jc w:val="both"/>
              <w:rPr>
                <w:sz w:val="28"/>
                <w:szCs w:val="28"/>
              </w:rPr>
            </w:pPr>
            <w:r w:rsidRPr="00D51F7C">
              <w:rPr>
                <w:sz w:val="28"/>
                <w:szCs w:val="28"/>
                <w:lang w:val="tt"/>
              </w:rPr>
              <w:t>Мамадыш муниципаль районы муниципаль хезмәте вазыйфаларын биләүче затлар тарафыннан мәнфәгатьләр конфликтын булдырмауга һәм җайга салуга кагылышлы коррупциягә каршы көрәш турында Россия Федерациясе законнары таләпләре үтәлешен тикшереп торуны гамәлгә ашыру, шул исәптән алар үтәлмәгән очракта, мондый затларны җаваплылыкка җәлеп итүне</w:t>
            </w:r>
          </w:p>
          <w:p w:rsidR="00D51F7C" w:rsidRPr="00D51F7C" w:rsidRDefault="00D51F7C" w:rsidP="00D51F7C">
            <w:pPr>
              <w:widowControl w:val="0"/>
              <w:spacing w:line="228" w:lineRule="auto"/>
              <w:jc w:val="both"/>
              <w:rPr>
                <w:sz w:val="28"/>
                <w:szCs w:val="28"/>
              </w:rPr>
            </w:pPr>
          </w:p>
        </w:tc>
        <w:tc>
          <w:tcPr>
            <w:tcW w:w="1704"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2024-2026 еллар</w:t>
            </w:r>
          </w:p>
        </w:tc>
        <w:tc>
          <w:tcPr>
            <w:tcW w:w="2967" w:type="dxa"/>
            <w:vMerge/>
            <w:shd w:val="clear" w:color="auto" w:fill="auto"/>
          </w:tcPr>
          <w:p w:rsidR="00D51F7C" w:rsidRPr="00D51F7C" w:rsidRDefault="00D51F7C" w:rsidP="00D51F7C">
            <w:pPr>
              <w:widowControl w:val="0"/>
              <w:spacing w:line="233" w:lineRule="auto"/>
              <w:jc w:val="both"/>
              <w:rPr>
                <w:sz w:val="28"/>
                <w:szCs w:val="28"/>
              </w:rPr>
            </w:pPr>
          </w:p>
        </w:tc>
        <w:tc>
          <w:tcPr>
            <w:tcW w:w="1418" w:type="dxa"/>
            <w:vMerge/>
            <w:shd w:val="clear" w:color="auto" w:fill="auto"/>
          </w:tcPr>
          <w:p w:rsidR="00D51F7C" w:rsidRPr="00D51F7C" w:rsidRDefault="00D51F7C" w:rsidP="00D51F7C">
            <w:pPr>
              <w:widowControl w:val="0"/>
              <w:spacing w:line="233" w:lineRule="auto"/>
              <w:jc w:val="center"/>
              <w:rPr>
                <w:sz w:val="28"/>
                <w:szCs w:val="28"/>
              </w:rPr>
            </w:pPr>
          </w:p>
        </w:tc>
        <w:tc>
          <w:tcPr>
            <w:tcW w:w="1275" w:type="dxa"/>
            <w:vMerge/>
            <w:shd w:val="clear" w:color="auto" w:fill="auto"/>
          </w:tcPr>
          <w:p w:rsidR="00D51F7C" w:rsidRPr="00D51F7C" w:rsidRDefault="00D51F7C" w:rsidP="00D51F7C">
            <w:pPr>
              <w:widowControl w:val="0"/>
              <w:spacing w:line="233" w:lineRule="auto"/>
              <w:jc w:val="center"/>
              <w:rPr>
                <w:bCs/>
                <w:sz w:val="28"/>
                <w:szCs w:val="28"/>
              </w:rPr>
            </w:pPr>
          </w:p>
        </w:tc>
        <w:tc>
          <w:tcPr>
            <w:tcW w:w="709" w:type="dxa"/>
            <w:vMerge/>
            <w:shd w:val="clear" w:color="auto" w:fill="auto"/>
          </w:tcPr>
          <w:p w:rsidR="00D51F7C" w:rsidRPr="00D51F7C" w:rsidRDefault="00D51F7C" w:rsidP="00D51F7C">
            <w:pPr>
              <w:widowControl w:val="0"/>
              <w:spacing w:line="233" w:lineRule="auto"/>
              <w:jc w:val="center"/>
              <w:rPr>
                <w:sz w:val="28"/>
                <w:szCs w:val="28"/>
              </w:rPr>
            </w:pPr>
          </w:p>
        </w:tc>
        <w:tc>
          <w:tcPr>
            <w:tcW w:w="861" w:type="dxa"/>
            <w:vMerge/>
            <w:shd w:val="clear" w:color="auto" w:fill="auto"/>
          </w:tcPr>
          <w:p w:rsidR="00D51F7C" w:rsidRPr="00D51F7C" w:rsidRDefault="00D51F7C" w:rsidP="00D51F7C">
            <w:pPr>
              <w:widowControl w:val="0"/>
              <w:spacing w:line="233" w:lineRule="auto"/>
              <w:jc w:val="center"/>
              <w:rPr>
                <w:sz w:val="28"/>
                <w:szCs w:val="28"/>
              </w:rPr>
            </w:pPr>
          </w:p>
        </w:tc>
        <w:tc>
          <w:tcPr>
            <w:tcW w:w="845" w:type="dxa"/>
            <w:vMerge/>
            <w:shd w:val="clear" w:color="auto" w:fill="auto"/>
          </w:tcPr>
          <w:p w:rsidR="00D51F7C" w:rsidRPr="00D51F7C" w:rsidRDefault="00D51F7C" w:rsidP="00D51F7C">
            <w:pPr>
              <w:widowControl w:val="0"/>
              <w:jc w:val="center"/>
              <w:rPr>
                <w:sz w:val="28"/>
                <w:szCs w:val="28"/>
              </w:rPr>
            </w:pPr>
          </w:p>
        </w:tc>
        <w:tc>
          <w:tcPr>
            <w:tcW w:w="856" w:type="dxa"/>
            <w:vMerge/>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2.</w:t>
            </w:r>
          </w:p>
        </w:tc>
        <w:tc>
          <w:tcPr>
            <w:tcW w:w="14346" w:type="dxa"/>
            <w:gridSpan w:val="9"/>
            <w:shd w:val="clear" w:color="auto" w:fill="auto"/>
          </w:tcPr>
          <w:p w:rsidR="00D51F7C" w:rsidRPr="00D51F7C" w:rsidRDefault="00D51F7C" w:rsidP="00D51F7C">
            <w:pPr>
              <w:widowControl w:val="0"/>
              <w:spacing w:line="233" w:lineRule="auto"/>
              <w:jc w:val="both"/>
              <w:rPr>
                <w:sz w:val="28"/>
                <w:szCs w:val="28"/>
              </w:rPr>
            </w:pPr>
            <w:r w:rsidRPr="00D51F7C">
              <w:rPr>
                <w:rFonts w:eastAsia="Calibri"/>
                <w:sz w:val="28"/>
                <w:szCs w:val="28"/>
                <w:lang w:val="tt"/>
              </w:rPr>
              <w:t>Мамадыш муниципаль районының җирле үзидарә органнары тарафыннан эшләнгән муниципаль норматив хокукый актлар проектларында коррупциягә каршы экспертиза уздыру юлы белән коррупциоген факторларны ачыклау һәм бетерү, Мамадыш муниципаль районының җирле үзидарә органнары тарафыннан эшләнә торган норматив хокукый актлар проектларына коррупциягә каршы бәйсез экспертиза уздыру өчен шартлар тәэмин итү</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2.1.</w:t>
            </w:r>
          </w:p>
        </w:tc>
        <w:tc>
          <w:tcPr>
            <w:tcW w:w="3711" w:type="dxa"/>
            <w:shd w:val="clear" w:color="auto" w:fill="auto"/>
          </w:tcPr>
          <w:p w:rsidR="00D51F7C" w:rsidRPr="00D51F7C" w:rsidRDefault="00D51F7C" w:rsidP="00D51F7C">
            <w:pPr>
              <w:widowControl w:val="0"/>
              <w:spacing w:line="233" w:lineRule="auto"/>
              <w:jc w:val="both"/>
              <w:rPr>
                <w:sz w:val="28"/>
                <w:szCs w:val="28"/>
              </w:rPr>
            </w:pPr>
            <w:r w:rsidRPr="00D51F7C">
              <w:rPr>
                <w:sz w:val="28"/>
                <w:szCs w:val="28"/>
                <w:lang w:val="tt"/>
              </w:rPr>
              <w:t>Мамадыш муниципаль районының җирле үзидарә органнары тарафыннан эшләнгән муниципаль норматив хокукый актлар проектларына коррупциягә каршы экспертиза уздыру өчен шартлар тәэмин итү һәм күрсәтелгән экспертизаны уздыру нәтиҗәләрен гомумиләштерү</w:t>
            </w:r>
          </w:p>
        </w:tc>
        <w:tc>
          <w:tcPr>
            <w:tcW w:w="1704"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2024-2026 еллар</w:t>
            </w:r>
          </w:p>
        </w:tc>
        <w:tc>
          <w:tcPr>
            <w:tcW w:w="2967" w:type="dxa"/>
            <w:vMerge w:val="restart"/>
            <w:shd w:val="clear" w:color="auto" w:fill="auto"/>
          </w:tcPr>
          <w:p w:rsidR="00D51F7C" w:rsidRPr="00D51F7C" w:rsidRDefault="00D51F7C" w:rsidP="00D51F7C">
            <w:pPr>
              <w:widowControl w:val="0"/>
              <w:spacing w:line="233" w:lineRule="auto"/>
              <w:jc w:val="both"/>
              <w:rPr>
                <w:sz w:val="28"/>
                <w:szCs w:val="28"/>
              </w:rPr>
            </w:pPr>
            <w:r w:rsidRPr="00D51F7C">
              <w:rPr>
                <w:sz w:val="28"/>
                <w:szCs w:val="28"/>
                <w:lang w:val="tt"/>
              </w:rPr>
              <w:t>Мамадыш муниципаль районының җирле үзидарә органнары тарафыннан коррупциягә каршы экспертизага дучар ителгән муниципаль норматив хокукый актлар проектлары өлеше</w:t>
            </w:r>
          </w:p>
        </w:tc>
        <w:tc>
          <w:tcPr>
            <w:tcW w:w="1418" w:type="dxa"/>
            <w:vMerge w:val="restart"/>
            <w:shd w:val="clear" w:color="auto" w:fill="auto"/>
          </w:tcPr>
          <w:p w:rsidR="00D51F7C" w:rsidRPr="00D51F7C" w:rsidRDefault="00D51F7C" w:rsidP="00D51F7C">
            <w:pPr>
              <w:jc w:val="center"/>
              <w:rPr>
                <w:rFonts w:ascii="Calibri" w:eastAsia="Calibri" w:hAnsi="Calibri"/>
                <w:sz w:val="28"/>
                <w:szCs w:val="28"/>
              </w:rPr>
            </w:pPr>
            <w:r w:rsidRPr="00D51F7C">
              <w:rPr>
                <w:sz w:val="28"/>
                <w:szCs w:val="28"/>
                <w:lang w:val="tt"/>
              </w:rPr>
              <w:t>процент</w:t>
            </w:r>
          </w:p>
        </w:tc>
        <w:tc>
          <w:tcPr>
            <w:tcW w:w="1275" w:type="dxa"/>
            <w:vMerge w:val="restart"/>
            <w:shd w:val="clear" w:color="auto" w:fill="auto"/>
          </w:tcPr>
          <w:p w:rsidR="00D51F7C" w:rsidRPr="00D51F7C" w:rsidRDefault="00D51F7C" w:rsidP="00D51F7C">
            <w:pPr>
              <w:widowControl w:val="0"/>
              <w:jc w:val="center"/>
              <w:rPr>
                <w:bCs/>
                <w:sz w:val="28"/>
                <w:szCs w:val="28"/>
              </w:rPr>
            </w:pPr>
            <w:r w:rsidRPr="00D51F7C">
              <w:rPr>
                <w:bCs/>
                <w:sz w:val="28"/>
                <w:szCs w:val="28"/>
                <w:lang w:val="tt"/>
              </w:rPr>
              <w:t>100</w:t>
            </w:r>
          </w:p>
        </w:tc>
        <w:tc>
          <w:tcPr>
            <w:tcW w:w="709"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2023</w:t>
            </w:r>
          </w:p>
        </w:tc>
        <w:tc>
          <w:tcPr>
            <w:tcW w:w="861"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100</w:t>
            </w:r>
          </w:p>
        </w:tc>
        <w:tc>
          <w:tcPr>
            <w:tcW w:w="845"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100</w:t>
            </w:r>
          </w:p>
        </w:tc>
        <w:tc>
          <w:tcPr>
            <w:tcW w:w="856"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100</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2.2.</w:t>
            </w:r>
          </w:p>
        </w:tc>
        <w:tc>
          <w:tcPr>
            <w:tcW w:w="3711" w:type="dxa"/>
            <w:shd w:val="clear" w:color="auto" w:fill="auto"/>
          </w:tcPr>
          <w:p w:rsidR="00D51F7C" w:rsidRPr="00D51F7C" w:rsidRDefault="00D51F7C" w:rsidP="00D51F7C">
            <w:pPr>
              <w:widowControl w:val="0"/>
              <w:spacing w:line="233" w:lineRule="auto"/>
              <w:ind w:left="57" w:right="57"/>
              <w:jc w:val="both"/>
              <w:rPr>
                <w:sz w:val="28"/>
                <w:szCs w:val="28"/>
              </w:rPr>
            </w:pPr>
            <w:r w:rsidRPr="00D51F7C">
              <w:rPr>
                <w:rFonts w:eastAsia="Calibri"/>
                <w:sz w:val="28"/>
                <w:szCs w:val="28"/>
                <w:lang w:val="tt"/>
              </w:rPr>
              <w:t>Мамадыш муниципаль районының җирле үзидарә органнары тарафыннан эшләнгән муниципаль норматив хокукый актлар проектларын норматив хокукый актлар проектларын әзерләү турындагы мәгълүматны урнаштыру өчен төзелгән рәсми сайтта урнаштыру http://tatarstan.ru/regulation</w:t>
            </w:r>
          </w:p>
        </w:tc>
        <w:tc>
          <w:tcPr>
            <w:tcW w:w="1704"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2024-2026 еллар</w:t>
            </w:r>
          </w:p>
        </w:tc>
        <w:tc>
          <w:tcPr>
            <w:tcW w:w="2967" w:type="dxa"/>
            <w:vMerge/>
            <w:shd w:val="clear" w:color="auto" w:fill="auto"/>
          </w:tcPr>
          <w:p w:rsidR="00D51F7C" w:rsidRPr="00D51F7C" w:rsidRDefault="00D51F7C" w:rsidP="00D51F7C">
            <w:pPr>
              <w:widowControl w:val="0"/>
              <w:spacing w:line="233" w:lineRule="auto"/>
              <w:jc w:val="both"/>
              <w:rPr>
                <w:sz w:val="28"/>
                <w:szCs w:val="28"/>
              </w:rPr>
            </w:pPr>
          </w:p>
        </w:tc>
        <w:tc>
          <w:tcPr>
            <w:tcW w:w="1418" w:type="dxa"/>
            <w:vMerge/>
            <w:shd w:val="clear" w:color="auto" w:fill="auto"/>
          </w:tcPr>
          <w:p w:rsidR="00D51F7C" w:rsidRPr="00D51F7C" w:rsidRDefault="00D51F7C" w:rsidP="00D51F7C">
            <w:pPr>
              <w:jc w:val="center"/>
              <w:rPr>
                <w:sz w:val="28"/>
                <w:szCs w:val="28"/>
              </w:rPr>
            </w:pPr>
          </w:p>
        </w:tc>
        <w:tc>
          <w:tcPr>
            <w:tcW w:w="1275" w:type="dxa"/>
            <w:vMerge/>
            <w:shd w:val="clear" w:color="auto" w:fill="auto"/>
          </w:tcPr>
          <w:p w:rsidR="00D51F7C" w:rsidRPr="00D51F7C" w:rsidRDefault="00D51F7C" w:rsidP="00D51F7C">
            <w:pPr>
              <w:widowControl w:val="0"/>
              <w:spacing w:line="233" w:lineRule="auto"/>
              <w:jc w:val="center"/>
              <w:rPr>
                <w:bCs/>
                <w:sz w:val="28"/>
                <w:szCs w:val="28"/>
              </w:rPr>
            </w:pPr>
          </w:p>
        </w:tc>
        <w:tc>
          <w:tcPr>
            <w:tcW w:w="709" w:type="dxa"/>
            <w:vMerge/>
            <w:shd w:val="clear" w:color="auto" w:fill="auto"/>
          </w:tcPr>
          <w:p w:rsidR="00D51F7C" w:rsidRPr="00D51F7C" w:rsidRDefault="00D51F7C" w:rsidP="00D51F7C">
            <w:pPr>
              <w:widowControl w:val="0"/>
              <w:spacing w:line="233" w:lineRule="auto"/>
              <w:jc w:val="center"/>
              <w:rPr>
                <w:sz w:val="28"/>
                <w:szCs w:val="28"/>
              </w:rPr>
            </w:pPr>
          </w:p>
        </w:tc>
        <w:tc>
          <w:tcPr>
            <w:tcW w:w="861" w:type="dxa"/>
            <w:vMerge/>
            <w:shd w:val="clear" w:color="auto" w:fill="auto"/>
          </w:tcPr>
          <w:p w:rsidR="00D51F7C" w:rsidRPr="00D51F7C" w:rsidRDefault="00D51F7C" w:rsidP="00D51F7C">
            <w:pPr>
              <w:widowControl w:val="0"/>
              <w:spacing w:line="233" w:lineRule="auto"/>
              <w:jc w:val="center"/>
              <w:rPr>
                <w:sz w:val="28"/>
                <w:szCs w:val="28"/>
              </w:rPr>
            </w:pPr>
          </w:p>
        </w:tc>
        <w:tc>
          <w:tcPr>
            <w:tcW w:w="845" w:type="dxa"/>
            <w:vMerge/>
            <w:shd w:val="clear" w:color="auto" w:fill="auto"/>
          </w:tcPr>
          <w:p w:rsidR="00D51F7C" w:rsidRPr="00D51F7C" w:rsidRDefault="00D51F7C" w:rsidP="00D51F7C">
            <w:pPr>
              <w:widowControl w:val="0"/>
              <w:jc w:val="center"/>
              <w:rPr>
                <w:sz w:val="28"/>
                <w:szCs w:val="28"/>
              </w:rPr>
            </w:pPr>
          </w:p>
        </w:tc>
        <w:tc>
          <w:tcPr>
            <w:tcW w:w="856" w:type="dxa"/>
            <w:vMerge/>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3.</w:t>
            </w:r>
          </w:p>
        </w:tc>
        <w:tc>
          <w:tcPr>
            <w:tcW w:w="14346" w:type="dxa"/>
            <w:gridSpan w:val="9"/>
            <w:shd w:val="clear" w:color="auto" w:fill="auto"/>
          </w:tcPr>
          <w:p w:rsidR="00D51F7C" w:rsidRPr="00D51F7C" w:rsidRDefault="00D51F7C" w:rsidP="00D51F7C">
            <w:pPr>
              <w:widowControl w:val="0"/>
              <w:jc w:val="center"/>
              <w:rPr>
                <w:sz w:val="28"/>
                <w:szCs w:val="28"/>
              </w:rPr>
            </w:pPr>
            <w:r w:rsidRPr="00D51F7C">
              <w:rPr>
                <w:sz w:val="28"/>
                <w:szCs w:val="28"/>
                <w:lang w:val="tt"/>
              </w:rPr>
              <w:t>Мамадыш муниципаль районында коррупция торышын бәяләү</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3.1.</w:t>
            </w:r>
          </w:p>
        </w:tc>
        <w:tc>
          <w:tcPr>
            <w:tcW w:w="3711" w:type="dxa"/>
            <w:shd w:val="clear" w:color="auto" w:fill="auto"/>
          </w:tcPr>
          <w:p w:rsidR="00D51F7C" w:rsidRPr="00D51F7C" w:rsidRDefault="00D51F7C" w:rsidP="00D51F7C">
            <w:pPr>
              <w:widowControl w:val="0"/>
              <w:spacing w:line="233" w:lineRule="auto"/>
              <w:jc w:val="both"/>
              <w:rPr>
                <w:sz w:val="28"/>
                <w:szCs w:val="28"/>
              </w:rPr>
            </w:pPr>
            <w:r w:rsidRPr="00D51F7C">
              <w:rPr>
                <w:sz w:val="28"/>
                <w:szCs w:val="28"/>
                <w:lang w:val="tt"/>
              </w:rPr>
              <w:t>Коррупциоген факторларны һәм гамәлгә ашырыла торган коррупциягә каршы чараларны максатчан төркемнәр арасында тармак тикшеренүләре уздыру һәм күрсәтелгән тикшеренүләрнең нәтиҗәләре басылып чыкты</w:t>
            </w:r>
          </w:p>
          <w:p w:rsidR="00D51F7C" w:rsidRPr="00D51F7C" w:rsidRDefault="00D51F7C" w:rsidP="00D51F7C">
            <w:pPr>
              <w:widowControl w:val="0"/>
              <w:spacing w:line="233" w:lineRule="auto"/>
              <w:jc w:val="both"/>
              <w:rPr>
                <w:sz w:val="28"/>
                <w:szCs w:val="28"/>
              </w:rPr>
            </w:pPr>
          </w:p>
        </w:tc>
        <w:tc>
          <w:tcPr>
            <w:tcW w:w="1704"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2024-2026 еллар</w:t>
            </w:r>
          </w:p>
        </w:tc>
        <w:tc>
          <w:tcPr>
            <w:tcW w:w="2967" w:type="dxa"/>
            <w:shd w:val="clear" w:color="auto" w:fill="auto"/>
          </w:tcPr>
          <w:p w:rsidR="00D51F7C" w:rsidRPr="00D51F7C" w:rsidRDefault="00D51F7C" w:rsidP="00D51F7C">
            <w:pPr>
              <w:widowControl w:val="0"/>
              <w:spacing w:line="233" w:lineRule="auto"/>
              <w:jc w:val="both"/>
              <w:rPr>
                <w:sz w:val="28"/>
                <w:szCs w:val="28"/>
              </w:rPr>
            </w:pPr>
            <w:r w:rsidRPr="00D51F7C">
              <w:rPr>
                <w:sz w:val="28"/>
                <w:szCs w:val="28"/>
                <w:lang w:val="tt"/>
              </w:rPr>
              <w:t>Үткәрелгән тикшеренүләр саны</w:t>
            </w:r>
          </w:p>
        </w:tc>
        <w:tc>
          <w:tcPr>
            <w:tcW w:w="1418" w:type="dxa"/>
            <w:shd w:val="clear" w:color="auto" w:fill="auto"/>
          </w:tcPr>
          <w:p w:rsidR="00D51F7C" w:rsidRPr="00D51F7C" w:rsidRDefault="00D51F7C" w:rsidP="00D51F7C">
            <w:pPr>
              <w:jc w:val="center"/>
              <w:rPr>
                <w:sz w:val="28"/>
                <w:szCs w:val="28"/>
              </w:rPr>
            </w:pPr>
            <w:r w:rsidRPr="00D51F7C">
              <w:rPr>
                <w:sz w:val="28"/>
                <w:szCs w:val="28"/>
                <w:lang w:val="tt"/>
              </w:rPr>
              <w:t>шартлы берәмлекләр</w:t>
            </w:r>
          </w:p>
        </w:tc>
        <w:tc>
          <w:tcPr>
            <w:tcW w:w="1275" w:type="dxa"/>
            <w:shd w:val="clear" w:color="auto" w:fill="auto"/>
          </w:tcPr>
          <w:p w:rsidR="00D51F7C" w:rsidRPr="00D51F7C" w:rsidRDefault="00D51F7C" w:rsidP="00D51F7C">
            <w:pPr>
              <w:widowControl w:val="0"/>
              <w:spacing w:line="233" w:lineRule="auto"/>
              <w:jc w:val="center"/>
              <w:rPr>
                <w:bCs/>
                <w:sz w:val="28"/>
                <w:szCs w:val="28"/>
              </w:rPr>
            </w:pPr>
            <w:r w:rsidRPr="00D51F7C">
              <w:rPr>
                <w:bCs/>
                <w:sz w:val="28"/>
                <w:szCs w:val="28"/>
                <w:lang w:val="tt"/>
              </w:rPr>
              <w:t>1</w:t>
            </w:r>
          </w:p>
        </w:tc>
        <w:tc>
          <w:tcPr>
            <w:tcW w:w="709"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2023</w:t>
            </w:r>
          </w:p>
        </w:tc>
        <w:tc>
          <w:tcPr>
            <w:tcW w:w="861"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1</w:t>
            </w:r>
          </w:p>
        </w:tc>
        <w:tc>
          <w:tcPr>
            <w:tcW w:w="845" w:type="dxa"/>
            <w:shd w:val="clear" w:color="auto" w:fill="auto"/>
          </w:tcPr>
          <w:p w:rsidR="00D51F7C" w:rsidRPr="00D51F7C" w:rsidRDefault="00D51F7C" w:rsidP="00D51F7C">
            <w:pPr>
              <w:widowControl w:val="0"/>
              <w:jc w:val="center"/>
              <w:rPr>
                <w:sz w:val="28"/>
                <w:szCs w:val="28"/>
              </w:rPr>
            </w:pPr>
            <w:r w:rsidRPr="00D51F7C">
              <w:rPr>
                <w:sz w:val="28"/>
                <w:szCs w:val="28"/>
                <w:lang w:val="tt"/>
              </w:rPr>
              <w:t>1</w:t>
            </w:r>
          </w:p>
        </w:tc>
        <w:tc>
          <w:tcPr>
            <w:tcW w:w="856" w:type="dxa"/>
            <w:shd w:val="clear" w:color="auto" w:fill="auto"/>
          </w:tcPr>
          <w:p w:rsidR="00D51F7C" w:rsidRPr="00D51F7C" w:rsidRDefault="00D51F7C" w:rsidP="00D51F7C">
            <w:pPr>
              <w:widowControl w:val="0"/>
              <w:jc w:val="center"/>
              <w:rPr>
                <w:sz w:val="28"/>
                <w:szCs w:val="28"/>
              </w:rPr>
            </w:pPr>
            <w:r w:rsidRPr="00D51F7C">
              <w:rPr>
                <w:sz w:val="28"/>
                <w:szCs w:val="28"/>
                <w:lang w:val="tt"/>
              </w:rPr>
              <w:t>1</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4.</w:t>
            </w:r>
          </w:p>
        </w:tc>
        <w:tc>
          <w:tcPr>
            <w:tcW w:w="14346" w:type="dxa"/>
            <w:gridSpan w:val="9"/>
            <w:shd w:val="clear" w:color="auto" w:fill="auto"/>
          </w:tcPr>
          <w:p w:rsidR="00D51F7C" w:rsidRPr="00D51F7C" w:rsidRDefault="00D51F7C" w:rsidP="00D51F7C">
            <w:pPr>
              <w:widowControl w:val="0"/>
              <w:jc w:val="center"/>
              <w:rPr>
                <w:sz w:val="28"/>
                <w:szCs w:val="28"/>
              </w:rPr>
            </w:pPr>
            <w:r w:rsidRPr="00D51F7C">
              <w:rPr>
                <w:sz w:val="28"/>
                <w:szCs w:val="28"/>
                <w:lang w:val="tt"/>
              </w:rPr>
              <w:t>Коррупциягә каршы укуны оештыру һәм коррупциягә каршы пропаганда, кадрлар, матди, мәгълүмат һәм граждан җәмгыятенең башка ресурсларын коррупциягә каршы көрәшкә җәлеп итү</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4.1.</w:t>
            </w:r>
          </w:p>
        </w:tc>
        <w:tc>
          <w:tcPr>
            <w:tcW w:w="3711" w:type="dxa"/>
            <w:shd w:val="clear" w:color="auto" w:fill="auto"/>
          </w:tcPr>
          <w:p w:rsidR="00D51F7C" w:rsidRPr="00D51F7C" w:rsidRDefault="00D51F7C" w:rsidP="00D51F7C">
            <w:pPr>
              <w:widowControl w:val="0"/>
              <w:jc w:val="both"/>
              <w:rPr>
                <w:sz w:val="28"/>
                <w:szCs w:val="28"/>
              </w:rPr>
            </w:pPr>
            <w:r w:rsidRPr="00D51F7C">
              <w:rPr>
                <w:sz w:val="28"/>
                <w:szCs w:val="28"/>
                <w:lang w:val="tt"/>
              </w:rPr>
              <w:t xml:space="preserve">Мамадыш муниципаль районының җирле үзидарә органнары һәм аның карамагындагы Коррупциягә карата тискәре мөнәсәбәт оешмаларында эшләүне оештыру, шул исәптән коррупциягә каршы көрәштә катнашучы иҗтимагый советларны, иҗтимагый берләшмәләрне һәм граждан җәмгыятенең башка </w:t>
            </w:r>
            <w:r w:rsidRPr="00D51F7C">
              <w:rPr>
                <w:sz w:val="28"/>
                <w:szCs w:val="28"/>
                <w:lang w:val="tt"/>
              </w:rPr>
              <w:lastRenderedPageBreak/>
              <w:t>институтларын җәлеп итеп, коррупциягә каршы көрәш максатларында билгеләнгән чикләүләрне, тыюларны үтәү буенча оештыру, аңлату һәм башка чаралар күрү, шулай ук коррупциягә каршы тору максатларында билгеләнгән бурычларны үтәү буенча эшләр башкару</w:t>
            </w:r>
          </w:p>
        </w:tc>
        <w:tc>
          <w:tcPr>
            <w:tcW w:w="1704"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2024-2026 еллар</w:t>
            </w:r>
          </w:p>
        </w:tc>
        <w:tc>
          <w:tcPr>
            <w:tcW w:w="2967" w:type="dxa"/>
            <w:vMerge w:val="restart"/>
            <w:shd w:val="clear" w:color="auto" w:fill="auto"/>
          </w:tcPr>
          <w:p w:rsidR="00D51F7C" w:rsidRPr="00D51F7C" w:rsidRDefault="00D51F7C" w:rsidP="00D51F7C">
            <w:pPr>
              <w:widowControl w:val="0"/>
              <w:spacing w:line="233" w:lineRule="auto"/>
              <w:jc w:val="both"/>
              <w:rPr>
                <w:rFonts w:eastAsia="Calibri"/>
                <w:sz w:val="28"/>
                <w:szCs w:val="28"/>
              </w:rPr>
            </w:pPr>
            <w:r w:rsidRPr="00D51F7C">
              <w:rPr>
                <w:sz w:val="28"/>
                <w:szCs w:val="28"/>
                <w:lang w:val="tt"/>
              </w:rPr>
              <w:t>Коррупциягә каршы чаралар үткәрелгән Мамадыш муниципаль районының җирле үзидарә органнары хезмәткәрләре өлеше</w:t>
            </w:r>
          </w:p>
        </w:tc>
        <w:tc>
          <w:tcPr>
            <w:tcW w:w="1418" w:type="dxa"/>
            <w:vMerge w:val="restart"/>
            <w:shd w:val="clear" w:color="auto" w:fill="auto"/>
          </w:tcPr>
          <w:p w:rsidR="00D51F7C" w:rsidRPr="00D51F7C" w:rsidRDefault="00D51F7C" w:rsidP="00D51F7C">
            <w:pPr>
              <w:jc w:val="center"/>
              <w:rPr>
                <w:rFonts w:ascii="Calibri" w:eastAsia="Calibri" w:hAnsi="Calibri"/>
                <w:sz w:val="28"/>
                <w:szCs w:val="28"/>
              </w:rPr>
            </w:pPr>
            <w:r w:rsidRPr="00D51F7C">
              <w:rPr>
                <w:sz w:val="28"/>
                <w:szCs w:val="28"/>
                <w:lang w:val="tt"/>
              </w:rPr>
              <w:t>процент</w:t>
            </w:r>
          </w:p>
        </w:tc>
        <w:tc>
          <w:tcPr>
            <w:tcW w:w="1275" w:type="dxa"/>
            <w:vMerge w:val="restart"/>
            <w:shd w:val="clear" w:color="auto" w:fill="auto"/>
          </w:tcPr>
          <w:p w:rsidR="00D51F7C" w:rsidRPr="00D51F7C" w:rsidRDefault="00D51F7C" w:rsidP="00D51F7C">
            <w:pPr>
              <w:widowControl w:val="0"/>
              <w:jc w:val="center"/>
              <w:rPr>
                <w:bCs/>
                <w:sz w:val="28"/>
                <w:szCs w:val="28"/>
              </w:rPr>
            </w:pPr>
            <w:r w:rsidRPr="00D51F7C">
              <w:rPr>
                <w:bCs/>
                <w:sz w:val="28"/>
                <w:szCs w:val="28"/>
                <w:lang w:val="tt"/>
              </w:rPr>
              <w:t>50</w:t>
            </w:r>
          </w:p>
        </w:tc>
        <w:tc>
          <w:tcPr>
            <w:tcW w:w="709"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2023</w:t>
            </w:r>
          </w:p>
        </w:tc>
        <w:tc>
          <w:tcPr>
            <w:tcW w:w="861"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100</w:t>
            </w:r>
          </w:p>
        </w:tc>
        <w:tc>
          <w:tcPr>
            <w:tcW w:w="845"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100</w:t>
            </w:r>
          </w:p>
        </w:tc>
        <w:tc>
          <w:tcPr>
            <w:tcW w:w="856"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100</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4.2.</w:t>
            </w:r>
          </w:p>
        </w:tc>
        <w:tc>
          <w:tcPr>
            <w:tcW w:w="3711" w:type="dxa"/>
            <w:shd w:val="clear" w:color="auto" w:fill="auto"/>
          </w:tcPr>
          <w:p w:rsidR="00D51F7C" w:rsidRPr="00D51F7C" w:rsidRDefault="00D51F7C" w:rsidP="00D51F7C">
            <w:pPr>
              <w:widowControl w:val="0"/>
              <w:jc w:val="both"/>
              <w:rPr>
                <w:sz w:val="28"/>
                <w:szCs w:val="28"/>
              </w:rPr>
            </w:pPr>
            <w:r w:rsidRPr="00D51F7C">
              <w:rPr>
                <w:sz w:val="28"/>
                <w:szCs w:val="28"/>
                <w:lang w:val="tt"/>
              </w:rPr>
              <w:t>Коррупциягә каршы көрәш программаларын гамәлгә ашыру турында район иҗтимагый советы утырышларында хисап карау</w:t>
            </w:r>
          </w:p>
          <w:p w:rsidR="00D51F7C" w:rsidRPr="00D51F7C" w:rsidRDefault="00D51F7C" w:rsidP="00D51F7C">
            <w:pPr>
              <w:widowControl w:val="0"/>
              <w:jc w:val="both"/>
              <w:rPr>
                <w:sz w:val="28"/>
                <w:szCs w:val="28"/>
              </w:rPr>
            </w:pPr>
          </w:p>
        </w:tc>
        <w:tc>
          <w:tcPr>
            <w:tcW w:w="1704" w:type="dxa"/>
            <w:shd w:val="clear" w:color="auto" w:fill="auto"/>
          </w:tcPr>
          <w:p w:rsidR="00D51F7C" w:rsidRPr="00D51F7C" w:rsidRDefault="00D51F7C" w:rsidP="00D51F7C">
            <w:pPr>
              <w:widowControl w:val="0"/>
              <w:jc w:val="center"/>
              <w:rPr>
                <w:sz w:val="28"/>
                <w:szCs w:val="28"/>
              </w:rPr>
            </w:pPr>
            <w:r w:rsidRPr="00D51F7C">
              <w:rPr>
                <w:sz w:val="28"/>
                <w:szCs w:val="28"/>
                <w:lang w:val="tt"/>
              </w:rPr>
              <w:t>2024-2026 еллар</w:t>
            </w:r>
          </w:p>
        </w:tc>
        <w:tc>
          <w:tcPr>
            <w:tcW w:w="2967" w:type="dxa"/>
            <w:vMerge/>
            <w:shd w:val="clear" w:color="auto" w:fill="auto"/>
          </w:tcPr>
          <w:p w:rsidR="00D51F7C" w:rsidRPr="00D51F7C" w:rsidRDefault="00D51F7C" w:rsidP="00D51F7C">
            <w:pPr>
              <w:widowControl w:val="0"/>
              <w:jc w:val="both"/>
              <w:rPr>
                <w:sz w:val="28"/>
                <w:szCs w:val="28"/>
              </w:rPr>
            </w:pPr>
          </w:p>
        </w:tc>
        <w:tc>
          <w:tcPr>
            <w:tcW w:w="1418" w:type="dxa"/>
            <w:vMerge/>
            <w:shd w:val="clear" w:color="auto" w:fill="auto"/>
          </w:tcPr>
          <w:p w:rsidR="00D51F7C" w:rsidRPr="00D51F7C" w:rsidRDefault="00D51F7C" w:rsidP="00D51F7C">
            <w:pPr>
              <w:jc w:val="center"/>
              <w:rPr>
                <w:rFonts w:ascii="Calibri" w:eastAsia="Calibri" w:hAnsi="Calibri"/>
                <w:sz w:val="28"/>
                <w:szCs w:val="28"/>
              </w:rPr>
            </w:pPr>
          </w:p>
        </w:tc>
        <w:tc>
          <w:tcPr>
            <w:tcW w:w="1275" w:type="dxa"/>
            <w:vMerge/>
            <w:shd w:val="clear" w:color="auto" w:fill="auto"/>
          </w:tcPr>
          <w:p w:rsidR="00D51F7C" w:rsidRPr="00D51F7C" w:rsidRDefault="00D51F7C" w:rsidP="00D51F7C">
            <w:pPr>
              <w:widowControl w:val="0"/>
              <w:jc w:val="center"/>
              <w:rPr>
                <w:bCs/>
                <w:sz w:val="28"/>
                <w:szCs w:val="28"/>
              </w:rPr>
            </w:pPr>
          </w:p>
        </w:tc>
        <w:tc>
          <w:tcPr>
            <w:tcW w:w="709" w:type="dxa"/>
            <w:vMerge/>
            <w:shd w:val="clear" w:color="auto" w:fill="auto"/>
          </w:tcPr>
          <w:p w:rsidR="00D51F7C" w:rsidRPr="00D51F7C" w:rsidRDefault="00D51F7C" w:rsidP="00D51F7C">
            <w:pPr>
              <w:widowControl w:val="0"/>
              <w:jc w:val="center"/>
              <w:rPr>
                <w:sz w:val="28"/>
                <w:szCs w:val="28"/>
              </w:rPr>
            </w:pPr>
          </w:p>
        </w:tc>
        <w:tc>
          <w:tcPr>
            <w:tcW w:w="861" w:type="dxa"/>
            <w:vMerge/>
            <w:shd w:val="clear" w:color="auto" w:fill="auto"/>
          </w:tcPr>
          <w:p w:rsidR="00D51F7C" w:rsidRPr="00D51F7C" w:rsidRDefault="00D51F7C" w:rsidP="00D51F7C">
            <w:pPr>
              <w:widowControl w:val="0"/>
              <w:jc w:val="center"/>
              <w:rPr>
                <w:sz w:val="28"/>
                <w:szCs w:val="28"/>
              </w:rPr>
            </w:pPr>
          </w:p>
        </w:tc>
        <w:tc>
          <w:tcPr>
            <w:tcW w:w="845" w:type="dxa"/>
            <w:vMerge/>
            <w:shd w:val="clear" w:color="auto" w:fill="auto"/>
          </w:tcPr>
          <w:p w:rsidR="00D51F7C" w:rsidRPr="00D51F7C" w:rsidRDefault="00D51F7C" w:rsidP="00D51F7C">
            <w:pPr>
              <w:widowControl w:val="0"/>
              <w:jc w:val="center"/>
              <w:rPr>
                <w:sz w:val="28"/>
                <w:szCs w:val="28"/>
              </w:rPr>
            </w:pPr>
          </w:p>
        </w:tc>
        <w:tc>
          <w:tcPr>
            <w:tcW w:w="856" w:type="dxa"/>
            <w:vMerge/>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4.3.</w:t>
            </w:r>
          </w:p>
        </w:tc>
        <w:tc>
          <w:tcPr>
            <w:tcW w:w="3711" w:type="dxa"/>
            <w:shd w:val="clear" w:color="auto" w:fill="auto"/>
          </w:tcPr>
          <w:p w:rsidR="00D51F7C" w:rsidRPr="00D51F7C" w:rsidRDefault="00D51F7C" w:rsidP="00D51F7C">
            <w:pPr>
              <w:widowControl w:val="0"/>
              <w:jc w:val="both"/>
              <w:rPr>
                <w:sz w:val="28"/>
                <w:szCs w:val="28"/>
              </w:rPr>
            </w:pPr>
            <w:r w:rsidRPr="00D51F7C">
              <w:rPr>
                <w:rFonts w:eastAsia="Calibri"/>
                <w:sz w:val="28"/>
                <w:szCs w:val="28"/>
                <w:lang w:val="tt"/>
              </w:rPr>
              <w:t xml:space="preserve">Коррупциягә каршы тематика буенча дисциплиналарны белем бирү программаларына кертеп, Мамадыш муниципаль районы муниципаль хезмәткәрләрен квалификация күтәрү </w:t>
            </w:r>
            <w:r w:rsidRPr="00D51F7C">
              <w:rPr>
                <w:rFonts w:eastAsia="Calibri"/>
                <w:sz w:val="28"/>
                <w:szCs w:val="28"/>
                <w:lang w:val="tt"/>
              </w:rPr>
              <w:lastRenderedPageBreak/>
              <w:t>программалары буенча укытуны оештыру</w:t>
            </w:r>
          </w:p>
        </w:tc>
        <w:tc>
          <w:tcPr>
            <w:tcW w:w="1704"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2024-2026 еллар</w:t>
            </w:r>
          </w:p>
        </w:tc>
        <w:tc>
          <w:tcPr>
            <w:tcW w:w="2967" w:type="dxa"/>
            <w:shd w:val="clear" w:color="auto" w:fill="auto"/>
          </w:tcPr>
          <w:p w:rsidR="00D51F7C" w:rsidRPr="00D51F7C" w:rsidRDefault="00D51F7C" w:rsidP="00D51F7C">
            <w:pPr>
              <w:widowControl w:val="0"/>
              <w:jc w:val="both"/>
              <w:rPr>
                <w:rFonts w:eastAsia="Calibri"/>
                <w:sz w:val="28"/>
                <w:szCs w:val="28"/>
              </w:rPr>
            </w:pPr>
            <w:r w:rsidRPr="00D51F7C">
              <w:rPr>
                <w:rFonts w:eastAsia="Calibri"/>
                <w:sz w:val="28"/>
                <w:szCs w:val="28"/>
                <w:lang w:val="tt"/>
              </w:rPr>
              <w:t xml:space="preserve">Коррупциягә каршы тематика буенча дисциплиналар кертелгән программалар буенча квалификация күтәрүче Мамадыш муниципаль районы </w:t>
            </w:r>
            <w:r w:rsidRPr="00D51F7C">
              <w:rPr>
                <w:rFonts w:eastAsia="Calibri"/>
                <w:sz w:val="28"/>
                <w:szCs w:val="28"/>
                <w:lang w:val="tt"/>
              </w:rPr>
              <w:lastRenderedPageBreak/>
              <w:t>муниципаль хезмәткәрләре өлеше</w:t>
            </w:r>
          </w:p>
          <w:p w:rsidR="00D51F7C" w:rsidRPr="00D51F7C" w:rsidRDefault="00D51F7C" w:rsidP="00D51F7C">
            <w:pPr>
              <w:widowControl w:val="0"/>
              <w:jc w:val="both"/>
              <w:rPr>
                <w:sz w:val="28"/>
                <w:szCs w:val="28"/>
              </w:rPr>
            </w:pPr>
          </w:p>
        </w:tc>
        <w:tc>
          <w:tcPr>
            <w:tcW w:w="1418" w:type="dxa"/>
            <w:shd w:val="clear" w:color="auto" w:fill="auto"/>
          </w:tcPr>
          <w:p w:rsidR="00D51F7C" w:rsidRPr="00D51F7C" w:rsidRDefault="00D51F7C" w:rsidP="00D51F7C">
            <w:pPr>
              <w:jc w:val="center"/>
              <w:rPr>
                <w:rFonts w:ascii="Calibri" w:eastAsia="Calibri" w:hAnsi="Calibri"/>
                <w:sz w:val="28"/>
                <w:szCs w:val="28"/>
              </w:rPr>
            </w:pPr>
            <w:r w:rsidRPr="00D51F7C">
              <w:rPr>
                <w:sz w:val="28"/>
                <w:szCs w:val="28"/>
                <w:lang w:val="tt"/>
              </w:rPr>
              <w:lastRenderedPageBreak/>
              <w:t>процент</w:t>
            </w:r>
          </w:p>
        </w:tc>
        <w:tc>
          <w:tcPr>
            <w:tcW w:w="1275" w:type="dxa"/>
            <w:shd w:val="clear" w:color="auto" w:fill="auto"/>
          </w:tcPr>
          <w:p w:rsidR="00D51F7C" w:rsidRPr="00D51F7C" w:rsidRDefault="00D51F7C" w:rsidP="00D51F7C">
            <w:pPr>
              <w:widowControl w:val="0"/>
              <w:jc w:val="center"/>
              <w:rPr>
                <w:bCs/>
                <w:sz w:val="28"/>
                <w:szCs w:val="28"/>
              </w:rPr>
            </w:pPr>
            <w:r w:rsidRPr="00D51F7C">
              <w:rPr>
                <w:bCs/>
                <w:sz w:val="28"/>
                <w:szCs w:val="28"/>
                <w:lang w:val="tt"/>
              </w:rPr>
              <w:t>33</w:t>
            </w:r>
          </w:p>
        </w:tc>
        <w:tc>
          <w:tcPr>
            <w:tcW w:w="709" w:type="dxa"/>
            <w:shd w:val="clear" w:color="auto" w:fill="auto"/>
          </w:tcPr>
          <w:p w:rsidR="00D51F7C" w:rsidRPr="00D51F7C" w:rsidRDefault="00D51F7C" w:rsidP="00D51F7C">
            <w:pPr>
              <w:widowControl w:val="0"/>
              <w:jc w:val="center"/>
              <w:rPr>
                <w:sz w:val="28"/>
                <w:szCs w:val="28"/>
              </w:rPr>
            </w:pPr>
            <w:r w:rsidRPr="00D51F7C">
              <w:rPr>
                <w:sz w:val="28"/>
                <w:szCs w:val="28"/>
                <w:lang w:val="tt"/>
              </w:rPr>
              <w:t>2023</w:t>
            </w:r>
          </w:p>
        </w:tc>
        <w:tc>
          <w:tcPr>
            <w:tcW w:w="861" w:type="dxa"/>
            <w:shd w:val="clear" w:color="auto" w:fill="auto"/>
          </w:tcPr>
          <w:p w:rsidR="00D51F7C" w:rsidRPr="00D51F7C" w:rsidRDefault="00D51F7C" w:rsidP="00D51F7C">
            <w:pPr>
              <w:widowControl w:val="0"/>
              <w:jc w:val="center"/>
              <w:rPr>
                <w:sz w:val="28"/>
                <w:szCs w:val="28"/>
              </w:rPr>
            </w:pPr>
            <w:r w:rsidRPr="00D51F7C">
              <w:rPr>
                <w:sz w:val="28"/>
                <w:szCs w:val="28"/>
                <w:lang w:val="tt"/>
              </w:rPr>
              <w:t>33</w:t>
            </w:r>
          </w:p>
        </w:tc>
        <w:tc>
          <w:tcPr>
            <w:tcW w:w="845" w:type="dxa"/>
            <w:shd w:val="clear" w:color="auto" w:fill="auto"/>
          </w:tcPr>
          <w:p w:rsidR="00D51F7C" w:rsidRPr="00D51F7C" w:rsidRDefault="00D51F7C" w:rsidP="00D51F7C">
            <w:pPr>
              <w:widowControl w:val="0"/>
              <w:jc w:val="center"/>
              <w:rPr>
                <w:sz w:val="28"/>
                <w:szCs w:val="28"/>
              </w:rPr>
            </w:pPr>
            <w:r w:rsidRPr="00D51F7C">
              <w:rPr>
                <w:sz w:val="28"/>
                <w:szCs w:val="28"/>
                <w:lang w:val="tt"/>
              </w:rPr>
              <w:t>33</w:t>
            </w:r>
          </w:p>
        </w:tc>
        <w:tc>
          <w:tcPr>
            <w:tcW w:w="856" w:type="dxa"/>
            <w:shd w:val="clear" w:color="auto" w:fill="auto"/>
          </w:tcPr>
          <w:p w:rsidR="00D51F7C" w:rsidRPr="00D51F7C" w:rsidRDefault="00D51F7C" w:rsidP="00D51F7C">
            <w:pPr>
              <w:widowControl w:val="0"/>
              <w:jc w:val="center"/>
              <w:rPr>
                <w:sz w:val="28"/>
                <w:szCs w:val="28"/>
              </w:rPr>
            </w:pPr>
            <w:r w:rsidRPr="00D51F7C">
              <w:rPr>
                <w:sz w:val="28"/>
                <w:szCs w:val="28"/>
                <w:lang w:val="tt"/>
              </w:rPr>
              <w:t>33</w:t>
            </w:r>
          </w:p>
        </w:tc>
      </w:tr>
      <w:tr w:rsidR="00D51F7C" w:rsidRPr="00D51F7C" w:rsidTr="002001B5">
        <w:trPr>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5.</w:t>
            </w:r>
          </w:p>
        </w:tc>
        <w:tc>
          <w:tcPr>
            <w:tcW w:w="13490" w:type="dxa"/>
            <w:gridSpan w:val="8"/>
            <w:shd w:val="clear" w:color="auto" w:fill="auto"/>
          </w:tcPr>
          <w:p w:rsidR="00D51F7C" w:rsidRPr="00D51F7C" w:rsidRDefault="00D51F7C" w:rsidP="00D51F7C">
            <w:pPr>
              <w:widowControl w:val="0"/>
              <w:jc w:val="center"/>
              <w:rPr>
                <w:sz w:val="28"/>
                <w:szCs w:val="28"/>
              </w:rPr>
            </w:pPr>
            <w:r w:rsidRPr="00D51F7C">
              <w:rPr>
                <w:sz w:val="28"/>
                <w:szCs w:val="28"/>
                <w:lang w:val="tt"/>
              </w:rPr>
              <w:t>Мамадыш муниципаль районының җирле үзидарә органнары эшчәнлегенең ачыклыгын, гражданнарның файдалана алуын тәэмин итү, граждан җәмгыяте белән үзара хезмәттәшлек итү, җәмәгатьчелекнең коррупциягә каршы активлыгын стимуллаштыру</w:t>
            </w:r>
          </w:p>
        </w:tc>
        <w:tc>
          <w:tcPr>
            <w:tcW w:w="856" w:type="dxa"/>
            <w:shd w:val="clear" w:color="auto" w:fill="auto"/>
          </w:tcPr>
          <w:p w:rsidR="00D51F7C" w:rsidRPr="00D51F7C" w:rsidRDefault="00D51F7C" w:rsidP="00D51F7C">
            <w:pPr>
              <w:widowControl w:val="0"/>
              <w:jc w:val="center"/>
              <w:rPr>
                <w:sz w:val="28"/>
                <w:szCs w:val="28"/>
              </w:rPr>
            </w:pPr>
          </w:p>
        </w:tc>
        <w:tc>
          <w:tcPr>
            <w:tcW w:w="856" w:type="dxa"/>
            <w:shd w:val="clear" w:color="auto" w:fill="auto"/>
          </w:tcPr>
          <w:p w:rsidR="00D51F7C" w:rsidRPr="00D51F7C" w:rsidRDefault="00D51F7C" w:rsidP="00D51F7C">
            <w:pPr>
              <w:widowControl w:val="0"/>
              <w:jc w:val="both"/>
              <w:rPr>
                <w:sz w:val="28"/>
                <w:szCs w:val="28"/>
              </w:rPr>
            </w:pPr>
          </w:p>
        </w:tc>
        <w:tc>
          <w:tcPr>
            <w:tcW w:w="856" w:type="dxa"/>
            <w:shd w:val="clear" w:color="auto" w:fill="auto"/>
          </w:tcPr>
          <w:p w:rsidR="00D51F7C" w:rsidRPr="00D51F7C" w:rsidRDefault="00D51F7C" w:rsidP="00D51F7C">
            <w:pPr>
              <w:jc w:val="center"/>
              <w:rPr>
                <w:rFonts w:ascii="Calibri" w:eastAsia="Calibri" w:hAnsi="Calibri"/>
                <w:sz w:val="28"/>
                <w:szCs w:val="28"/>
              </w:rPr>
            </w:pPr>
          </w:p>
        </w:tc>
        <w:tc>
          <w:tcPr>
            <w:tcW w:w="856" w:type="dxa"/>
            <w:shd w:val="clear" w:color="auto" w:fill="auto"/>
          </w:tcPr>
          <w:p w:rsidR="00D51F7C" w:rsidRPr="00D51F7C" w:rsidRDefault="00D51F7C" w:rsidP="00D51F7C">
            <w:pPr>
              <w:widowControl w:val="0"/>
              <w:jc w:val="center"/>
              <w:rPr>
                <w:bCs/>
                <w:sz w:val="28"/>
                <w:szCs w:val="28"/>
              </w:rPr>
            </w:pPr>
          </w:p>
        </w:tc>
        <w:tc>
          <w:tcPr>
            <w:tcW w:w="856" w:type="dxa"/>
            <w:shd w:val="clear" w:color="auto" w:fill="auto"/>
          </w:tcPr>
          <w:p w:rsidR="00D51F7C" w:rsidRPr="00D51F7C" w:rsidRDefault="00D51F7C" w:rsidP="00D51F7C">
            <w:pPr>
              <w:widowControl w:val="0"/>
              <w:jc w:val="center"/>
              <w:rPr>
                <w:sz w:val="28"/>
                <w:szCs w:val="28"/>
              </w:rPr>
            </w:pPr>
          </w:p>
        </w:tc>
        <w:tc>
          <w:tcPr>
            <w:tcW w:w="856" w:type="dxa"/>
            <w:shd w:val="clear" w:color="auto" w:fill="auto"/>
          </w:tcPr>
          <w:p w:rsidR="00D51F7C" w:rsidRPr="00D51F7C" w:rsidRDefault="00D51F7C" w:rsidP="00D51F7C">
            <w:pPr>
              <w:widowControl w:val="0"/>
              <w:jc w:val="center"/>
              <w:rPr>
                <w:sz w:val="28"/>
                <w:szCs w:val="28"/>
              </w:rPr>
            </w:pPr>
          </w:p>
        </w:tc>
        <w:tc>
          <w:tcPr>
            <w:tcW w:w="856" w:type="dxa"/>
            <w:shd w:val="clear" w:color="auto" w:fill="auto"/>
          </w:tcPr>
          <w:p w:rsidR="00D51F7C" w:rsidRPr="00D51F7C" w:rsidRDefault="00D51F7C" w:rsidP="00D51F7C">
            <w:pPr>
              <w:widowControl w:val="0"/>
              <w:jc w:val="center"/>
              <w:rPr>
                <w:sz w:val="28"/>
                <w:szCs w:val="28"/>
              </w:rPr>
            </w:pPr>
          </w:p>
        </w:tc>
        <w:tc>
          <w:tcPr>
            <w:tcW w:w="856" w:type="dxa"/>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5.1.</w:t>
            </w:r>
          </w:p>
        </w:tc>
        <w:tc>
          <w:tcPr>
            <w:tcW w:w="3711" w:type="dxa"/>
            <w:shd w:val="clear" w:color="auto" w:fill="auto"/>
          </w:tcPr>
          <w:p w:rsidR="00D51F7C" w:rsidRPr="00D51F7C" w:rsidRDefault="00D51F7C" w:rsidP="00D51F7C">
            <w:pPr>
              <w:widowControl w:val="0"/>
              <w:jc w:val="both"/>
              <w:rPr>
                <w:sz w:val="28"/>
                <w:szCs w:val="28"/>
              </w:rPr>
            </w:pPr>
            <w:r w:rsidRPr="00D51F7C">
              <w:rPr>
                <w:sz w:val="28"/>
                <w:szCs w:val="28"/>
                <w:lang w:val="tt"/>
              </w:rPr>
              <w:t>Мамадыш муниципаль районының җирле үзидарә органнарында ышаныч телефоннары, кайнар линияләр, интернет-кабул итү каналлары, аларга мәгълүм коррупция фактлары, аларны башкаруга ярдәм итүче сәбәпләр һәм шартлар турында хәбәр итәргә мөмкинлек бирә торган башка мәгълүмат каналлары эшчәнлеген тәэмин итү</w:t>
            </w:r>
          </w:p>
          <w:p w:rsidR="00D51F7C" w:rsidRPr="00D51F7C" w:rsidRDefault="00D51F7C" w:rsidP="00D51F7C">
            <w:pPr>
              <w:widowControl w:val="0"/>
              <w:jc w:val="both"/>
              <w:rPr>
                <w:sz w:val="28"/>
                <w:szCs w:val="28"/>
              </w:rPr>
            </w:pPr>
          </w:p>
        </w:tc>
        <w:tc>
          <w:tcPr>
            <w:tcW w:w="1704" w:type="dxa"/>
            <w:shd w:val="clear" w:color="auto" w:fill="auto"/>
          </w:tcPr>
          <w:p w:rsidR="00D51F7C" w:rsidRPr="00D51F7C" w:rsidRDefault="00D51F7C" w:rsidP="00D51F7C">
            <w:pPr>
              <w:widowControl w:val="0"/>
              <w:jc w:val="center"/>
              <w:rPr>
                <w:sz w:val="28"/>
                <w:szCs w:val="28"/>
              </w:rPr>
            </w:pPr>
            <w:r w:rsidRPr="00D51F7C">
              <w:rPr>
                <w:sz w:val="28"/>
                <w:szCs w:val="28"/>
                <w:lang w:val="tt"/>
              </w:rPr>
              <w:t>2024-2026 еллар</w:t>
            </w:r>
          </w:p>
        </w:tc>
        <w:tc>
          <w:tcPr>
            <w:tcW w:w="2967" w:type="dxa"/>
            <w:vMerge w:val="restart"/>
            <w:shd w:val="clear" w:color="auto" w:fill="auto"/>
          </w:tcPr>
          <w:p w:rsidR="00D51F7C" w:rsidRPr="00D51F7C" w:rsidRDefault="00D51F7C" w:rsidP="00D51F7C">
            <w:pPr>
              <w:widowControl w:val="0"/>
              <w:jc w:val="both"/>
              <w:rPr>
                <w:sz w:val="28"/>
                <w:szCs w:val="28"/>
              </w:rPr>
            </w:pPr>
            <w:r w:rsidRPr="00D51F7C">
              <w:rPr>
                <w:rFonts w:eastAsia="Calibri"/>
                <w:sz w:val="28"/>
                <w:szCs w:val="28"/>
                <w:lang w:val="tt"/>
              </w:rPr>
              <w:t xml:space="preserve">Мамадыш муниципаль районының җирле үзидарә органнары эшчәнлегенең ачыклыгын, гражданнарның файдалана алуын тәэмин итүгә, гражданнар җәмгыяте белән үзара хезмәттәшлеккә, җәмәгатьчелекнең коррупциягә каршы активлыгын стимуллаштыруга, бер елга планлаштырылган гомуми саныннан </w:t>
            </w:r>
            <w:r w:rsidRPr="00D51F7C">
              <w:rPr>
                <w:rFonts w:eastAsia="Calibri"/>
                <w:sz w:val="28"/>
                <w:szCs w:val="28"/>
                <w:lang w:val="tt"/>
              </w:rPr>
              <w:lastRenderedPageBreak/>
              <w:t>уздырылган чаралар өлеше</w:t>
            </w:r>
          </w:p>
        </w:tc>
        <w:tc>
          <w:tcPr>
            <w:tcW w:w="1418" w:type="dxa"/>
            <w:vMerge w:val="restart"/>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lastRenderedPageBreak/>
              <w:t>процент</w:t>
            </w:r>
          </w:p>
        </w:tc>
        <w:tc>
          <w:tcPr>
            <w:tcW w:w="1275" w:type="dxa"/>
            <w:vMerge w:val="restart"/>
            <w:shd w:val="clear" w:color="auto" w:fill="auto"/>
          </w:tcPr>
          <w:p w:rsidR="00D51F7C" w:rsidRPr="00D51F7C" w:rsidRDefault="00D51F7C" w:rsidP="00D51F7C">
            <w:pPr>
              <w:widowControl w:val="0"/>
              <w:jc w:val="center"/>
              <w:rPr>
                <w:bCs/>
                <w:sz w:val="28"/>
                <w:szCs w:val="28"/>
              </w:rPr>
            </w:pPr>
            <w:r w:rsidRPr="00D51F7C">
              <w:rPr>
                <w:bCs/>
                <w:sz w:val="28"/>
                <w:szCs w:val="28"/>
                <w:lang w:val="tt"/>
              </w:rPr>
              <w:t>100</w:t>
            </w:r>
          </w:p>
        </w:tc>
        <w:tc>
          <w:tcPr>
            <w:tcW w:w="709"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2023</w:t>
            </w:r>
          </w:p>
        </w:tc>
        <w:tc>
          <w:tcPr>
            <w:tcW w:w="861"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100</w:t>
            </w:r>
          </w:p>
        </w:tc>
        <w:tc>
          <w:tcPr>
            <w:tcW w:w="845"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100</w:t>
            </w:r>
          </w:p>
        </w:tc>
        <w:tc>
          <w:tcPr>
            <w:tcW w:w="856" w:type="dxa"/>
            <w:vMerge w:val="restart"/>
            <w:shd w:val="clear" w:color="auto" w:fill="auto"/>
          </w:tcPr>
          <w:p w:rsidR="00D51F7C" w:rsidRPr="00D51F7C" w:rsidRDefault="00D51F7C" w:rsidP="00D51F7C">
            <w:pPr>
              <w:widowControl w:val="0"/>
              <w:jc w:val="center"/>
              <w:rPr>
                <w:sz w:val="28"/>
                <w:szCs w:val="28"/>
              </w:rPr>
            </w:pPr>
            <w:r w:rsidRPr="00D51F7C">
              <w:rPr>
                <w:sz w:val="28"/>
                <w:szCs w:val="28"/>
                <w:lang w:val="tt"/>
              </w:rPr>
              <w:t>100</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jc w:val="center"/>
              <w:rPr>
                <w:sz w:val="28"/>
                <w:szCs w:val="28"/>
              </w:rPr>
            </w:pPr>
            <w:r w:rsidRPr="00D51F7C">
              <w:rPr>
                <w:sz w:val="28"/>
                <w:szCs w:val="28"/>
                <w:lang w:val="tt"/>
              </w:rPr>
              <w:t>5.2.</w:t>
            </w:r>
          </w:p>
        </w:tc>
        <w:tc>
          <w:tcPr>
            <w:tcW w:w="3711" w:type="dxa"/>
            <w:shd w:val="clear" w:color="auto" w:fill="auto"/>
          </w:tcPr>
          <w:p w:rsidR="00D51F7C" w:rsidRPr="00D51F7C" w:rsidRDefault="00D51F7C" w:rsidP="00D51F7C">
            <w:pPr>
              <w:widowControl w:val="0"/>
              <w:jc w:val="both"/>
              <w:rPr>
                <w:sz w:val="28"/>
                <w:szCs w:val="28"/>
              </w:rPr>
            </w:pPr>
            <w:r w:rsidRPr="00D51F7C">
              <w:rPr>
                <w:sz w:val="28"/>
                <w:szCs w:val="28"/>
                <w:lang w:val="tt"/>
              </w:rPr>
              <w:t xml:space="preserve">Массакүләм мәгълүмат чараларында урнаштырылган һәм </w:t>
            </w:r>
            <w:r w:rsidRPr="00D51F7C">
              <w:rPr>
                <w:sz w:val="28"/>
                <w:szCs w:val="28"/>
                <w:lang w:val="tt"/>
              </w:rPr>
              <w:lastRenderedPageBreak/>
              <w:t>гражданнар һәм юридик затларның мөрәҗәгатьләрендә булган, квартал саен гомумиләштерелгән һәм коррупциягә каршы көрәш комиссияләре утырышларында аның нәтиҗәләрен карау белән Мамадыш муниципаль районы вазыйфаи затлары эшчәнлегендә коррупциячел күренешләр турында мәгълүмат мониторингы уздыру, районның коррупциягә каршы көрәш буенча эшне координацияләү комиссияләре</w:t>
            </w:r>
          </w:p>
          <w:p w:rsidR="00D51F7C" w:rsidRPr="00D51F7C" w:rsidRDefault="00D51F7C" w:rsidP="00D51F7C">
            <w:pPr>
              <w:widowControl w:val="0"/>
              <w:jc w:val="both"/>
              <w:rPr>
                <w:sz w:val="28"/>
                <w:szCs w:val="28"/>
              </w:rPr>
            </w:pPr>
          </w:p>
        </w:tc>
        <w:tc>
          <w:tcPr>
            <w:tcW w:w="1704" w:type="dxa"/>
            <w:shd w:val="clear" w:color="auto" w:fill="auto"/>
          </w:tcPr>
          <w:p w:rsidR="00D51F7C" w:rsidRPr="00D51F7C" w:rsidRDefault="00D51F7C" w:rsidP="00D51F7C">
            <w:pPr>
              <w:widowControl w:val="0"/>
              <w:jc w:val="center"/>
              <w:rPr>
                <w:sz w:val="28"/>
                <w:szCs w:val="28"/>
              </w:rPr>
            </w:pPr>
            <w:r w:rsidRPr="00D51F7C">
              <w:rPr>
                <w:sz w:val="28"/>
                <w:szCs w:val="28"/>
                <w:lang w:val="tt"/>
              </w:rPr>
              <w:lastRenderedPageBreak/>
              <w:t>2024-2026 еллар</w:t>
            </w:r>
          </w:p>
        </w:tc>
        <w:tc>
          <w:tcPr>
            <w:tcW w:w="2967" w:type="dxa"/>
            <w:vMerge/>
            <w:shd w:val="clear" w:color="auto" w:fill="auto"/>
          </w:tcPr>
          <w:p w:rsidR="00D51F7C" w:rsidRPr="00D51F7C" w:rsidRDefault="00D51F7C" w:rsidP="00D51F7C">
            <w:pPr>
              <w:widowControl w:val="0"/>
              <w:jc w:val="both"/>
              <w:rPr>
                <w:sz w:val="28"/>
                <w:szCs w:val="28"/>
              </w:rPr>
            </w:pPr>
          </w:p>
        </w:tc>
        <w:tc>
          <w:tcPr>
            <w:tcW w:w="1418" w:type="dxa"/>
            <w:vMerge/>
            <w:shd w:val="clear" w:color="auto" w:fill="auto"/>
          </w:tcPr>
          <w:p w:rsidR="00D51F7C" w:rsidRPr="00D51F7C" w:rsidRDefault="00D51F7C" w:rsidP="00D51F7C">
            <w:pPr>
              <w:widowControl w:val="0"/>
              <w:spacing w:line="228" w:lineRule="auto"/>
              <w:jc w:val="center"/>
              <w:rPr>
                <w:rFonts w:ascii="Calibri" w:eastAsia="Calibri" w:hAnsi="Calibri"/>
                <w:sz w:val="28"/>
                <w:szCs w:val="28"/>
              </w:rPr>
            </w:pPr>
          </w:p>
        </w:tc>
        <w:tc>
          <w:tcPr>
            <w:tcW w:w="1275" w:type="dxa"/>
            <w:vMerge/>
            <w:shd w:val="clear" w:color="auto" w:fill="auto"/>
          </w:tcPr>
          <w:p w:rsidR="00D51F7C" w:rsidRPr="00D51F7C" w:rsidRDefault="00D51F7C" w:rsidP="00D51F7C">
            <w:pPr>
              <w:widowControl w:val="0"/>
              <w:spacing w:line="228" w:lineRule="auto"/>
              <w:jc w:val="center"/>
              <w:rPr>
                <w:bCs/>
                <w:sz w:val="28"/>
                <w:szCs w:val="28"/>
              </w:rPr>
            </w:pPr>
          </w:p>
        </w:tc>
        <w:tc>
          <w:tcPr>
            <w:tcW w:w="709" w:type="dxa"/>
            <w:vMerge/>
            <w:shd w:val="clear" w:color="auto" w:fill="auto"/>
          </w:tcPr>
          <w:p w:rsidR="00D51F7C" w:rsidRPr="00D51F7C" w:rsidRDefault="00D51F7C" w:rsidP="00D51F7C">
            <w:pPr>
              <w:widowControl w:val="0"/>
              <w:spacing w:line="228" w:lineRule="auto"/>
              <w:jc w:val="center"/>
              <w:rPr>
                <w:sz w:val="28"/>
                <w:szCs w:val="28"/>
              </w:rPr>
            </w:pPr>
          </w:p>
        </w:tc>
        <w:tc>
          <w:tcPr>
            <w:tcW w:w="861" w:type="dxa"/>
            <w:vMerge/>
            <w:shd w:val="clear" w:color="auto" w:fill="auto"/>
          </w:tcPr>
          <w:p w:rsidR="00D51F7C" w:rsidRPr="00D51F7C" w:rsidRDefault="00D51F7C" w:rsidP="00D51F7C">
            <w:pPr>
              <w:widowControl w:val="0"/>
              <w:jc w:val="center"/>
              <w:rPr>
                <w:sz w:val="28"/>
                <w:szCs w:val="28"/>
              </w:rPr>
            </w:pPr>
          </w:p>
        </w:tc>
        <w:tc>
          <w:tcPr>
            <w:tcW w:w="845" w:type="dxa"/>
            <w:vMerge/>
            <w:shd w:val="clear" w:color="auto" w:fill="auto"/>
          </w:tcPr>
          <w:p w:rsidR="00D51F7C" w:rsidRPr="00D51F7C" w:rsidRDefault="00D51F7C" w:rsidP="00D51F7C">
            <w:pPr>
              <w:widowControl w:val="0"/>
              <w:jc w:val="center"/>
              <w:rPr>
                <w:sz w:val="28"/>
                <w:szCs w:val="28"/>
              </w:rPr>
            </w:pPr>
          </w:p>
        </w:tc>
        <w:tc>
          <w:tcPr>
            <w:tcW w:w="856" w:type="dxa"/>
            <w:vMerge/>
            <w:shd w:val="clear" w:color="auto" w:fill="auto"/>
          </w:tcPr>
          <w:p w:rsidR="00D51F7C" w:rsidRPr="00D51F7C" w:rsidRDefault="00D51F7C" w:rsidP="00D51F7C">
            <w:pPr>
              <w:widowControl w:val="0"/>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lastRenderedPageBreak/>
              <w:t>5.3.</w:t>
            </w:r>
          </w:p>
        </w:tc>
        <w:tc>
          <w:tcPr>
            <w:tcW w:w="3711" w:type="dxa"/>
            <w:shd w:val="clear" w:color="auto" w:fill="auto"/>
          </w:tcPr>
          <w:p w:rsidR="00D51F7C" w:rsidRPr="00D51F7C" w:rsidRDefault="00D51F7C" w:rsidP="00D51F7C">
            <w:pPr>
              <w:widowControl w:val="0"/>
              <w:spacing w:line="228" w:lineRule="auto"/>
              <w:jc w:val="both"/>
              <w:rPr>
                <w:sz w:val="28"/>
                <w:szCs w:val="28"/>
              </w:rPr>
            </w:pPr>
            <w:r w:rsidRPr="00D51F7C">
              <w:rPr>
                <w:sz w:val="28"/>
                <w:szCs w:val="28"/>
                <w:lang w:val="tt"/>
              </w:rPr>
              <w:t xml:space="preserve">Мамадыш муниципаль районының рәсми сайты “Коррупциягә каршы тору” бүлегендә мәгълүмати стендларны, мәгълүмати </w:t>
            </w:r>
            <w:r w:rsidRPr="00D51F7C">
              <w:rPr>
                <w:sz w:val="28"/>
                <w:szCs w:val="28"/>
                <w:lang w:val="tt"/>
              </w:rPr>
              <w:lastRenderedPageBreak/>
              <w:t>стендларны рәсмиләштерү һәм актуальләштерү һәм коррупциягә каршы тору турында мәгълүмат бирүнең башка рәвешләре</w:t>
            </w:r>
          </w:p>
          <w:p w:rsidR="00D51F7C" w:rsidRPr="00D51F7C" w:rsidRDefault="00D51F7C" w:rsidP="00D51F7C">
            <w:pPr>
              <w:widowControl w:val="0"/>
              <w:spacing w:line="228" w:lineRule="auto"/>
              <w:jc w:val="both"/>
              <w:rPr>
                <w:sz w:val="28"/>
                <w:szCs w:val="28"/>
              </w:rPr>
            </w:pPr>
          </w:p>
        </w:tc>
        <w:tc>
          <w:tcPr>
            <w:tcW w:w="1704"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lastRenderedPageBreak/>
              <w:t>2024-2026 еллар</w:t>
            </w:r>
          </w:p>
        </w:tc>
        <w:tc>
          <w:tcPr>
            <w:tcW w:w="2967" w:type="dxa"/>
            <w:vMerge/>
            <w:shd w:val="clear" w:color="auto" w:fill="auto"/>
          </w:tcPr>
          <w:p w:rsidR="00D51F7C" w:rsidRPr="00D51F7C" w:rsidRDefault="00D51F7C" w:rsidP="00D51F7C">
            <w:pPr>
              <w:widowControl w:val="0"/>
              <w:spacing w:line="228" w:lineRule="auto"/>
              <w:jc w:val="both"/>
              <w:rPr>
                <w:sz w:val="28"/>
                <w:szCs w:val="28"/>
              </w:rPr>
            </w:pPr>
          </w:p>
        </w:tc>
        <w:tc>
          <w:tcPr>
            <w:tcW w:w="1418" w:type="dxa"/>
            <w:vMerge/>
            <w:shd w:val="clear" w:color="auto" w:fill="auto"/>
          </w:tcPr>
          <w:p w:rsidR="00D51F7C" w:rsidRPr="00D51F7C" w:rsidRDefault="00D51F7C" w:rsidP="00D51F7C">
            <w:pPr>
              <w:widowControl w:val="0"/>
              <w:spacing w:line="228" w:lineRule="auto"/>
              <w:jc w:val="center"/>
              <w:rPr>
                <w:sz w:val="28"/>
                <w:szCs w:val="28"/>
              </w:rPr>
            </w:pPr>
          </w:p>
        </w:tc>
        <w:tc>
          <w:tcPr>
            <w:tcW w:w="1275" w:type="dxa"/>
            <w:vMerge/>
            <w:shd w:val="clear" w:color="auto" w:fill="auto"/>
          </w:tcPr>
          <w:p w:rsidR="00D51F7C" w:rsidRPr="00D51F7C" w:rsidRDefault="00D51F7C" w:rsidP="00D51F7C">
            <w:pPr>
              <w:widowControl w:val="0"/>
              <w:spacing w:line="228" w:lineRule="auto"/>
              <w:jc w:val="center"/>
              <w:rPr>
                <w:bCs/>
                <w:sz w:val="28"/>
                <w:szCs w:val="28"/>
              </w:rPr>
            </w:pPr>
          </w:p>
        </w:tc>
        <w:tc>
          <w:tcPr>
            <w:tcW w:w="709" w:type="dxa"/>
            <w:vMerge/>
            <w:shd w:val="clear" w:color="auto" w:fill="auto"/>
          </w:tcPr>
          <w:p w:rsidR="00D51F7C" w:rsidRPr="00D51F7C" w:rsidRDefault="00D51F7C" w:rsidP="00D51F7C">
            <w:pPr>
              <w:widowControl w:val="0"/>
              <w:spacing w:line="228" w:lineRule="auto"/>
              <w:jc w:val="center"/>
              <w:rPr>
                <w:sz w:val="28"/>
                <w:szCs w:val="28"/>
              </w:rPr>
            </w:pPr>
          </w:p>
        </w:tc>
        <w:tc>
          <w:tcPr>
            <w:tcW w:w="861" w:type="dxa"/>
            <w:vMerge/>
            <w:shd w:val="clear" w:color="auto" w:fill="auto"/>
          </w:tcPr>
          <w:p w:rsidR="00D51F7C" w:rsidRPr="00D51F7C" w:rsidRDefault="00D51F7C" w:rsidP="00D51F7C">
            <w:pPr>
              <w:widowControl w:val="0"/>
              <w:spacing w:line="228" w:lineRule="auto"/>
              <w:jc w:val="center"/>
              <w:rPr>
                <w:sz w:val="28"/>
                <w:szCs w:val="28"/>
              </w:rPr>
            </w:pPr>
          </w:p>
        </w:tc>
        <w:tc>
          <w:tcPr>
            <w:tcW w:w="845" w:type="dxa"/>
            <w:vMerge/>
            <w:shd w:val="clear" w:color="auto" w:fill="auto"/>
          </w:tcPr>
          <w:p w:rsidR="00D51F7C" w:rsidRPr="00D51F7C" w:rsidRDefault="00D51F7C" w:rsidP="00D51F7C">
            <w:pPr>
              <w:widowControl w:val="0"/>
              <w:spacing w:line="228" w:lineRule="auto"/>
              <w:jc w:val="center"/>
              <w:rPr>
                <w:sz w:val="28"/>
                <w:szCs w:val="28"/>
              </w:rPr>
            </w:pPr>
          </w:p>
        </w:tc>
        <w:tc>
          <w:tcPr>
            <w:tcW w:w="856" w:type="dxa"/>
            <w:vMerge/>
            <w:shd w:val="clear" w:color="auto" w:fill="auto"/>
          </w:tcPr>
          <w:p w:rsidR="00D51F7C" w:rsidRPr="00D51F7C" w:rsidRDefault="00D51F7C" w:rsidP="00D51F7C">
            <w:pPr>
              <w:widowControl w:val="0"/>
              <w:spacing w:line="228" w:lineRule="auto"/>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lastRenderedPageBreak/>
              <w:t>5.4.</w:t>
            </w:r>
          </w:p>
        </w:tc>
        <w:tc>
          <w:tcPr>
            <w:tcW w:w="3711" w:type="dxa"/>
            <w:shd w:val="clear" w:color="auto" w:fill="auto"/>
          </w:tcPr>
          <w:p w:rsidR="00D51F7C" w:rsidRPr="00D51F7C" w:rsidRDefault="00D51F7C" w:rsidP="00D51F7C">
            <w:pPr>
              <w:widowControl w:val="0"/>
              <w:spacing w:line="228" w:lineRule="auto"/>
              <w:jc w:val="both"/>
              <w:rPr>
                <w:sz w:val="28"/>
                <w:szCs w:val="28"/>
              </w:rPr>
            </w:pPr>
            <w:r w:rsidRPr="00D51F7C">
              <w:rPr>
                <w:sz w:val="28"/>
                <w:szCs w:val="28"/>
                <w:lang w:val="tt"/>
              </w:rPr>
              <w:t xml:space="preserve">Тормыш эшчәнлегенең социаль-икътисадый тармакларында коррупция чагылышлары турында гражданнар мөрәҗәгатьләренә мониторинг үткәрү </w:t>
            </w:r>
          </w:p>
          <w:p w:rsidR="00D51F7C" w:rsidRPr="00D51F7C" w:rsidRDefault="00D51F7C" w:rsidP="00D51F7C">
            <w:pPr>
              <w:widowControl w:val="0"/>
              <w:spacing w:line="228" w:lineRule="auto"/>
              <w:jc w:val="both"/>
              <w:rPr>
                <w:sz w:val="28"/>
                <w:szCs w:val="28"/>
              </w:rPr>
            </w:pPr>
          </w:p>
        </w:tc>
        <w:tc>
          <w:tcPr>
            <w:tcW w:w="1704" w:type="dxa"/>
            <w:shd w:val="clear" w:color="auto" w:fill="auto"/>
          </w:tcPr>
          <w:p w:rsidR="00D51F7C" w:rsidRPr="00D51F7C" w:rsidRDefault="00D51F7C" w:rsidP="00D51F7C">
            <w:pPr>
              <w:widowControl w:val="0"/>
              <w:spacing w:line="228" w:lineRule="auto"/>
              <w:jc w:val="center"/>
              <w:rPr>
                <w:sz w:val="28"/>
                <w:szCs w:val="28"/>
              </w:rPr>
            </w:pPr>
            <w:r w:rsidRPr="00D51F7C">
              <w:rPr>
                <w:sz w:val="28"/>
                <w:szCs w:val="28"/>
                <w:lang w:val="tt"/>
              </w:rPr>
              <w:t>2024-2026 еллар</w:t>
            </w:r>
          </w:p>
        </w:tc>
        <w:tc>
          <w:tcPr>
            <w:tcW w:w="2967" w:type="dxa"/>
            <w:vMerge/>
            <w:shd w:val="clear" w:color="auto" w:fill="auto"/>
          </w:tcPr>
          <w:p w:rsidR="00D51F7C" w:rsidRPr="00D51F7C" w:rsidRDefault="00D51F7C" w:rsidP="00D51F7C">
            <w:pPr>
              <w:widowControl w:val="0"/>
              <w:spacing w:line="228" w:lineRule="auto"/>
              <w:jc w:val="both"/>
              <w:rPr>
                <w:sz w:val="28"/>
                <w:szCs w:val="28"/>
              </w:rPr>
            </w:pPr>
          </w:p>
        </w:tc>
        <w:tc>
          <w:tcPr>
            <w:tcW w:w="1418" w:type="dxa"/>
            <w:vMerge/>
            <w:shd w:val="clear" w:color="auto" w:fill="auto"/>
          </w:tcPr>
          <w:p w:rsidR="00D51F7C" w:rsidRPr="00D51F7C" w:rsidRDefault="00D51F7C" w:rsidP="00D51F7C">
            <w:pPr>
              <w:widowControl w:val="0"/>
              <w:spacing w:line="228" w:lineRule="auto"/>
              <w:jc w:val="center"/>
              <w:rPr>
                <w:sz w:val="28"/>
                <w:szCs w:val="28"/>
              </w:rPr>
            </w:pPr>
          </w:p>
        </w:tc>
        <w:tc>
          <w:tcPr>
            <w:tcW w:w="1275" w:type="dxa"/>
            <w:vMerge/>
            <w:shd w:val="clear" w:color="auto" w:fill="auto"/>
          </w:tcPr>
          <w:p w:rsidR="00D51F7C" w:rsidRPr="00D51F7C" w:rsidRDefault="00D51F7C" w:rsidP="00D51F7C">
            <w:pPr>
              <w:widowControl w:val="0"/>
              <w:spacing w:line="228" w:lineRule="auto"/>
              <w:jc w:val="center"/>
              <w:rPr>
                <w:bCs/>
                <w:sz w:val="28"/>
                <w:szCs w:val="28"/>
              </w:rPr>
            </w:pPr>
          </w:p>
        </w:tc>
        <w:tc>
          <w:tcPr>
            <w:tcW w:w="709" w:type="dxa"/>
            <w:vMerge/>
            <w:shd w:val="clear" w:color="auto" w:fill="auto"/>
          </w:tcPr>
          <w:p w:rsidR="00D51F7C" w:rsidRPr="00D51F7C" w:rsidRDefault="00D51F7C" w:rsidP="00D51F7C">
            <w:pPr>
              <w:widowControl w:val="0"/>
              <w:spacing w:line="228" w:lineRule="auto"/>
              <w:jc w:val="center"/>
              <w:rPr>
                <w:sz w:val="28"/>
                <w:szCs w:val="28"/>
              </w:rPr>
            </w:pPr>
          </w:p>
        </w:tc>
        <w:tc>
          <w:tcPr>
            <w:tcW w:w="861" w:type="dxa"/>
            <w:vMerge/>
            <w:shd w:val="clear" w:color="auto" w:fill="auto"/>
          </w:tcPr>
          <w:p w:rsidR="00D51F7C" w:rsidRPr="00D51F7C" w:rsidRDefault="00D51F7C" w:rsidP="00D51F7C">
            <w:pPr>
              <w:widowControl w:val="0"/>
              <w:spacing w:line="228" w:lineRule="auto"/>
              <w:jc w:val="center"/>
              <w:rPr>
                <w:sz w:val="28"/>
                <w:szCs w:val="28"/>
              </w:rPr>
            </w:pPr>
          </w:p>
        </w:tc>
        <w:tc>
          <w:tcPr>
            <w:tcW w:w="845" w:type="dxa"/>
            <w:vMerge/>
            <w:shd w:val="clear" w:color="auto" w:fill="auto"/>
          </w:tcPr>
          <w:p w:rsidR="00D51F7C" w:rsidRPr="00D51F7C" w:rsidRDefault="00D51F7C" w:rsidP="00D51F7C">
            <w:pPr>
              <w:widowControl w:val="0"/>
              <w:spacing w:line="228" w:lineRule="auto"/>
              <w:jc w:val="center"/>
              <w:rPr>
                <w:sz w:val="28"/>
                <w:szCs w:val="28"/>
              </w:rPr>
            </w:pPr>
          </w:p>
        </w:tc>
        <w:tc>
          <w:tcPr>
            <w:tcW w:w="856" w:type="dxa"/>
            <w:vMerge/>
            <w:shd w:val="clear" w:color="auto" w:fill="auto"/>
          </w:tcPr>
          <w:p w:rsidR="00D51F7C" w:rsidRPr="00D51F7C" w:rsidRDefault="00D51F7C" w:rsidP="00D51F7C">
            <w:pPr>
              <w:widowControl w:val="0"/>
              <w:spacing w:line="228" w:lineRule="auto"/>
              <w:jc w:val="center"/>
              <w:rPr>
                <w:sz w:val="28"/>
                <w:szCs w:val="28"/>
              </w:rPr>
            </w:pP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6.</w:t>
            </w:r>
          </w:p>
        </w:tc>
        <w:tc>
          <w:tcPr>
            <w:tcW w:w="14346" w:type="dxa"/>
            <w:gridSpan w:val="9"/>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 xml:space="preserve">Мамадыш муниципаль районының муниципаль ихтыяҗларын тәэмин итү өчен товарлар, эшләр, хезмәт күрсәтүләр сатып алуны гамәлгә ашырганда ачыклыкны, намуслы конкуренцияне һәм объективлыкны тәэмин итү </w:t>
            </w:r>
          </w:p>
        </w:tc>
      </w:tr>
      <w:tr w:rsidR="00D51F7C" w:rsidRPr="00D51F7C" w:rsidTr="002001B5">
        <w:trPr>
          <w:gridAfter w:val="7"/>
          <w:wAfter w:w="5992" w:type="dxa"/>
          <w:trHeight w:val="20"/>
        </w:trPr>
        <w:tc>
          <w:tcPr>
            <w:tcW w:w="817"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6.1.</w:t>
            </w:r>
          </w:p>
        </w:tc>
        <w:tc>
          <w:tcPr>
            <w:tcW w:w="3711" w:type="dxa"/>
            <w:shd w:val="clear" w:color="auto" w:fill="auto"/>
          </w:tcPr>
          <w:p w:rsidR="00D51F7C" w:rsidRPr="00D51F7C" w:rsidRDefault="00D51F7C" w:rsidP="00D51F7C">
            <w:pPr>
              <w:widowControl w:val="0"/>
              <w:spacing w:line="233" w:lineRule="auto"/>
              <w:jc w:val="both"/>
              <w:rPr>
                <w:sz w:val="28"/>
                <w:szCs w:val="28"/>
              </w:rPr>
            </w:pPr>
            <w:r w:rsidRPr="00D51F7C">
              <w:rPr>
                <w:sz w:val="28"/>
                <w:szCs w:val="28"/>
                <w:lang w:val="tt"/>
              </w:rPr>
              <w:t xml:space="preserve">Муниципаль ихтыяҗлар товарларын (эшләрне, хезмәт күрсәтүләрне) сатып алуны гамәлгә ашырганда коррупция дәрәҗәсен киметүгә ярдәм итә торган чараларны гамәлгә ашыру, шул исәптән гамәлгә ашырыла торган сатып </w:t>
            </w:r>
            <w:r w:rsidRPr="00D51F7C">
              <w:rPr>
                <w:sz w:val="28"/>
                <w:szCs w:val="28"/>
                <w:lang w:val="tt"/>
              </w:rPr>
              <w:lastRenderedPageBreak/>
              <w:t>алуларның ачыклыгын һәм алардан файдалану мөмкинлеген тәэмин итү чараларын үткәрү, шулай ук сатып алуларда катнашучыларның хокукларын һәм законлы мәнфәгатьләрен тәэмин итү чараларын гамәлгә ашыру</w:t>
            </w:r>
          </w:p>
        </w:tc>
        <w:tc>
          <w:tcPr>
            <w:tcW w:w="1704"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lastRenderedPageBreak/>
              <w:t>2024-2026 еллар</w:t>
            </w:r>
          </w:p>
        </w:tc>
        <w:tc>
          <w:tcPr>
            <w:tcW w:w="2967" w:type="dxa"/>
            <w:shd w:val="clear" w:color="auto" w:fill="auto"/>
          </w:tcPr>
          <w:p w:rsidR="00D51F7C" w:rsidRPr="00D51F7C" w:rsidRDefault="00D51F7C" w:rsidP="00D51F7C">
            <w:pPr>
              <w:widowControl w:val="0"/>
              <w:spacing w:line="233" w:lineRule="auto"/>
              <w:jc w:val="both"/>
              <w:rPr>
                <w:sz w:val="28"/>
                <w:szCs w:val="28"/>
              </w:rPr>
            </w:pPr>
            <w:r w:rsidRPr="00D51F7C">
              <w:rPr>
                <w:rFonts w:eastAsia="Calibri"/>
                <w:sz w:val="28"/>
                <w:szCs w:val="28"/>
                <w:lang w:val="tt"/>
              </w:rPr>
              <w:t xml:space="preserve">Тикшерү барышында контроль органнар тарафыннан сатып алу объектын тасвирлау кагыйдәләрен һәм контрактның башлангыч максималь бәясен формалаштыру кагыйдәләрен бозган </w:t>
            </w:r>
            <w:r w:rsidRPr="00D51F7C">
              <w:rPr>
                <w:rFonts w:eastAsia="Calibri"/>
                <w:sz w:val="28"/>
                <w:szCs w:val="28"/>
                <w:lang w:val="tt"/>
              </w:rPr>
              <w:lastRenderedPageBreak/>
              <w:t>өчен Мамадыш муниципаль районы вазыйфаи затын административ җаваплылыкка тарту турында карар чыгарылган сатып алулар өлеше</w:t>
            </w:r>
            <w:r w:rsidRPr="00D51F7C">
              <w:rPr>
                <w:rFonts w:eastAsia="Calibri"/>
                <w:sz w:val="28"/>
                <w:szCs w:val="28"/>
                <w:vertAlign w:val="superscript"/>
              </w:rPr>
              <w:footnoteReference w:id="1"/>
            </w:r>
          </w:p>
        </w:tc>
        <w:tc>
          <w:tcPr>
            <w:tcW w:w="1418" w:type="dxa"/>
            <w:shd w:val="clear" w:color="auto" w:fill="auto"/>
          </w:tcPr>
          <w:p w:rsidR="00D51F7C" w:rsidRPr="00D51F7C" w:rsidRDefault="00D51F7C" w:rsidP="00D51F7C">
            <w:pPr>
              <w:widowControl w:val="0"/>
              <w:spacing w:line="233" w:lineRule="auto"/>
              <w:jc w:val="center"/>
              <w:rPr>
                <w:rFonts w:ascii="Calibri" w:eastAsia="Calibri" w:hAnsi="Calibri"/>
                <w:sz w:val="28"/>
                <w:szCs w:val="28"/>
              </w:rPr>
            </w:pPr>
            <w:r w:rsidRPr="00D51F7C">
              <w:rPr>
                <w:sz w:val="28"/>
                <w:szCs w:val="28"/>
                <w:lang w:val="tt"/>
              </w:rPr>
              <w:lastRenderedPageBreak/>
              <w:t>шартлы берәмлекләр</w:t>
            </w:r>
          </w:p>
        </w:tc>
        <w:tc>
          <w:tcPr>
            <w:tcW w:w="1275" w:type="dxa"/>
            <w:shd w:val="clear" w:color="auto" w:fill="auto"/>
          </w:tcPr>
          <w:p w:rsidR="00D51F7C" w:rsidRPr="00D51F7C" w:rsidRDefault="00D51F7C" w:rsidP="00D51F7C">
            <w:pPr>
              <w:widowControl w:val="0"/>
              <w:spacing w:line="233" w:lineRule="auto"/>
              <w:jc w:val="center"/>
              <w:rPr>
                <w:bCs/>
                <w:sz w:val="28"/>
                <w:szCs w:val="28"/>
              </w:rPr>
            </w:pPr>
            <w:r w:rsidRPr="00D51F7C">
              <w:rPr>
                <w:bCs/>
                <w:sz w:val="28"/>
                <w:szCs w:val="28"/>
                <w:lang w:val="tt"/>
              </w:rPr>
              <w:t>0</w:t>
            </w:r>
          </w:p>
        </w:tc>
        <w:tc>
          <w:tcPr>
            <w:tcW w:w="709"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2023</w:t>
            </w:r>
          </w:p>
        </w:tc>
        <w:tc>
          <w:tcPr>
            <w:tcW w:w="861"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30</w:t>
            </w:r>
          </w:p>
        </w:tc>
        <w:tc>
          <w:tcPr>
            <w:tcW w:w="845"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30</w:t>
            </w:r>
          </w:p>
        </w:tc>
        <w:tc>
          <w:tcPr>
            <w:tcW w:w="856" w:type="dxa"/>
            <w:shd w:val="clear" w:color="auto" w:fill="auto"/>
          </w:tcPr>
          <w:p w:rsidR="00D51F7C" w:rsidRPr="00D51F7C" w:rsidRDefault="00D51F7C" w:rsidP="00D51F7C">
            <w:pPr>
              <w:widowControl w:val="0"/>
              <w:spacing w:line="233" w:lineRule="auto"/>
              <w:jc w:val="center"/>
              <w:rPr>
                <w:sz w:val="28"/>
                <w:szCs w:val="28"/>
              </w:rPr>
            </w:pPr>
            <w:r w:rsidRPr="00D51F7C">
              <w:rPr>
                <w:sz w:val="28"/>
                <w:szCs w:val="28"/>
                <w:lang w:val="tt"/>
              </w:rPr>
              <w:t>30</w:t>
            </w:r>
          </w:p>
        </w:tc>
      </w:tr>
    </w:tbl>
    <w:p w:rsidR="00D51F7C" w:rsidRPr="00D51F7C" w:rsidRDefault="00D51F7C" w:rsidP="00D51F7C">
      <w:pPr>
        <w:widowControl w:val="0"/>
        <w:autoSpaceDE w:val="0"/>
        <w:autoSpaceDN w:val="0"/>
        <w:adjustRightInd w:val="0"/>
        <w:jc w:val="both"/>
        <w:rPr>
          <w:rFonts w:eastAsia="Calibri"/>
          <w:lang w:eastAsia="en-US"/>
        </w:rPr>
      </w:pPr>
    </w:p>
    <w:p w:rsidR="003A31DE" w:rsidRDefault="003A31DE" w:rsidP="003A31DE">
      <w:pPr>
        <w:ind w:right="283"/>
        <w:jc w:val="both"/>
        <w:rPr>
          <w:rFonts w:eastAsia="Calibri"/>
          <w:sz w:val="28"/>
          <w:szCs w:val="28"/>
          <w:lang w:eastAsia="en-US"/>
        </w:rPr>
      </w:pPr>
    </w:p>
    <w:sectPr w:rsidR="003A31DE" w:rsidSect="008D080E">
      <w:pgSz w:w="16838" w:h="11906" w:orient="landscape"/>
      <w:pgMar w:top="567" w:right="851"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57C" w:rsidRDefault="00DA157C">
      <w:r>
        <w:separator/>
      </w:r>
    </w:p>
  </w:endnote>
  <w:endnote w:type="continuationSeparator" w:id="0">
    <w:p w:rsidR="00DA157C" w:rsidRDefault="00DA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57C" w:rsidRDefault="00DA157C">
      <w:r>
        <w:separator/>
      </w:r>
    </w:p>
  </w:footnote>
  <w:footnote w:type="continuationSeparator" w:id="0">
    <w:p w:rsidR="00DA157C" w:rsidRDefault="00DA157C">
      <w:r>
        <w:continuationSeparator/>
      </w:r>
    </w:p>
  </w:footnote>
  <w:footnote w:id="1">
    <w:p w:rsidR="00D51F7C" w:rsidRDefault="00D51F7C" w:rsidP="00D51F7C">
      <w:pPr>
        <w:pStyle w:val="af4"/>
        <w:ind w:firstLine="709"/>
      </w:pPr>
      <w:r>
        <w:rPr>
          <w:rStyle w:val="af6"/>
        </w:rPr>
        <w:footnoteRef/>
      </w:r>
      <w:r w:rsidRPr="000021AD">
        <w:rPr>
          <w:rFonts w:ascii="Times New Roman" w:hAnsi="Times New Roman"/>
          <w:bCs/>
          <w:lang w:val="tt"/>
        </w:rPr>
        <w:t>Күрсәткечнең әһәмияте≤ 30 билгесе белән.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2"/>
  </w:num>
  <w:num w:numId="4">
    <w:abstractNumId w:val="24"/>
  </w:num>
  <w:num w:numId="5">
    <w:abstractNumId w:val="29"/>
  </w:num>
  <w:num w:numId="6">
    <w:abstractNumId w:val="22"/>
  </w:num>
  <w:num w:numId="7">
    <w:abstractNumId w:val="3"/>
  </w:num>
  <w:num w:numId="8">
    <w:abstractNumId w:val="21"/>
  </w:num>
  <w:num w:numId="9">
    <w:abstractNumId w:val="6"/>
  </w:num>
  <w:num w:numId="10">
    <w:abstractNumId w:val="1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0604"/>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080E"/>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3F90"/>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1F7C"/>
    <w:rsid w:val="00D56925"/>
    <w:rsid w:val="00D60017"/>
    <w:rsid w:val="00D61A37"/>
    <w:rsid w:val="00D6781B"/>
    <w:rsid w:val="00D7175C"/>
    <w:rsid w:val="00D93A80"/>
    <w:rsid w:val="00D94F3E"/>
    <w:rsid w:val="00DA02D0"/>
    <w:rsid w:val="00DA157C"/>
    <w:rsid w:val="00DB4DCE"/>
    <w:rsid w:val="00DC093E"/>
    <w:rsid w:val="00E03FB0"/>
    <w:rsid w:val="00E1165E"/>
    <w:rsid w:val="00E12C1E"/>
    <w:rsid w:val="00E137FE"/>
    <w:rsid w:val="00E20990"/>
    <w:rsid w:val="00E329F8"/>
    <w:rsid w:val="00E51B49"/>
    <w:rsid w:val="00E5624E"/>
    <w:rsid w:val="00E62980"/>
    <w:rsid w:val="00E63EE2"/>
    <w:rsid w:val="00E8018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F480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paragraph" w:styleId="af4">
    <w:name w:val="footnote text"/>
    <w:basedOn w:val="a"/>
    <w:link w:val="af5"/>
    <w:uiPriority w:val="99"/>
    <w:unhideWhenUsed/>
    <w:rsid w:val="00D51F7C"/>
    <w:rPr>
      <w:rFonts w:ascii="Calibri" w:eastAsia="Calibri" w:hAnsi="Calibri"/>
      <w:lang w:eastAsia="en-US"/>
    </w:rPr>
  </w:style>
  <w:style w:type="character" w:customStyle="1" w:styleId="af5">
    <w:name w:val="Текст сноски Знак"/>
    <w:basedOn w:val="a0"/>
    <w:link w:val="af4"/>
    <w:uiPriority w:val="99"/>
    <w:rsid w:val="00D51F7C"/>
    <w:rPr>
      <w:rFonts w:ascii="Calibri" w:eastAsia="Calibri" w:hAnsi="Calibri"/>
      <w:lang w:eastAsia="en-US"/>
    </w:rPr>
  </w:style>
  <w:style w:type="character" w:styleId="af6">
    <w:name w:val="footnote reference"/>
    <w:uiPriority w:val="99"/>
    <w:unhideWhenUsed/>
    <w:rsid w:val="00D51F7C"/>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E7F0B0-A01D-4ECE-8D24-45223996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5187</Words>
  <Characters>29571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2023-12-12T08:41:00Z</cp:lastPrinted>
  <dcterms:created xsi:type="dcterms:W3CDTF">2024-01-30T07:53:00Z</dcterms:created>
  <dcterms:modified xsi:type="dcterms:W3CDTF">2024-02-05T05:18:00Z</dcterms:modified>
</cp:coreProperties>
</file>