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24EB4">
              <w:rPr>
                <w:sz w:val="28"/>
              </w:rPr>
              <w:t xml:space="preserve"> 33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24EB4" w:rsidP="00107FC2">
            <w:pPr>
              <w:rPr>
                <w:sz w:val="28"/>
              </w:rPr>
            </w:pPr>
            <w:r>
              <w:rPr>
                <w:sz w:val="28"/>
              </w:rPr>
              <w:t xml:space="preserve">от « 26 »        01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76391A" w:rsidRDefault="0076391A" w:rsidP="0076391A">
      <w:pPr>
        <w:jc w:val="both"/>
        <w:rPr>
          <w:sz w:val="28"/>
          <w:szCs w:val="24"/>
        </w:rPr>
      </w:pPr>
      <w:r>
        <w:rPr>
          <w:sz w:val="28"/>
          <w:szCs w:val="24"/>
        </w:rPr>
        <w:t xml:space="preserve">Татарстан Республикасы Мамадыш </w:t>
      </w:r>
    </w:p>
    <w:p w:rsidR="0076391A" w:rsidRDefault="0076391A" w:rsidP="0076391A">
      <w:pPr>
        <w:jc w:val="both"/>
        <w:rPr>
          <w:sz w:val="28"/>
          <w:szCs w:val="24"/>
        </w:rPr>
      </w:pPr>
      <w:r>
        <w:rPr>
          <w:sz w:val="28"/>
          <w:szCs w:val="24"/>
        </w:rPr>
        <w:t xml:space="preserve">муниципаль районы җирлекара </w:t>
      </w:r>
    </w:p>
    <w:p w:rsidR="0076391A" w:rsidRDefault="0076391A" w:rsidP="0076391A">
      <w:pPr>
        <w:jc w:val="both"/>
        <w:rPr>
          <w:sz w:val="28"/>
          <w:szCs w:val="24"/>
        </w:rPr>
      </w:pPr>
      <w:r>
        <w:rPr>
          <w:sz w:val="28"/>
          <w:szCs w:val="24"/>
        </w:rPr>
        <w:t xml:space="preserve">күмү урыннарында җирләү  буенча </w:t>
      </w:r>
    </w:p>
    <w:p w:rsidR="0076391A" w:rsidRDefault="0076391A" w:rsidP="0076391A">
      <w:pPr>
        <w:jc w:val="both"/>
        <w:rPr>
          <w:sz w:val="28"/>
          <w:szCs w:val="24"/>
        </w:rPr>
      </w:pPr>
      <w:r>
        <w:rPr>
          <w:sz w:val="28"/>
          <w:szCs w:val="24"/>
        </w:rPr>
        <w:t xml:space="preserve">гарантияләнгән исемлек </w:t>
      </w:r>
    </w:p>
    <w:p w:rsidR="0076391A" w:rsidRDefault="0076391A" w:rsidP="0076391A">
      <w:pPr>
        <w:jc w:val="both"/>
        <w:rPr>
          <w:sz w:val="28"/>
          <w:szCs w:val="24"/>
        </w:rPr>
      </w:pPr>
      <w:r>
        <w:rPr>
          <w:sz w:val="28"/>
          <w:szCs w:val="24"/>
        </w:rPr>
        <w:t xml:space="preserve">нигезендә хезмәт күрсәтү бәясен </w:t>
      </w:r>
    </w:p>
    <w:p w:rsidR="0076391A" w:rsidRDefault="0076391A" w:rsidP="0076391A">
      <w:pPr>
        <w:jc w:val="both"/>
        <w:rPr>
          <w:sz w:val="28"/>
          <w:szCs w:val="24"/>
        </w:rPr>
      </w:pPr>
      <w:r>
        <w:rPr>
          <w:sz w:val="28"/>
          <w:szCs w:val="24"/>
        </w:rPr>
        <w:t xml:space="preserve">раслау турында </w:t>
      </w:r>
    </w:p>
    <w:p w:rsidR="0076391A" w:rsidRDefault="0076391A" w:rsidP="0076391A">
      <w:pPr>
        <w:rPr>
          <w:sz w:val="28"/>
        </w:rPr>
      </w:pPr>
    </w:p>
    <w:p w:rsidR="0076391A" w:rsidRDefault="0076391A" w:rsidP="0076391A">
      <w:pPr>
        <w:ind w:firstLine="708"/>
        <w:jc w:val="both"/>
        <w:rPr>
          <w:sz w:val="28"/>
          <w:szCs w:val="24"/>
        </w:rPr>
      </w:pPr>
      <w:r>
        <w:rPr>
          <w:sz w:val="28"/>
          <w:szCs w:val="24"/>
        </w:rPr>
        <w:t xml:space="preserve">«Күмү һәм җирләү эше турында»  1996 елның 12 нче гыйнварындагы 8-ФЗ санлы  Федераль законның 9 статьясының 3 пункты һәм 12 статьясының 3 пункты (үзгәрешләр һәм өстәмәләрне исәпкә алып), «Татарстан Республикасында  «Күмү һәм җирләү эше турында» Федераль законны тормышка ашыру чаралары хакында» 2007 елның 18 маендагы 196 нчы карары нигезендә, Татарстан Республикасы Мамадыш муниципаль районы     Башкарма комитеты  </w:t>
      </w:r>
    </w:p>
    <w:p w:rsidR="0076391A" w:rsidRDefault="00645D5C" w:rsidP="0076391A">
      <w:pPr>
        <w:jc w:val="both"/>
        <w:rPr>
          <w:sz w:val="28"/>
          <w:szCs w:val="24"/>
        </w:rPr>
      </w:pPr>
      <w:r w:rsidRPr="00424EB4">
        <w:rPr>
          <w:sz w:val="28"/>
          <w:szCs w:val="24"/>
        </w:rPr>
        <w:t xml:space="preserve">        </w:t>
      </w:r>
      <w:r w:rsidR="0076391A">
        <w:rPr>
          <w:sz w:val="28"/>
          <w:szCs w:val="24"/>
        </w:rPr>
        <w:t xml:space="preserve">к а р а р  б и р ә:  </w:t>
      </w:r>
    </w:p>
    <w:p w:rsidR="0076391A" w:rsidRDefault="0076391A" w:rsidP="0076391A">
      <w:pPr>
        <w:pStyle w:val="25"/>
        <w:shd w:val="clear" w:color="auto" w:fill="auto"/>
        <w:spacing w:before="0" w:line="24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6391A" w:rsidRDefault="0076391A" w:rsidP="0076391A">
      <w:pPr>
        <w:tabs>
          <w:tab w:val="left" w:pos="567"/>
          <w:tab w:val="left" w:pos="993"/>
        </w:tabs>
        <w:jc w:val="both"/>
        <w:rPr>
          <w:sz w:val="28"/>
          <w:szCs w:val="28"/>
          <w:lang w:val="tt-RU"/>
        </w:rPr>
      </w:pPr>
      <w:r>
        <w:rPr>
          <w:sz w:val="28"/>
          <w:szCs w:val="28"/>
          <w:lang w:val="tt-RU"/>
        </w:rPr>
        <w:tab/>
        <w:t>1. Мамадыш муниципаль районы  җирлекара күмү урыннарында җирләү буенча гарантияле исемлек нигезендә хезмәт күрсәтү  бәясен 1 нче һәм 2 нче кушымталар нигезендә 8370,2 сум күләмендә билгеләргә һәм 2024 нче елның 1 февраленнән гамәлгә кертергә.</w:t>
      </w:r>
    </w:p>
    <w:p w:rsidR="0076391A" w:rsidRDefault="0076391A" w:rsidP="0076391A">
      <w:pPr>
        <w:tabs>
          <w:tab w:val="left" w:pos="567"/>
          <w:tab w:val="left" w:pos="993"/>
        </w:tabs>
        <w:jc w:val="both"/>
        <w:rPr>
          <w:sz w:val="28"/>
          <w:szCs w:val="28"/>
          <w:lang w:val="tt-RU"/>
        </w:rPr>
      </w:pPr>
      <w:r>
        <w:rPr>
          <w:sz w:val="28"/>
          <w:szCs w:val="28"/>
          <w:lang w:val="tt-RU"/>
        </w:rPr>
        <w:tab/>
        <w:t>2.</w:t>
      </w:r>
      <w:r>
        <w:rPr>
          <w:lang w:val="tt-RU"/>
        </w:rPr>
        <w:t xml:space="preserve"> </w:t>
      </w:r>
      <w:r>
        <w:rPr>
          <w:sz w:val="28"/>
          <w:szCs w:val="28"/>
          <w:lang w:val="tt-RU"/>
        </w:rPr>
        <w:t>Татарстан Республикасы Мамадыш муниципаль районында җирләү буенча хезмәт күрсәтүләрнең бәясен, авыл җирлекләрен дә кертеп, 2024 елның 1 февраленнән җирләү буенча хезмәтләр күрсәтүнең гарантияләнгән исемлегенә таянып, әлеге карарга 3 нче кушымтада билгеләргә.</w:t>
      </w:r>
    </w:p>
    <w:p w:rsidR="0076391A" w:rsidRDefault="0076391A" w:rsidP="0076391A">
      <w:pPr>
        <w:tabs>
          <w:tab w:val="left" w:pos="567"/>
          <w:tab w:val="left" w:pos="993"/>
        </w:tabs>
        <w:jc w:val="both"/>
        <w:rPr>
          <w:sz w:val="28"/>
          <w:szCs w:val="28"/>
          <w:lang w:val="tt-RU"/>
        </w:rPr>
      </w:pPr>
      <w:r>
        <w:rPr>
          <w:sz w:val="28"/>
          <w:szCs w:val="28"/>
          <w:lang w:val="tt-RU"/>
        </w:rPr>
        <w:tab/>
        <w:t>3.</w:t>
      </w:r>
      <w:r>
        <w:rPr>
          <w:lang w:val="tt-RU"/>
        </w:rPr>
        <w:t xml:space="preserve"> </w:t>
      </w:r>
      <w:r>
        <w:rPr>
          <w:sz w:val="28"/>
          <w:szCs w:val="28"/>
          <w:lang w:val="tt-RU"/>
        </w:rPr>
        <w:t xml:space="preserve">Татарстан Республикасы Мамадыш муниципаль районы     Башкарма комитетының 2023 елның 30 гыйнварындагы 21 номерлы карарын гамәлдән чыгарырга. </w:t>
      </w:r>
    </w:p>
    <w:p w:rsidR="0076391A" w:rsidRDefault="0076391A" w:rsidP="0076391A">
      <w:pPr>
        <w:shd w:val="clear" w:color="auto" w:fill="FFFFFF"/>
        <w:tabs>
          <w:tab w:val="left" w:pos="851"/>
          <w:tab w:val="left" w:pos="993"/>
        </w:tabs>
        <w:spacing w:line="336" w:lineRule="exact"/>
        <w:jc w:val="both"/>
        <w:rPr>
          <w:sz w:val="28"/>
          <w:szCs w:val="28"/>
          <w:lang w:val="tt-RU"/>
        </w:rPr>
      </w:pPr>
      <w:r>
        <w:rPr>
          <w:sz w:val="28"/>
          <w:szCs w:val="28"/>
          <w:lang w:val="tt-RU"/>
        </w:rPr>
        <w:t xml:space="preserve">          4. Әлеге карарны массакүләм мәгълүмат чараларында бастырып чыгарырга һәм Татарстан Республикасы Мамадыш муниципаль районының рәсми сайтында һәм Татарстан Республикасы хокукый мәгълүматының рәсми порталында урнаштырырга.</w:t>
      </w:r>
    </w:p>
    <w:p w:rsidR="0076391A" w:rsidRDefault="0076391A" w:rsidP="0076391A">
      <w:pPr>
        <w:shd w:val="clear" w:color="auto" w:fill="FFFFFF"/>
        <w:tabs>
          <w:tab w:val="left" w:pos="851"/>
          <w:tab w:val="left" w:pos="993"/>
        </w:tabs>
        <w:spacing w:line="336" w:lineRule="exact"/>
        <w:jc w:val="both"/>
        <w:rPr>
          <w:b/>
          <w:bCs/>
          <w:sz w:val="28"/>
          <w:szCs w:val="28"/>
          <w:lang w:val="tt-RU"/>
        </w:rPr>
      </w:pPr>
      <w:r>
        <w:rPr>
          <w:sz w:val="28"/>
          <w:szCs w:val="28"/>
          <w:lang w:val="tt-RU"/>
        </w:rPr>
        <w:t>5. Әлеге карарның үтәлешен контрольдә  тотуны Татарстан Республикасы Мамадыш муниципаль районы Башкарма комитеты җитәкчесенең беренче урынбасары А.Х. Әгъләмовка йөкләргә.</w:t>
      </w:r>
    </w:p>
    <w:p w:rsidR="0076391A" w:rsidRDefault="0076391A" w:rsidP="0076391A">
      <w:pPr>
        <w:rPr>
          <w:sz w:val="28"/>
          <w:szCs w:val="28"/>
          <w:lang w:val="tt-RU"/>
        </w:rPr>
      </w:pPr>
    </w:p>
    <w:p w:rsidR="0076391A" w:rsidRPr="00645D5C" w:rsidRDefault="0076391A" w:rsidP="00645D5C">
      <w:pPr>
        <w:rPr>
          <w:sz w:val="28"/>
          <w:szCs w:val="28"/>
        </w:rPr>
      </w:pPr>
      <w:r>
        <w:rPr>
          <w:sz w:val="28"/>
          <w:szCs w:val="28"/>
          <w:lang w:val="tt-RU"/>
        </w:rPr>
        <w:t>Җитәкче</w:t>
      </w:r>
      <w:r>
        <w:rPr>
          <w:sz w:val="28"/>
          <w:szCs w:val="28"/>
        </w:rPr>
        <w:t xml:space="preserve">                                                                </w:t>
      </w:r>
      <w:r w:rsidR="00645D5C">
        <w:rPr>
          <w:sz w:val="28"/>
          <w:szCs w:val="28"/>
        </w:rPr>
        <w:t xml:space="preserve">                    </w:t>
      </w:r>
      <w:r w:rsidR="00645D5C" w:rsidRPr="00424EB4">
        <w:rPr>
          <w:sz w:val="28"/>
          <w:szCs w:val="28"/>
        </w:rPr>
        <w:t xml:space="preserve">                  </w:t>
      </w:r>
      <w:r w:rsidR="00645D5C">
        <w:rPr>
          <w:sz w:val="28"/>
          <w:szCs w:val="28"/>
        </w:rPr>
        <w:t xml:space="preserve">      О.Н.</w:t>
      </w:r>
      <w:r>
        <w:rPr>
          <w:sz w:val="28"/>
          <w:szCs w:val="28"/>
        </w:rPr>
        <w:t>Павлов</w:t>
      </w:r>
    </w:p>
    <w:p w:rsidR="0076391A" w:rsidRDefault="0076391A" w:rsidP="0076391A">
      <w:pPr>
        <w:spacing w:after="200" w:line="276" w:lineRule="auto"/>
        <w:ind w:left="5387"/>
        <w:contextualSpacing/>
        <w:rPr>
          <w:sz w:val="22"/>
          <w:lang w:eastAsia="ar-SA"/>
        </w:rPr>
      </w:pPr>
      <w:r>
        <w:rPr>
          <w:sz w:val="22"/>
          <w:lang w:eastAsia="ar-SA"/>
        </w:rPr>
        <w:lastRenderedPageBreak/>
        <w:t>Татарстан  Республикасы                                                                                  Мамадыш муниципаль районы</w:t>
      </w:r>
    </w:p>
    <w:p w:rsidR="0076391A" w:rsidRDefault="00424EB4" w:rsidP="0076391A">
      <w:pPr>
        <w:ind w:left="5387"/>
        <w:contextualSpacing/>
        <w:rPr>
          <w:sz w:val="22"/>
          <w:lang w:eastAsia="ar-SA"/>
        </w:rPr>
      </w:pPr>
      <w:r>
        <w:rPr>
          <w:sz w:val="22"/>
          <w:lang w:eastAsia="ar-SA"/>
        </w:rPr>
        <w:t xml:space="preserve"> </w:t>
      </w:r>
      <w:r w:rsidR="0076391A">
        <w:rPr>
          <w:sz w:val="22"/>
          <w:lang w:eastAsia="ar-SA"/>
        </w:rPr>
        <w:t>Башкарма комитетының</w:t>
      </w:r>
    </w:p>
    <w:p w:rsidR="0076391A" w:rsidRDefault="00424EB4" w:rsidP="0076391A">
      <w:pPr>
        <w:ind w:left="5387"/>
        <w:contextualSpacing/>
        <w:rPr>
          <w:sz w:val="22"/>
          <w:lang w:eastAsia="ar-SA"/>
        </w:rPr>
      </w:pPr>
      <w:r>
        <w:rPr>
          <w:sz w:val="22"/>
          <w:lang w:eastAsia="ar-SA"/>
        </w:rPr>
        <w:t xml:space="preserve"> 26.01.</w:t>
      </w:r>
      <w:r w:rsidR="0076391A">
        <w:rPr>
          <w:sz w:val="22"/>
          <w:lang w:eastAsia="ar-SA"/>
        </w:rPr>
        <w:t xml:space="preserve">2024 ел </w:t>
      </w:r>
      <w:r w:rsidR="0076391A">
        <w:rPr>
          <w:sz w:val="22"/>
          <w:lang w:val="tt-RU" w:eastAsia="ar-SA"/>
        </w:rPr>
        <w:t>,</w:t>
      </w:r>
      <w:r>
        <w:rPr>
          <w:sz w:val="22"/>
          <w:lang w:eastAsia="ar-SA"/>
        </w:rPr>
        <w:t xml:space="preserve"> № 33</w:t>
      </w:r>
      <w:r w:rsidR="0076391A">
        <w:rPr>
          <w:sz w:val="22"/>
          <w:lang w:eastAsia="ar-SA"/>
        </w:rPr>
        <w:t xml:space="preserve">  карарына</w:t>
      </w:r>
    </w:p>
    <w:p w:rsidR="0076391A" w:rsidRDefault="0076391A" w:rsidP="0076391A">
      <w:pPr>
        <w:ind w:left="5387"/>
        <w:contextualSpacing/>
        <w:rPr>
          <w:sz w:val="28"/>
          <w:lang w:eastAsia="ar-SA"/>
        </w:rPr>
      </w:pPr>
      <w:r>
        <w:rPr>
          <w:sz w:val="22"/>
          <w:lang w:eastAsia="ar-SA"/>
        </w:rPr>
        <w:t>1 нче  кушымта</w:t>
      </w:r>
    </w:p>
    <w:p w:rsidR="0076391A" w:rsidRDefault="0076391A" w:rsidP="0076391A">
      <w:pPr>
        <w:spacing w:after="200" w:line="276" w:lineRule="auto"/>
        <w:ind w:left="5387"/>
        <w:rPr>
          <w:rFonts w:ascii="Arial" w:hAnsi="Arial" w:cs="Arial"/>
          <w:sz w:val="24"/>
          <w:szCs w:val="24"/>
        </w:rPr>
      </w:pPr>
    </w:p>
    <w:p w:rsidR="0076391A" w:rsidRDefault="0076391A" w:rsidP="0076391A">
      <w:pPr>
        <w:rPr>
          <w:sz w:val="28"/>
        </w:rPr>
      </w:pPr>
    </w:p>
    <w:p w:rsidR="0076391A" w:rsidRDefault="0076391A" w:rsidP="0076391A">
      <w:pPr>
        <w:jc w:val="center"/>
        <w:rPr>
          <w:sz w:val="28"/>
          <w:szCs w:val="28"/>
        </w:rPr>
      </w:pPr>
      <w:r>
        <w:rPr>
          <w:sz w:val="28"/>
          <w:szCs w:val="28"/>
        </w:rPr>
        <w:t xml:space="preserve">2024 елның 1 февраленнән Татарстан Республикасы </w:t>
      </w:r>
    </w:p>
    <w:p w:rsidR="0076391A" w:rsidRDefault="0076391A" w:rsidP="0076391A">
      <w:pPr>
        <w:jc w:val="center"/>
        <w:rPr>
          <w:sz w:val="28"/>
          <w:szCs w:val="28"/>
        </w:rPr>
      </w:pPr>
      <w:r>
        <w:rPr>
          <w:sz w:val="28"/>
          <w:szCs w:val="28"/>
        </w:rPr>
        <w:t xml:space="preserve">Мамадыш муниципаль районы җирлекара күмү урыннарында җирләү  буенча </w:t>
      </w:r>
    </w:p>
    <w:p w:rsidR="0076391A" w:rsidRDefault="0076391A" w:rsidP="0076391A">
      <w:pPr>
        <w:jc w:val="center"/>
        <w:rPr>
          <w:sz w:val="28"/>
          <w:szCs w:val="28"/>
        </w:rPr>
      </w:pPr>
      <w:r>
        <w:rPr>
          <w:sz w:val="28"/>
          <w:szCs w:val="28"/>
        </w:rPr>
        <w:t>гарантияле исемлек нигезендә тормыш иптәше, якын туганнары, законлы вәкиле үлгән (һәлак булган) очракта, хезмәт күрсәтү бәясе</w:t>
      </w:r>
    </w:p>
    <w:p w:rsidR="0076391A" w:rsidRDefault="0076391A" w:rsidP="0076391A">
      <w:pPr>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289"/>
      </w:tblGrid>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tabs>
                <w:tab w:val="left" w:pos="567"/>
                <w:tab w:val="left" w:pos="7655"/>
              </w:tabs>
              <w:jc w:val="center"/>
              <w:rPr>
                <w:sz w:val="28"/>
                <w:szCs w:val="24"/>
              </w:rPr>
            </w:pPr>
            <w:r>
              <w:rPr>
                <w:sz w:val="28"/>
                <w:szCs w:val="24"/>
              </w:rPr>
              <w:t>Хезмәт күрсәтү атамасы</w:t>
            </w:r>
          </w:p>
        </w:tc>
        <w:tc>
          <w:tcPr>
            <w:tcW w:w="3289" w:type="dxa"/>
            <w:tcBorders>
              <w:top w:val="single" w:sz="4" w:space="0" w:color="auto"/>
              <w:left w:val="single" w:sz="4" w:space="0" w:color="auto"/>
              <w:bottom w:val="single" w:sz="4" w:space="0" w:color="auto"/>
              <w:right w:val="single" w:sz="4" w:space="0" w:color="auto"/>
            </w:tcBorders>
            <w:hideMark/>
          </w:tcPr>
          <w:p w:rsidR="0076391A" w:rsidRDefault="0076391A">
            <w:pPr>
              <w:tabs>
                <w:tab w:val="left" w:pos="567"/>
                <w:tab w:val="left" w:pos="7655"/>
              </w:tabs>
              <w:jc w:val="center"/>
              <w:rPr>
                <w:sz w:val="28"/>
                <w:szCs w:val="24"/>
              </w:rPr>
            </w:pPr>
            <w:r>
              <w:rPr>
                <w:sz w:val="28"/>
                <w:szCs w:val="24"/>
              </w:rPr>
              <w:t>Хезмәт күрсәтү бәясе (сумнарда).</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rPr>
                <w:sz w:val="28"/>
                <w:szCs w:val="28"/>
              </w:rPr>
            </w:pPr>
            <w:r>
              <w:rPr>
                <w:sz w:val="28"/>
                <w:szCs w:val="28"/>
              </w:rPr>
              <w:t>1. Җирләү өчен документлар әзерләү</w:t>
            </w:r>
          </w:p>
        </w:tc>
        <w:tc>
          <w:tcPr>
            <w:tcW w:w="3289"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lang w:val="en-US"/>
              </w:rPr>
            </w:pPr>
            <w:r>
              <w:rPr>
                <w:sz w:val="28"/>
                <w:szCs w:val="24"/>
                <w:lang w:val="en-US"/>
              </w:rPr>
              <w:t>0</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rPr>
                <w:sz w:val="28"/>
                <w:szCs w:val="28"/>
              </w:rPr>
            </w:pPr>
            <w:r>
              <w:rPr>
                <w:sz w:val="28"/>
                <w:szCs w:val="28"/>
              </w:rPr>
              <w:t>2. Гүргә иңдерүгә кабер такталары, табут һәм башка предметлар бирүгә һәм китерүгә</w:t>
            </w:r>
          </w:p>
        </w:tc>
        <w:tc>
          <w:tcPr>
            <w:tcW w:w="3289"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lang w:val="en-US"/>
              </w:rPr>
            </w:pPr>
            <w:r>
              <w:rPr>
                <w:sz w:val="28"/>
                <w:szCs w:val="24"/>
                <w:lang w:val="en-US"/>
              </w:rPr>
              <w:t>3850</w:t>
            </w:r>
            <w:r>
              <w:rPr>
                <w:sz w:val="28"/>
                <w:szCs w:val="24"/>
              </w:rPr>
              <w:t>,</w:t>
            </w:r>
            <w:r>
              <w:rPr>
                <w:sz w:val="28"/>
                <w:szCs w:val="24"/>
                <w:lang w:val="en-US"/>
              </w:rPr>
              <w:t>33</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rPr>
                <w:sz w:val="28"/>
                <w:szCs w:val="28"/>
              </w:rPr>
            </w:pPr>
            <w:r>
              <w:rPr>
                <w:sz w:val="28"/>
                <w:szCs w:val="28"/>
              </w:rPr>
              <w:t>3. Мәетне (мәет калдыкларын) зиратка алып килүгә</w:t>
            </w:r>
          </w:p>
        </w:tc>
        <w:tc>
          <w:tcPr>
            <w:tcW w:w="3289"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1003,26</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rPr>
                <w:sz w:val="28"/>
                <w:szCs w:val="28"/>
              </w:rPr>
            </w:pPr>
            <w:r>
              <w:rPr>
                <w:sz w:val="28"/>
                <w:szCs w:val="28"/>
              </w:rPr>
              <w:t>4. Җирләү (кабер казу һәм күмү)</w:t>
            </w:r>
          </w:p>
        </w:tc>
        <w:tc>
          <w:tcPr>
            <w:tcW w:w="3289"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3516,61</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rPr>
                <w:sz w:val="28"/>
                <w:szCs w:val="28"/>
              </w:rPr>
            </w:pPr>
            <w:r>
              <w:rPr>
                <w:sz w:val="28"/>
                <w:szCs w:val="28"/>
              </w:rPr>
              <w:t>Барлыгы</w:t>
            </w:r>
          </w:p>
        </w:tc>
        <w:tc>
          <w:tcPr>
            <w:tcW w:w="3289"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8370,2</w:t>
            </w:r>
          </w:p>
        </w:tc>
      </w:tr>
    </w:tbl>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rPr>
          <w:sz w:val="28"/>
        </w:rPr>
      </w:pPr>
    </w:p>
    <w:p w:rsidR="0076391A" w:rsidRDefault="0076391A" w:rsidP="0076391A">
      <w:pPr>
        <w:ind w:left="5954"/>
        <w:rPr>
          <w:sz w:val="24"/>
          <w:szCs w:val="24"/>
          <w:lang w:eastAsia="ar-SA"/>
        </w:rPr>
      </w:pPr>
    </w:p>
    <w:p w:rsidR="0076391A" w:rsidRDefault="0076391A"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76391A" w:rsidRDefault="0076391A" w:rsidP="0076391A">
      <w:pPr>
        <w:ind w:left="5954"/>
        <w:rPr>
          <w:sz w:val="24"/>
          <w:szCs w:val="24"/>
          <w:lang w:eastAsia="ar-SA"/>
        </w:rPr>
      </w:pPr>
    </w:p>
    <w:p w:rsidR="0076391A" w:rsidRDefault="0076391A" w:rsidP="0076391A">
      <w:pPr>
        <w:ind w:left="5954"/>
        <w:rPr>
          <w:sz w:val="24"/>
          <w:szCs w:val="24"/>
          <w:lang w:eastAsia="ar-SA"/>
        </w:rPr>
      </w:pPr>
    </w:p>
    <w:p w:rsidR="00645D5C" w:rsidRDefault="00645D5C" w:rsidP="0076391A">
      <w:pPr>
        <w:ind w:left="5954"/>
        <w:rPr>
          <w:sz w:val="24"/>
          <w:szCs w:val="24"/>
          <w:lang w:eastAsia="ar-SA"/>
        </w:rPr>
      </w:pPr>
    </w:p>
    <w:p w:rsidR="0076391A" w:rsidRDefault="0076391A" w:rsidP="0076391A">
      <w:pPr>
        <w:spacing w:after="200" w:line="276" w:lineRule="auto"/>
        <w:ind w:left="5387"/>
        <w:contextualSpacing/>
        <w:rPr>
          <w:sz w:val="22"/>
          <w:lang w:eastAsia="ar-SA"/>
        </w:rPr>
      </w:pPr>
      <w:r>
        <w:rPr>
          <w:sz w:val="22"/>
          <w:lang w:eastAsia="ar-SA"/>
        </w:rPr>
        <w:lastRenderedPageBreak/>
        <w:t>Татарстан  Республикасы                                                                                  Мамадыш муниципаль районы</w:t>
      </w:r>
    </w:p>
    <w:p w:rsidR="0076391A" w:rsidRDefault="00424EB4" w:rsidP="0076391A">
      <w:pPr>
        <w:ind w:left="5387"/>
        <w:contextualSpacing/>
        <w:rPr>
          <w:sz w:val="22"/>
          <w:lang w:eastAsia="ar-SA"/>
        </w:rPr>
      </w:pPr>
      <w:r>
        <w:rPr>
          <w:sz w:val="22"/>
          <w:lang w:eastAsia="ar-SA"/>
        </w:rPr>
        <w:t xml:space="preserve"> </w:t>
      </w:r>
      <w:r w:rsidR="0076391A">
        <w:rPr>
          <w:sz w:val="22"/>
          <w:lang w:eastAsia="ar-SA"/>
        </w:rPr>
        <w:t>Башкарма комитетының</w:t>
      </w:r>
    </w:p>
    <w:p w:rsidR="0076391A" w:rsidRDefault="00424EB4" w:rsidP="0076391A">
      <w:pPr>
        <w:ind w:left="5387"/>
        <w:contextualSpacing/>
        <w:rPr>
          <w:sz w:val="22"/>
          <w:lang w:eastAsia="ar-SA"/>
        </w:rPr>
      </w:pPr>
      <w:r>
        <w:rPr>
          <w:sz w:val="22"/>
          <w:lang w:eastAsia="ar-SA"/>
        </w:rPr>
        <w:t xml:space="preserve"> 26.01.</w:t>
      </w:r>
      <w:r w:rsidR="0076391A">
        <w:rPr>
          <w:sz w:val="22"/>
          <w:lang w:eastAsia="ar-SA"/>
        </w:rPr>
        <w:t xml:space="preserve">2024 ел </w:t>
      </w:r>
      <w:r w:rsidR="0076391A">
        <w:rPr>
          <w:sz w:val="22"/>
          <w:lang w:val="tt-RU" w:eastAsia="ar-SA"/>
        </w:rPr>
        <w:t>,</w:t>
      </w:r>
      <w:r>
        <w:rPr>
          <w:sz w:val="22"/>
          <w:lang w:eastAsia="ar-SA"/>
        </w:rPr>
        <w:t xml:space="preserve"> № 33</w:t>
      </w:r>
      <w:r w:rsidR="0076391A">
        <w:rPr>
          <w:sz w:val="22"/>
          <w:lang w:eastAsia="ar-SA"/>
        </w:rPr>
        <w:t xml:space="preserve">  карарына</w:t>
      </w:r>
    </w:p>
    <w:p w:rsidR="0076391A" w:rsidRDefault="0076391A" w:rsidP="0076391A">
      <w:pPr>
        <w:ind w:left="5387"/>
        <w:contextualSpacing/>
        <w:rPr>
          <w:sz w:val="28"/>
          <w:lang w:eastAsia="ar-SA"/>
        </w:rPr>
      </w:pPr>
      <w:r>
        <w:rPr>
          <w:sz w:val="22"/>
          <w:lang w:eastAsia="ar-SA"/>
        </w:rPr>
        <w:t>2</w:t>
      </w:r>
      <w:r>
        <w:rPr>
          <w:sz w:val="22"/>
          <w:lang w:val="tt-RU" w:eastAsia="ar-SA"/>
        </w:rPr>
        <w:t xml:space="preserve"> </w:t>
      </w:r>
      <w:r>
        <w:rPr>
          <w:sz w:val="22"/>
          <w:lang w:eastAsia="ar-SA"/>
        </w:rPr>
        <w:t>нче  кушымта</w:t>
      </w:r>
    </w:p>
    <w:p w:rsidR="0076391A" w:rsidRDefault="0076391A" w:rsidP="0076391A">
      <w:pPr>
        <w:tabs>
          <w:tab w:val="left" w:pos="720"/>
          <w:tab w:val="left" w:pos="1440"/>
          <w:tab w:val="left" w:pos="2160"/>
          <w:tab w:val="left" w:pos="2880"/>
          <w:tab w:val="left" w:pos="3600"/>
          <w:tab w:val="left" w:pos="4320"/>
          <w:tab w:val="left" w:pos="6060"/>
          <w:tab w:val="left" w:pos="6435"/>
        </w:tabs>
        <w:ind w:left="5954"/>
        <w:rPr>
          <w:sz w:val="24"/>
          <w:szCs w:val="24"/>
        </w:rPr>
      </w:pPr>
      <w:r>
        <w:rPr>
          <w:sz w:val="24"/>
          <w:szCs w:val="24"/>
        </w:rPr>
        <w:tab/>
      </w:r>
    </w:p>
    <w:p w:rsidR="00645D5C" w:rsidRDefault="00645D5C" w:rsidP="0076391A">
      <w:pPr>
        <w:tabs>
          <w:tab w:val="left" w:pos="720"/>
          <w:tab w:val="left" w:pos="1440"/>
          <w:tab w:val="left" w:pos="2160"/>
          <w:tab w:val="left" w:pos="2880"/>
          <w:tab w:val="left" w:pos="3600"/>
          <w:tab w:val="left" w:pos="4320"/>
          <w:tab w:val="left" w:pos="6060"/>
          <w:tab w:val="left" w:pos="6435"/>
        </w:tabs>
        <w:ind w:left="5954"/>
        <w:rPr>
          <w:sz w:val="24"/>
          <w:szCs w:val="24"/>
        </w:rPr>
      </w:pPr>
    </w:p>
    <w:p w:rsidR="00645D5C" w:rsidRDefault="00645D5C" w:rsidP="0076391A">
      <w:pPr>
        <w:tabs>
          <w:tab w:val="left" w:pos="720"/>
          <w:tab w:val="left" w:pos="1440"/>
          <w:tab w:val="left" w:pos="2160"/>
          <w:tab w:val="left" w:pos="2880"/>
          <w:tab w:val="left" w:pos="3600"/>
          <w:tab w:val="left" w:pos="4320"/>
          <w:tab w:val="left" w:pos="6060"/>
          <w:tab w:val="left" w:pos="6435"/>
        </w:tabs>
        <w:ind w:left="5954"/>
        <w:rPr>
          <w:sz w:val="24"/>
          <w:szCs w:val="24"/>
          <w:lang w:eastAsia="ar-SA"/>
        </w:rPr>
      </w:pPr>
    </w:p>
    <w:p w:rsidR="0076391A" w:rsidRDefault="0076391A" w:rsidP="0076391A">
      <w:pPr>
        <w:tabs>
          <w:tab w:val="left" w:pos="567"/>
          <w:tab w:val="left" w:pos="7655"/>
        </w:tabs>
        <w:jc w:val="center"/>
        <w:rPr>
          <w:sz w:val="28"/>
          <w:szCs w:val="24"/>
        </w:rPr>
      </w:pPr>
      <w:r>
        <w:rPr>
          <w:sz w:val="28"/>
          <w:szCs w:val="24"/>
        </w:rPr>
        <w:t>202</w:t>
      </w:r>
      <w:r>
        <w:rPr>
          <w:sz w:val="28"/>
          <w:szCs w:val="24"/>
          <w:lang w:val="tt-RU"/>
        </w:rPr>
        <w:t>4</w:t>
      </w:r>
      <w:r>
        <w:rPr>
          <w:sz w:val="28"/>
          <w:szCs w:val="24"/>
        </w:rPr>
        <w:t xml:space="preserve"> елның 1 февраленнән Татарстан Республикасы</w:t>
      </w:r>
    </w:p>
    <w:p w:rsidR="0076391A" w:rsidRDefault="0076391A" w:rsidP="0076391A">
      <w:pPr>
        <w:tabs>
          <w:tab w:val="left" w:pos="567"/>
          <w:tab w:val="left" w:pos="7655"/>
        </w:tabs>
        <w:jc w:val="center"/>
        <w:rPr>
          <w:sz w:val="28"/>
          <w:szCs w:val="24"/>
        </w:rPr>
      </w:pPr>
      <w:r>
        <w:rPr>
          <w:sz w:val="28"/>
          <w:szCs w:val="24"/>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76391A" w:rsidRDefault="0076391A" w:rsidP="0076391A">
      <w:pPr>
        <w:jc w:val="center"/>
        <w:rPr>
          <w:sz w:val="28"/>
        </w:rPr>
      </w:pPr>
    </w:p>
    <w:p w:rsidR="0076391A" w:rsidRDefault="0076391A" w:rsidP="0076391A">
      <w:pPr>
        <w:suppressAutoHyphens/>
        <w:jc w:val="center"/>
        <w:rPr>
          <w:sz w:val="24"/>
          <w:szCs w:val="24"/>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30"/>
      </w:tblGrid>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tabs>
                <w:tab w:val="left" w:pos="567"/>
                <w:tab w:val="left" w:pos="7655"/>
              </w:tabs>
              <w:jc w:val="center"/>
              <w:rPr>
                <w:sz w:val="28"/>
                <w:szCs w:val="24"/>
              </w:rPr>
            </w:pPr>
            <w:r>
              <w:rPr>
                <w:rFonts w:eastAsia="Calibri"/>
                <w:sz w:val="28"/>
                <w:szCs w:val="28"/>
                <w:lang w:eastAsia="en-US"/>
              </w:rPr>
              <w:t>Хезмәт күрсәтү атамасы</w:t>
            </w:r>
          </w:p>
        </w:tc>
        <w:tc>
          <w:tcPr>
            <w:tcW w:w="3430" w:type="dxa"/>
            <w:tcBorders>
              <w:top w:val="single" w:sz="4" w:space="0" w:color="auto"/>
              <w:left w:val="single" w:sz="4" w:space="0" w:color="auto"/>
              <w:bottom w:val="single" w:sz="4" w:space="0" w:color="auto"/>
              <w:right w:val="single" w:sz="4" w:space="0" w:color="auto"/>
            </w:tcBorders>
            <w:hideMark/>
          </w:tcPr>
          <w:p w:rsidR="0076391A" w:rsidRDefault="0076391A">
            <w:pPr>
              <w:tabs>
                <w:tab w:val="left" w:pos="567"/>
                <w:tab w:val="left" w:pos="7655"/>
              </w:tabs>
              <w:jc w:val="center"/>
              <w:rPr>
                <w:sz w:val="28"/>
                <w:szCs w:val="24"/>
              </w:rPr>
            </w:pPr>
            <w:r>
              <w:rPr>
                <w:rFonts w:eastAsia="Calibri"/>
                <w:sz w:val="28"/>
                <w:szCs w:val="28"/>
                <w:lang w:eastAsia="en-US"/>
              </w:rPr>
              <w:t>Хезмәт күрсәтү бәясе (сумнарда).</w:t>
            </w:r>
          </w:p>
        </w:tc>
      </w:tr>
      <w:tr w:rsidR="0076391A" w:rsidTr="00645D5C">
        <w:tc>
          <w:tcPr>
            <w:tcW w:w="6771" w:type="dxa"/>
            <w:tcBorders>
              <w:top w:val="single" w:sz="4" w:space="0" w:color="000000"/>
              <w:left w:val="single" w:sz="4" w:space="0" w:color="000000"/>
              <w:bottom w:val="single" w:sz="4" w:space="0" w:color="000000"/>
              <w:right w:val="nil"/>
            </w:tcBorders>
            <w:hideMark/>
          </w:tcPr>
          <w:p w:rsidR="0076391A" w:rsidRDefault="0076391A">
            <w:pPr>
              <w:suppressAutoHyphens/>
              <w:rPr>
                <w:sz w:val="26"/>
                <w:szCs w:val="26"/>
                <w:lang w:eastAsia="ar-SA"/>
              </w:rPr>
            </w:pPr>
            <w:r>
              <w:rPr>
                <w:sz w:val="26"/>
                <w:szCs w:val="26"/>
                <w:lang w:eastAsia="ar-SA"/>
              </w:rPr>
              <w:t>1. Җирләү өчен документлар әзерләү</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0</w:t>
            </w:r>
          </w:p>
        </w:tc>
      </w:tr>
      <w:tr w:rsidR="0076391A" w:rsidTr="00645D5C">
        <w:tc>
          <w:tcPr>
            <w:tcW w:w="6771" w:type="dxa"/>
            <w:tcBorders>
              <w:top w:val="single" w:sz="4" w:space="0" w:color="000000"/>
              <w:left w:val="single" w:sz="4" w:space="0" w:color="000000"/>
              <w:bottom w:val="single" w:sz="4" w:space="0" w:color="000000"/>
              <w:right w:val="nil"/>
            </w:tcBorders>
            <w:hideMark/>
          </w:tcPr>
          <w:p w:rsidR="0076391A" w:rsidRDefault="0076391A">
            <w:pPr>
              <w:rPr>
                <w:sz w:val="26"/>
                <w:szCs w:val="26"/>
              </w:rPr>
            </w:pPr>
            <w:r>
              <w:rPr>
                <w:sz w:val="26"/>
                <w:szCs w:val="26"/>
              </w:rPr>
              <w:t>2. Мәетне киендерү, кәфенләү</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1194,54</w:t>
            </w:r>
          </w:p>
        </w:tc>
      </w:tr>
      <w:tr w:rsidR="0076391A" w:rsidTr="00645D5C">
        <w:tc>
          <w:tcPr>
            <w:tcW w:w="6771" w:type="dxa"/>
            <w:tcBorders>
              <w:top w:val="single" w:sz="4" w:space="0" w:color="000000"/>
              <w:left w:val="single" w:sz="4" w:space="0" w:color="000000"/>
              <w:bottom w:val="single" w:sz="4" w:space="0" w:color="000000"/>
              <w:right w:val="nil"/>
            </w:tcBorders>
            <w:hideMark/>
          </w:tcPr>
          <w:p w:rsidR="0076391A" w:rsidRDefault="0076391A">
            <w:pPr>
              <w:rPr>
                <w:sz w:val="26"/>
                <w:szCs w:val="26"/>
              </w:rPr>
            </w:pPr>
            <w:r>
              <w:rPr>
                <w:sz w:val="26"/>
                <w:szCs w:val="26"/>
              </w:rPr>
              <w:t>3.Гүргә иңдерүгә кабер такталары, табут һәм башка предметлар бирүгә һәм китерүгә</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2765,12</w:t>
            </w:r>
          </w:p>
        </w:tc>
      </w:tr>
      <w:tr w:rsidR="0076391A" w:rsidTr="00645D5C">
        <w:tc>
          <w:tcPr>
            <w:tcW w:w="6771" w:type="dxa"/>
            <w:tcBorders>
              <w:top w:val="single" w:sz="4" w:space="0" w:color="000000"/>
              <w:left w:val="single" w:sz="4" w:space="0" w:color="000000"/>
              <w:bottom w:val="single" w:sz="4" w:space="0" w:color="000000"/>
              <w:right w:val="nil"/>
            </w:tcBorders>
            <w:hideMark/>
          </w:tcPr>
          <w:p w:rsidR="0076391A" w:rsidRDefault="0076391A">
            <w:pPr>
              <w:rPr>
                <w:sz w:val="26"/>
                <w:szCs w:val="26"/>
              </w:rPr>
            </w:pPr>
            <w:r>
              <w:rPr>
                <w:sz w:val="26"/>
                <w:szCs w:val="26"/>
              </w:rPr>
              <w:t>4.Мәетне (мәет калдыкларын) зиратка алып килүгә</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1023,57</w:t>
            </w:r>
          </w:p>
        </w:tc>
      </w:tr>
      <w:tr w:rsidR="0076391A" w:rsidTr="00645D5C">
        <w:tc>
          <w:tcPr>
            <w:tcW w:w="6771" w:type="dxa"/>
            <w:tcBorders>
              <w:top w:val="single" w:sz="4" w:space="0" w:color="000000"/>
              <w:left w:val="single" w:sz="4" w:space="0" w:color="000000"/>
              <w:bottom w:val="single" w:sz="4" w:space="0" w:color="000000"/>
              <w:right w:val="nil"/>
            </w:tcBorders>
            <w:hideMark/>
          </w:tcPr>
          <w:p w:rsidR="0076391A" w:rsidRDefault="0076391A">
            <w:pPr>
              <w:rPr>
                <w:sz w:val="26"/>
                <w:szCs w:val="26"/>
              </w:rPr>
            </w:pPr>
            <w:r>
              <w:rPr>
                <w:sz w:val="26"/>
                <w:szCs w:val="26"/>
              </w:rPr>
              <w:t>5. Җирләү (кабер казу һәм күмү)</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3386,97</w:t>
            </w:r>
          </w:p>
        </w:tc>
      </w:tr>
      <w:tr w:rsidR="0076391A" w:rsidTr="00645D5C">
        <w:tc>
          <w:tcPr>
            <w:tcW w:w="6771" w:type="dxa"/>
            <w:tcBorders>
              <w:top w:val="single" w:sz="4" w:space="0" w:color="auto"/>
              <w:left w:val="single" w:sz="4" w:space="0" w:color="auto"/>
              <w:bottom w:val="single" w:sz="4" w:space="0" w:color="auto"/>
              <w:right w:val="single" w:sz="4" w:space="0" w:color="auto"/>
            </w:tcBorders>
            <w:hideMark/>
          </w:tcPr>
          <w:p w:rsidR="0076391A" w:rsidRDefault="0076391A">
            <w:pPr>
              <w:tabs>
                <w:tab w:val="left" w:pos="567"/>
                <w:tab w:val="left" w:pos="7655"/>
              </w:tabs>
              <w:jc w:val="center"/>
              <w:rPr>
                <w:sz w:val="28"/>
                <w:szCs w:val="24"/>
                <w:lang w:val="tt-RU"/>
              </w:rPr>
            </w:pPr>
            <w:r>
              <w:rPr>
                <w:sz w:val="28"/>
                <w:szCs w:val="24"/>
                <w:lang w:val="tt-RU"/>
              </w:rPr>
              <w:t>Барлыгы</w:t>
            </w:r>
          </w:p>
        </w:tc>
        <w:tc>
          <w:tcPr>
            <w:tcW w:w="3430" w:type="dxa"/>
            <w:tcBorders>
              <w:top w:val="single" w:sz="4" w:space="0" w:color="auto"/>
              <w:left w:val="single" w:sz="4" w:space="0" w:color="auto"/>
              <w:bottom w:val="single" w:sz="4" w:space="0" w:color="auto"/>
              <w:right w:val="single" w:sz="4" w:space="0" w:color="auto"/>
            </w:tcBorders>
            <w:vAlign w:val="center"/>
            <w:hideMark/>
          </w:tcPr>
          <w:p w:rsidR="0076391A" w:rsidRDefault="0076391A">
            <w:pPr>
              <w:tabs>
                <w:tab w:val="left" w:pos="567"/>
                <w:tab w:val="left" w:pos="7655"/>
              </w:tabs>
              <w:jc w:val="center"/>
              <w:rPr>
                <w:sz w:val="28"/>
                <w:szCs w:val="24"/>
              </w:rPr>
            </w:pPr>
            <w:r>
              <w:rPr>
                <w:sz w:val="28"/>
                <w:szCs w:val="24"/>
              </w:rPr>
              <w:t>8370,2</w:t>
            </w:r>
          </w:p>
        </w:tc>
      </w:tr>
    </w:tbl>
    <w:p w:rsidR="0076391A" w:rsidRDefault="0076391A" w:rsidP="0076391A">
      <w:pPr>
        <w:suppressAutoHyphens/>
        <w:jc w:val="center"/>
        <w:rPr>
          <w:sz w:val="24"/>
          <w:szCs w:val="24"/>
          <w:lang w:eastAsia="ar-SA"/>
        </w:rPr>
      </w:pPr>
    </w:p>
    <w:p w:rsidR="0076391A" w:rsidRDefault="0076391A" w:rsidP="0076391A">
      <w:pPr>
        <w:suppressAutoHyphens/>
        <w:jc w:val="center"/>
        <w:rPr>
          <w:sz w:val="24"/>
          <w:szCs w:val="24"/>
          <w:lang w:eastAsia="ar-SA"/>
        </w:rPr>
      </w:pPr>
    </w:p>
    <w:p w:rsidR="0076391A" w:rsidRDefault="0076391A" w:rsidP="0076391A">
      <w:pPr>
        <w:tabs>
          <w:tab w:val="left" w:pos="1890"/>
        </w:tabs>
        <w:rPr>
          <w:sz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pStyle w:val="af0"/>
        <w:jc w:val="both"/>
        <w:rPr>
          <w:b w:val="0"/>
          <w:sz w:val="28"/>
          <w:szCs w:val="28"/>
        </w:rPr>
      </w:pPr>
    </w:p>
    <w:p w:rsidR="0076391A" w:rsidRDefault="0076391A" w:rsidP="0076391A">
      <w:pPr>
        <w:ind w:left="5954"/>
        <w:rPr>
          <w:sz w:val="24"/>
          <w:szCs w:val="24"/>
          <w:lang w:eastAsia="ar-SA"/>
        </w:rPr>
      </w:pPr>
    </w:p>
    <w:p w:rsidR="0076391A" w:rsidRDefault="0076391A"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645D5C" w:rsidRDefault="00645D5C" w:rsidP="0076391A">
      <w:pPr>
        <w:ind w:left="5954"/>
        <w:rPr>
          <w:sz w:val="24"/>
          <w:szCs w:val="24"/>
          <w:lang w:eastAsia="ar-SA"/>
        </w:rPr>
      </w:pPr>
    </w:p>
    <w:p w:rsidR="0076391A" w:rsidRDefault="0076391A" w:rsidP="0076391A">
      <w:pPr>
        <w:ind w:left="5954"/>
        <w:rPr>
          <w:sz w:val="24"/>
          <w:szCs w:val="24"/>
          <w:lang w:eastAsia="ar-SA"/>
        </w:rPr>
      </w:pPr>
    </w:p>
    <w:p w:rsidR="0076391A" w:rsidRDefault="0076391A" w:rsidP="0076391A">
      <w:pPr>
        <w:ind w:left="5954"/>
        <w:rPr>
          <w:sz w:val="24"/>
          <w:szCs w:val="24"/>
          <w:lang w:eastAsia="ar-SA"/>
        </w:rPr>
      </w:pPr>
    </w:p>
    <w:p w:rsidR="0076391A" w:rsidRDefault="0076391A" w:rsidP="0076391A">
      <w:pPr>
        <w:spacing w:after="200" w:line="276" w:lineRule="auto"/>
        <w:ind w:left="5387"/>
        <w:contextualSpacing/>
        <w:rPr>
          <w:sz w:val="22"/>
          <w:lang w:eastAsia="ar-SA"/>
        </w:rPr>
      </w:pPr>
      <w:r>
        <w:rPr>
          <w:sz w:val="22"/>
          <w:lang w:eastAsia="ar-SA"/>
        </w:rPr>
        <w:lastRenderedPageBreak/>
        <w:t>Татарстан  Республикасы                                                                                  Мамадыш муниципаль районы</w:t>
      </w:r>
    </w:p>
    <w:p w:rsidR="0076391A" w:rsidRDefault="00424EB4" w:rsidP="0076391A">
      <w:pPr>
        <w:ind w:left="5387"/>
        <w:contextualSpacing/>
        <w:rPr>
          <w:sz w:val="22"/>
          <w:lang w:eastAsia="ar-SA"/>
        </w:rPr>
      </w:pPr>
      <w:r>
        <w:rPr>
          <w:sz w:val="22"/>
          <w:lang w:eastAsia="ar-SA"/>
        </w:rPr>
        <w:t xml:space="preserve"> </w:t>
      </w:r>
      <w:r w:rsidR="0076391A">
        <w:rPr>
          <w:sz w:val="22"/>
          <w:lang w:eastAsia="ar-SA"/>
        </w:rPr>
        <w:t>Башкарма комитетының</w:t>
      </w:r>
    </w:p>
    <w:p w:rsidR="0076391A" w:rsidRDefault="00424EB4" w:rsidP="0076391A">
      <w:pPr>
        <w:ind w:left="5387"/>
        <w:contextualSpacing/>
        <w:rPr>
          <w:sz w:val="22"/>
          <w:lang w:eastAsia="ar-SA"/>
        </w:rPr>
      </w:pPr>
      <w:r>
        <w:rPr>
          <w:sz w:val="22"/>
          <w:lang w:eastAsia="ar-SA"/>
        </w:rPr>
        <w:t xml:space="preserve"> 26.01.</w:t>
      </w:r>
      <w:r w:rsidR="0076391A">
        <w:rPr>
          <w:sz w:val="22"/>
          <w:lang w:eastAsia="ar-SA"/>
        </w:rPr>
        <w:t xml:space="preserve">2024 ел </w:t>
      </w:r>
      <w:r w:rsidR="0076391A">
        <w:rPr>
          <w:sz w:val="22"/>
          <w:lang w:val="tt-RU" w:eastAsia="ar-SA"/>
        </w:rPr>
        <w:t>,</w:t>
      </w:r>
      <w:r>
        <w:rPr>
          <w:sz w:val="22"/>
          <w:lang w:eastAsia="ar-SA"/>
        </w:rPr>
        <w:t xml:space="preserve"> №  33</w:t>
      </w:r>
      <w:bookmarkStart w:id="0" w:name="_GoBack"/>
      <w:bookmarkEnd w:id="0"/>
      <w:r w:rsidR="0076391A">
        <w:rPr>
          <w:sz w:val="22"/>
          <w:lang w:eastAsia="ar-SA"/>
        </w:rPr>
        <w:t xml:space="preserve">  карарына</w:t>
      </w:r>
    </w:p>
    <w:p w:rsidR="0076391A" w:rsidRDefault="0076391A" w:rsidP="0076391A">
      <w:pPr>
        <w:ind w:left="5387"/>
        <w:contextualSpacing/>
        <w:rPr>
          <w:sz w:val="28"/>
          <w:lang w:eastAsia="ar-SA"/>
        </w:rPr>
      </w:pPr>
      <w:r>
        <w:rPr>
          <w:sz w:val="22"/>
          <w:lang w:eastAsia="ar-SA"/>
        </w:rPr>
        <w:t>3</w:t>
      </w:r>
      <w:r>
        <w:rPr>
          <w:sz w:val="22"/>
          <w:lang w:val="tt-RU" w:eastAsia="ar-SA"/>
        </w:rPr>
        <w:t xml:space="preserve"> </w:t>
      </w:r>
      <w:r>
        <w:rPr>
          <w:sz w:val="22"/>
          <w:lang w:eastAsia="ar-SA"/>
        </w:rPr>
        <w:t>нче  кушымта</w:t>
      </w:r>
    </w:p>
    <w:p w:rsidR="0076391A" w:rsidRDefault="0076391A" w:rsidP="0076391A">
      <w:pPr>
        <w:suppressAutoHyphens/>
        <w:ind w:left="6804"/>
        <w:rPr>
          <w:sz w:val="28"/>
          <w:szCs w:val="28"/>
        </w:rPr>
      </w:pPr>
    </w:p>
    <w:tbl>
      <w:tblPr>
        <w:tblW w:w="10360" w:type="dxa"/>
        <w:tblInd w:w="93" w:type="dxa"/>
        <w:tblLook w:val="04A0" w:firstRow="1" w:lastRow="0" w:firstColumn="1" w:lastColumn="0" w:noHBand="0" w:noVBand="1"/>
      </w:tblPr>
      <w:tblGrid>
        <w:gridCol w:w="10360"/>
      </w:tblGrid>
      <w:tr w:rsidR="0076391A" w:rsidTr="0076391A">
        <w:trPr>
          <w:trHeight w:val="368"/>
        </w:trPr>
        <w:tc>
          <w:tcPr>
            <w:tcW w:w="10360" w:type="dxa"/>
            <w:vAlign w:val="center"/>
          </w:tcPr>
          <w:p w:rsidR="0076391A" w:rsidRDefault="0076391A">
            <w:pPr>
              <w:jc w:val="center"/>
              <w:rPr>
                <w:sz w:val="28"/>
                <w:szCs w:val="28"/>
              </w:rPr>
            </w:pPr>
            <w:r>
              <w:rPr>
                <w:sz w:val="28"/>
                <w:szCs w:val="28"/>
                <w:lang w:val="tt-RU"/>
              </w:rPr>
              <w:t>Татарстан Республикасы Мамадыш муниципаль районында, авыл җирлекләрен дә кертеп, 2024 елның 1 февраленнән җирләү буенча хезмәтләр күрсәтүнең гарантияләнгән исемлеге</w:t>
            </w:r>
            <w:r>
              <w:rPr>
                <w:sz w:val="28"/>
                <w:szCs w:val="28"/>
              </w:rPr>
              <w:t>нә таянып</w:t>
            </w:r>
            <w:r>
              <w:rPr>
                <w:sz w:val="28"/>
                <w:szCs w:val="28"/>
                <w:lang w:val="tt-RU"/>
              </w:rPr>
              <w:t>,</w:t>
            </w:r>
            <w:r>
              <w:rPr>
                <w:lang w:val="tt-RU"/>
              </w:rPr>
              <w:t xml:space="preserve"> </w:t>
            </w:r>
            <w:r>
              <w:rPr>
                <w:sz w:val="28"/>
                <w:szCs w:val="28"/>
              </w:rPr>
              <w:t>җирләү буенча хезмәт күрсәтүләрнең бәясе</w:t>
            </w:r>
          </w:p>
          <w:p w:rsidR="0076391A" w:rsidRDefault="0076391A">
            <w:pPr>
              <w:jc w:val="center"/>
              <w:rPr>
                <w:bCs/>
                <w:sz w:val="24"/>
                <w:szCs w:val="24"/>
              </w:rPr>
            </w:pPr>
          </w:p>
          <w:tbl>
            <w:tblPr>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4444"/>
              <w:gridCol w:w="4420"/>
            </w:tblGrid>
            <w:tr w:rsidR="0076391A" w:rsidTr="00645D5C">
              <w:trPr>
                <w:trHeight w:val="800"/>
              </w:trPr>
              <w:tc>
                <w:tcPr>
                  <w:tcW w:w="987" w:type="dxa"/>
                  <w:tcBorders>
                    <w:top w:val="single" w:sz="4" w:space="0" w:color="000000"/>
                    <w:left w:val="single" w:sz="4" w:space="0" w:color="000000"/>
                    <w:bottom w:val="single" w:sz="4" w:space="0" w:color="000000"/>
                    <w:right w:val="single" w:sz="4" w:space="0" w:color="000000"/>
                  </w:tcBorders>
                  <w:vAlign w:val="center"/>
                  <w:hideMark/>
                </w:tcPr>
                <w:p w:rsidR="0076391A" w:rsidRDefault="0076391A">
                  <w:pPr>
                    <w:jc w:val="center"/>
                    <w:rPr>
                      <w:rFonts w:eastAsia="Calibri"/>
                      <w:bCs/>
                      <w:sz w:val="24"/>
                      <w:szCs w:val="24"/>
                    </w:rPr>
                  </w:pPr>
                  <w:r>
                    <w:rPr>
                      <w:rFonts w:eastAsia="Calibri"/>
                      <w:bCs/>
                      <w:sz w:val="24"/>
                      <w:szCs w:val="24"/>
                    </w:rPr>
                    <w:t>№ /б</w:t>
                  </w:r>
                </w:p>
              </w:tc>
              <w:tc>
                <w:tcPr>
                  <w:tcW w:w="4444" w:type="dxa"/>
                  <w:tcBorders>
                    <w:top w:val="single" w:sz="4" w:space="0" w:color="000000"/>
                    <w:left w:val="single" w:sz="4" w:space="0" w:color="000000"/>
                    <w:bottom w:val="single" w:sz="4" w:space="0" w:color="000000"/>
                    <w:right w:val="single" w:sz="4" w:space="0" w:color="000000"/>
                  </w:tcBorders>
                  <w:vAlign w:val="center"/>
                  <w:hideMark/>
                </w:tcPr>
                <w:p w:rsidR="0076391A" w:rsidRDefault="0076391A">
                  <w:pPr>
                    <w:jc w:val="center"/>
                    <w:rPr>
                      <w:rFonts w:eastAsia="Calibri"/>
                      <w:bCs/>
                      <w:sz w:val="24"/>
                      <w:szCs w:val="24"/>
                    </w:rPr>
                  </w:pPr>
                  <w:r>
                    <w:rPr>
                      <w:rFonts w:eastAsia="Calibri"/>
                      <w:bCs/>
                      <w:sz w:val="24"/>
                      <w:szCs w:val="24"/>
                    </w:rPr>
                    <w:t>Муниципаль берәмлек, авыл җирлекләре исеме</w:t>
                  </w:r>
                </w:p>
              </w:tc>
              <w:tc>
                <w:tcPr>
                  <w:tcW w:w="4420" w:type="dxa"/>
                  <w:tcBorders>
                    <w:top w:val="single" w:sz="4" w:space="0" w:color="000000"/>
                    <w:left w:val="single" w:sz="4" w:space="0" w:color="000000"/>
                    <w:bottom w:val="single" w:sz="4" w:space="0" w:color="000000"/>
                    <w:right w:val="single" w:sz="4" w:space="0" w:color="000000"/>
                  </w:tcBorders>
                  <w:vAlign w:val="center"/>
                  <w:hideMark/>
                </w:tcPr>
                <w:p w:rsidR="0076391A" w:rsidRDefault="0076391A">
                  <w:pPr>
                    <w:jc w:val="both"/>
                    <w:rPr>
                      <w:rFonts w:eastAsia="Calibri"/>
                      <w:bCs/>
                      <w:sz w:val="24"/>
                      <w:szCs w:val="24"/>
                    </w:rPr>
                  </w:pPr>
                  <w:r>
                    <w:rPr>
                      <w:rFonts w:eastAsia="Calibri"/>
                      <w:bCs/>
                      <w:sz w:val="24"/>
                      <w:szCs w:val="24"/>
                    </w:rPr>
                    <w:t>Күмү буенча гарантияләнгән хезмәтләр исемлегенә таянып</w:t>
                  </w:r>
                  <w:r>
                    <w:rPr>
                      <w:rFonts w:eastAsia="Calibri"/>
                      <w:bCs/>
                      <w:sz w:val="24"/>
                      <w:szCs w:val="24"/>
                      <w:lang w:val="tt-RU"/>
                    </w:rPr>
                    <w:t>,</w:t>
                  </w:r>
                  <w:r>
                    <w:rPr>
                      <w:rFonts w:eastAsia="Calibri"/>
                      <w:bCs/>
                      <w:sz w:val="24"/>
                      <w:szCs w:val="24"/>
                    </w:rPr>
                    <w:t xml:space="preserve"> бәясе, сум</w:t>
                  </w:r>
                  <w:r>
                    <w:rPr>
                      <w:rFonts w:eastAsia="Calibri"/>
                      <w:bCs/>
                      <w:sz w:val="24"/>
                      <w:szCs w:val="24"/>
                      <w:lang w:val="tt-RU"/>
                    </w:rPr>
                    <w:t>нарда</w:t>
                  </w: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Албай</w:t>
                  </w:r>
                  <w:r>
                    <w:rPr>
                      <w:rFonts w:ascii="Times New Roman" w:hAnsi="Times New Roman"/>
                      <w:sz w:val="24"/>
                      <w:szCs w:val="24"/>
                      <w:lang w:val="tt-RU"/>
                    </w:rPr>
                    <w:t xml:space="preserve"> авыл җирлеге </w:t>
                  </w:r>
                </w:p>
              </w:tc>
              <w:tc>
                <w:tcPr>
                  <w:tcW w:w="4420" w:type="dxa"/>
                  <w:vMerge w:val="restart"/>
                  <w:tcBorders>
                    <w:top w:val="single" w:sz="4" w:space="0" w:color="000000"/>
                    <w:left w:val="single" w:sz="4" w:space="0" w:color="000000"/>
                    <w:bottom w:val="single" w:sz="4" w:space="0" w:color="000000"/>
                    <w:right w:val="single" w:sz="4" w:space="0" w:color="000000"/>
                  </w:tcBorders>
                  <w:vAlign w:val="center"/>
                  <w:hideMark/>
                </w:tcPr>
                <w:p w:rsidR="0076391A" w:rsidRDefault="0076391A">
                  <w:pPr>
                    <w:suppressAutoHyphens/>
                    <w:jc w:val="center"/>
                    <w:rPr>
                      <w:sz w:val="28"/>
                      <w:szCs w:val="28"/>
                      <w:lang w:eastAsia="ar-SA"/>
                    </w:rPr>
                  </w:pPr>
                  <w:r>
                    <w:rPr>
                      <w:sz w:val="28"/>
                      <w:szCs w:val="28"/>
                      <w:lang w:eastAsia="ar-SA"/>
                    </w:rPr>
                    <w:t>8370,2</w:t>
                  </w: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Югары Ушма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3</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Дүсмәт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4</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Ишки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5</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Катмыш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6</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Көмешкүл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7</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К</w:t>
                  </w:r>
                  <w:r>
                    <w:rPr>
                      <w:rFonts w:ascii="Times New Roman" w:hAnsi="Times New Roman"/>
                      <w:sz w:val="24"/>
                      <w:szCs w:val="24"/>
                      <w:lang w:val="tt-RU"/>
                    </w:rPr>
                    <w:t xml:space="preserve">еләүш </w:t>
                  </w:r>
                  <w:r>
                    <w:rPr>
                      <w:rFonts w:ascii="Times New Roman" w:hAnsi="Times New Roman"/>
                      <w:sz w:val="24"/>
                      <w:szCs w:val="24"/>
                    </w:rPr>
                    <w:t xml:space="preserve">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8</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xml:space="preserve">Красная </w:t>
                  </w:r>
                  <w:r>
                    <w:rPr>
                      <w:rFonts w:ascii="Times New Roman" w:hAnsi="Times New Roman"/>
                      <w:sz w:val="24"/>
                      <w:szCs w:val="24"/>
                      <w:lang w:val="tt-RU"/>
                    </w:rPr>
                    <w:t xml:space="preserve">Горка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9</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Көек-Ерыкса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10</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Кече Кирмән </w:t>
                  </w:r>
                  <w:r>
                    <w:rPr>
                      <w:rFonts w:ascii="Times New Roman" w:hAnsi="Times New Roman"/>
                      <w:sz w:val="24"/>
                      <w:szCs w:val="24"/>
                    </w:rPr>
                    <w:t xml:space="preserve">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11</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Түбән Ушма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12</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tt-RU"/>
                    </w:rPr>
                    <w:t xml:space="preserve">Түбән Сон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13</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Түбән Тәкәнеш </w:t>
                  </w:r>
                  <w:r>
                    <w:rPr>
                      <w:rFonts w:ascii="Times New Roman" w:hAnsi="Times New Roman"/>
                      <w:sz w:val="24"/>
                      <w:szCs w:val="24"/>
                    </w:rPr>
                    <w:t xml:space="preserve">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14</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Түбән Шүләңгер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15</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xml:space="preserve"> Никифорово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16</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Ол</w:t>
                  </w:r>
                  <w:r>
                    <w:rPr>
                      <w:rFonts w:ascii="Times New Roman" w:hAnsi="Times New Roman"/>
                      <w:sz w:val="24"/>
                      <w:szCs w:val="24"/>
                      <w:lang w:val="tt-RU"/>
                    </w:rPr>
                    <w:t xml:space="preserve">ыяз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17</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Омар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18</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Отар</w:t>
                  </w:r>
                  <w:r>
                    <w:rPr>
                      <w:rFonts w:ascii="Times New Roman" w:hAnsi="Times New Roman"/>
                      <w:sz w:val="24"/>
                      <w:szCs w:val="24"/>
                      <w:lang w:val="tt-RU"/>
                    </w:rPr>
                    <w:t xml:space="preserve">ка </w:t>
                  </w:r>
                  <w:r>
                    <w:rPr>
                      <w:rFonts w:ascii="Times New Roman" w:hAnsi="Times New Roman"/>
                      <w:sz w:val="24"/>
                      <w:szCs w:val="24"/>
                    </w:rPr>
                    <w:t xml:space="preserve">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19</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Сокол</w:t>
                  </w:r>
                  <w:r>
                    <w:rPr>
                      <w:rFonts w:ascii="Times New Roman" w:hAnsi="Times New Roman"/>
                      <w:sz w:val="24"/>
                      <w:szCs w:val="24"/>
                      <w:lang w:val="tt-RU"/>
                    </w:rPr>
                    <w:t xml:space="preserve">ка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20</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lang w:val="tt-RU"/>
                    </w:rPr>
                    <w:t xml:space="preserve">Урта Кирмән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21</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Сон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22</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xml:space="preserve">Тауиле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23</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Уразбахты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24</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Урманчы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25</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Усали 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26</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Ш</w:t>
                  </w:r>
                  <w:r>
                    <w:rPr>
                      <w:rFonts w:ascii="Times New Roman" w:hAnsi="Times New Roman"/>
                      <w:sz w:val="24"/>
                      <w:szCs w:val="24"/>
                      <w:lang w:val="tt-RU"/>
                    </w:rPr>
                    <w:t>ә</w:t>
                  </w:r>
                  <w:r>
                    <w:rPr>
                      <w:rFonts w:ascii="Times New Roman" w:hAnsi="Times New Roman"/>
                      <w:sz w:val="24"/>
                      <w:szCs w:val="24"/>
                    </w:rPr>
                    <w:t xml:space="preserve">дче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27</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Ш</w:t>
                  </w:r>
                  <w:r>
                    <w:rPr>
                      <w:rFonts w:ascii="Times New Roman" w:hAnsi="Times New Roman"/>
                      <w:sz w:val="24"/>
                      <w:szCs w:val="24"/>
                      <w:lang w:val="tt-RU"/>
                    </w:rPr>
                    <w:t xml:space="preserve">әмәк </w:t>
                  </w:r>
                  <w:r>
                    <w:rPr>
                      <w:rFonts w:ascii="Times New Roman" w:hAnsi="Times New Roman"/>
                      <w:sz w:val="24"/>
                      <w:szCs w:val="24"/>
                    </w:rPr>
                    <w:t>авыл җирлеге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28</w:t>
                  </w:r>
                </w:p>
              </w:tc>
              <w:tc>
                <w:tcPr>
                  <w:tcW w:w="4444" w:type="dxa"/>
                  <w:tcBorders>
                    <w:top w:val="single" w:sz="4" w:space="0" w:color="000000"/>
                    <w:left w:val="single" w:sz="4" w:space="0" w:color="000000"/>
                    <w:bottom w:val="single" w:sz="4" w:space="0" w:color="000000"/>
                    <w:right w:val="single" w:sz="4" w:space="0" w:color="000000"/>
                  </w:tcBorders>
                  <w:hideMark/>
                </w:tcPr>
                <w:p w:rsidR="0076391A" w:rsidRDefault="0076391A">
                  <w:pPr>
                    <w:pStyle w:val="af2"/>
                    <w:rPr>
                      <w:rFonts w:ascii="Times New Roman" w:hAnsi="Times New Roman"/>
                      <w:sz w:val="24"/>
                      <w:szCs w:val="24"/>
                    </w:rPr>
                  </w:pPr>
                  <w:r>
                    <w:rPr>
                      <w:rFonts w:ascii="Times New Roman" w:hAnsi="Times New Roman"/>
                      <w:sz w:val="24"/>
                      <w:szCs w:val="24"/>
                    </w:rPr>
                    <w:t xml:space="preserve">Яке авыл җирлеге </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r w:rsidR="0076391A" w:rsidTr="00645D5C">
              <w:trPr>
                <w:cantSplit/>
                <w:trHeight w:val="227"/>
              </w:trPr>
              <w:tc>
                <w:tcPr>
                  <w:tcW w:w="987"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jc w:val="center"/>
                    <w:rPr>
                      <w:rFonts w:eastAsia="Calibri"/>
                      <w:bCs/>
                      <w:sz w:val="24"/>
                      <w:szCs w:val="24"/>
                    </w:rPr>
                  </w:pPr>
                  <w:r>
                    <w:rPr>
                      <w:rFonts w:eastAsia="Calibri"/>
                      <w:bCs/>
                      <w:sz w:val="24"/>
                      <w:szCs w:val="24"/>
                    </w:rPr>
                    <w:t>29</w:t>
                  </w:r>
                </w:p>
              </w:tc>
              <w:tc>
                <w:tcPr>
                  <w:tcW w:w="4444" w:type="dxa"/>
                  <w:tcBorders>
                    <w:top w:val="single" w:sz="4" w:space="0" w:color="000000"/>
                    <w:left w:val="single" w:sz="4" w:space="0" w:color="000000"/>
                    <w:bottom w:val="single" w:sz="4" w:space="0" w:color="000000"/>
                    <w:right w:val="single" w:sz="4" w:space="0" w:color="000000"/>
                  </w:tcBorders>
                  <w:vAlign w:val="bottom"/>
                  <w:hideMark/>
                </w:tcPr>
                <w:p w:rsidR="0076391A" w:rsidRDefault="0076391A">
                  <w:pPr>
                    <w:spacing w:line="276" w:lineRule="auto"/>
                    <w:rPr>
                      <w:rFonts w:eastAsia="Calibri"/>
                      <w:bCs/>
                      <w:sz w:val="24"/>
                      <w:szCs w:val="24"/>
                      <w:lang w:val="tt-RU"/>
                    </w:rPr>
                  </w:pPr>
                  <w:r>
                    <w:rPr>
                      <w:rFonts w:eastAsia="Calibri"/>
                      <w:bCs/>
                      <w:sz w:val="24"/>
                      <w:szCs w:val="24"/>
                    </w:rPr>
                    <w:t>Мамадыш</w:t>
                  </w:r>
                  <w:r>
                    <w:rPr>
                      <w:rFonts w:eastAsia="Calibri"/>
                      <w:bCs/>
                      <w:sz w:val="24"/>
                      <w:szCs w:val="24"/>
                      <w:lang w:val="tt-RU"/>
                    </w:rPr>
                    <w:t xml:space="preserve"> шәһәре</w:t>
                  </w:r>
                </w:p>
              </w:tc>
              <w:tc>
                <w:tcPr>
                  <w:tcW w:w="4420" w:type="dxa"/>
                  <w:vMerge/>
                  <w:tcBorders>
                    <w:top w:val="single" w:sz="4" w:space="0" w:color="000000"/>
                    <w:left w:val="single" w:sz="4" w:space="0" w:color="000000"/>
                    <w:bottom w:val="single" w:sz="4" w:space="0" w:color="000000"/>
                    <w:right w:val="single" w:sz="4" w:space="0" w:color="000000"/>
                  </w:tcBorders>
                  <w:vAlign w:val="center"/>
                  <w:hideMark/>
                </w:tcPr>
                <w:p w:rsidR="0076391A" w:rsidRDefault="0076391A">
                  <w:pPr>
                    <w:rPr>
                      <w:sz w:val="28"/>
                      <w:szCs w:val="28"/>
                      <w:lang w:eastAsia="ar-SA"/>
                    </w:rPr>
                  </w:pPr>
                </w:p>
              </w:tc>
            </w:tr>
          </w:tbl>
          <w:p w:rsidR="0076391A" w:rsidRDefault="0076391A"/>
        </w:tc>
      </w:tr>
    </w:tbl>
    <w:p w:rsidR="0076391A" w:rsidRDefault="0076391A" w:rsidP="0076391A">
      <w:pPr>
        <w:tabs>
          <w:tab w:val="left" w:pos="709"/>
        </w:tabs>
        <w:jc w:val="both"/>
        <w:rPr>
          <w:sz w:val="24"/>
          <w:szCs w:val="24"/>
          <w:lang w:eastAsia="ar-SA"/>
        </w:rPr>
      </w:pPr>
    </w:p>
    <w:p w:rsidR="0076391A" w:rsidRDefault="0076391A" w:rsidP="0076391A">
      <w:pPr>
        <w:rPr>
          <w:b/>
          <w:sz w:val="28"/>
          <w:szCs w:val="28"/>
        </w:rPr>
      </w:pPr>
    </w:p>
    <w:p w:rsidR="003A31DE" w:rsidRDefault="003A31DE" w:rsidP="003A31DE">
      <w:pPr>
        <w:ind w:right="283"/>
        <w:jc w:val="both"/>
        <w:rPr>
          <w:rFonts w:eastAsia="Calibri"/>
          <w:sz w:val="28"/>
          <w:szCs w:val="28"/>
          <w:lang w:eastAsia="en-US"/>
        </w:rPr>
      </w:pPr>
    </w:p>
    <w:sectPr w:rsidR="003A31DE" w:rsidSect="003A31DE">
      <w:pgSz w:w="11906" w:h="16838"/>
      <w:pgMar w:top="1134" w:right="566" w:bottom="851"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4F1" w:rsidRDefault="00E064F1">
      <w:r>
        <w:separator/>
      </w:r>
    </w:p>
  </w:endnote>
  <w:endnote w:type="continuationSeparator" w:id="0">
    <w:p w:rsidR="00E064F1" w:rsidRDefault="00E0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4F1" w:rsidRDefault="00E064F1">
      <w:r>
        <w:separator/>
      </w:r>
    </w:p>
  </w:footnote>
  <w:footnote w:type="continuationSeparator" w:id="0">
    <w:p w:rsidR="00E064F1" w:rsidRDefault="00E064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C"/>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24EB4"/>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45D5C"/>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391A"/>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064F1"/>
    <w:rsid w:val="00E1165E"/>
    <w:rsid w:val="00E12C1E"/>
    <w:rsid w:val="00E137FE"/>
    <w:rsid w:val="00E20990"/>
    <w:rsid w:val="00E329F8"/>
    <w:rsid w:val="00E51B49"/>
    <w:rsid w:val="00E5624E"/>
    <w:rsid w:val="00E62980"/>
    <w:rsid w:val="00E63EE2"/>
    <w:rsid w:val="00E8018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1CA7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paragraph" w:customStyle="1" w:styleId="25">
    <w:name w:val="Основной текст2"/>
    <w:basedOn w:val="a"/>
    <w:rsid w:val="0076391A"/>
    <w:pPr>
      <w:shd w:val="clear" w:color="auto" w:fill="FFFFFF"/>
      <w:spacing w:before="360" w:line="307" w:lineRule="exact"/>
      <w:jc w:val="both"/>
    </w:pPr>
    <w:rPr>
      <w:rFonts w:ascii="Calibri" w:eastAsia="Calibri" w:hAnsi="Calibri"/>
      <w:sz w:val="25"/>
      <w:szCs w:val="2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84988916">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BE0DCA-77A5-439D-84AB-43115ED1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2023-12-12T08:41:00Z</cp:lastPrinted>
  <dcterms:created xsi:type="dcterms:W3CDTF">2024-01-24T11:36:00Z</dcterms:created>
  <dcterms:modified xsi:type="dcterms:W3CDTF">2024-01-26T08:16:00Z</dcterms:modified>
</cp:coreProperties>
</file>