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870C45">
              <w:rPr>
                <w:sz w:val="28"/>
              </w:rPr>
              <w:t xml:space="preserve"> 532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870C45" w:rsidP="00107FC2">
            <w:pPr>
              <w:rPr>
                <w:sz w:val="28"/>
              </w:rPr>
            </w:pPr>
            <w:r>
              <w:rPr>
                <w:sz w:val="28"/>
              </w:rPr>
              <w:t xml:space="preserve">от «  27 »           12         </w:t>
            </w:r>
            <w:r w:rsidR="00023909">
              <w:rPr>
                <w:sz w:val="28"/>
              </w:rPr>
              <w:t>202</w:t>
            </w:r>
            <w:r w:rsidR="0072575F">
              <w:rPr>
                <w:sz w:val="28"/>
              </w:rPr>
              <w:t>3</w:t>
            </w:r>
            <w:r w:rsidR="00BF431B">
              <w:rPr>
                <w:sz w:val="28"/>
              </w:rPr>
              <w:t xml:space="preserve"> г.</w:t>
            </w:r>
          </w:p>
        </w:tc>
        <w:tc>
          <w:tcPr>
            <w:tcW w:w="850" w:type="dxa"/>
          </w:tcPr>
          <w:p w:rsidR="00606A63" w:rsidRPr="00BF431B" w:rsidRDefault="00606A63">
            <w:pPr>
              <w:rPr>
                <w:sz w:val="28"/>
              </w:rPr>
            </w:pPr>
          </w:p>
        </w:tc>
      </w:tr>
    </w:tbl>
    <w:p w:rsidR="00C51C4B" w:rsidRPr="00C51C4B" w:rsidRDefault="00C51C4B" w:rsidP="00C51C4B">
      <w:pPr>
        <w:shd w:val="clear" w:color="auto" w:fill="FFFFFF"/>
        <w:outlineLvl w:val="1"/>
        <w:rPr>
          <w:color w:val="010101"/>
          <w:sz w:val="28"/>
          <w:szCs w:val="28"/>
        </w:rPr>
      </w:pPr>
    </w:p>
    <w:tbl>
      <w:tblPr>
        <w:tblStyle w:val="25"/>
        <w:tblpPr w:leftFromText="180" w:rightFromText="180" w:vertAnchor="text" w:tblpY="3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110"/>
      </w:tblGrid>
      <w:tr w:rsidR="00C51C4B" w:rsidRPr="00C51C4B" w:rsidTr="00C51C4B">
        <w:tc>
          <w:tcPr>
            <w:tcW w:w="6096" w:type="dxa"/>
          </w:tcPr>
          <w:p w:rsidR="00C51C4B" w:rsidRDefault="00C51C4B" w:rsidP="00C51C4B">
            <w:pPr>
              <w:shd w:val="clear" w:color="auto" w:fill="FFFFFF"/>
              <w:spacing w:after="160" w:line="259" w:lineRule="auto"/>
              <w:outlineLvl w:val="1"/>
              <w:rPr>
                <w:rFonts w:ascii="Times New Roman" w:hAnsi="Times New Roman"/>
                <w:color w:val="010101"/>
                <w:sz w:val="28"/>
                <w:szCs w:val="28"/>
              </w:rPr>
            </w:pPr>
            <w:r w:rsidRPr="00C51C4B">
              <w:rPr>
                <w:rFonts w:ascii="Times New Roman" w:hAnsi="Times New Roman"/>
                <w:color w:val="010101"/>
                <w:sz w:val="28"/>
                <w:szCs w:val="28"/>
              </w:rPr>
              <w:t xml:space="preserve">2024 елга Татарстан Республикасы Мамадыш муниципаль районы территориясендә автомобиль транспортында, шәһәр җир өсте электр транспортында һәм юл хуҗалыгында муниципаль контроль кысаларында закон тарафыннан саклана торган кыйммәтләргә зыян (зарар) китерү куркынычларын профилактикалау программасын раслау турында  </w:t>
            </w:r>
          </w:p>
          <w:p w:rsidR="00C51C4B" w:rsidRPr="00C51C4B" w:rsidRDefault="00C51C4B" w:rsidP="00C51C4B">
            <w:pPr>
              <w:shd w:val="clear" w:color="auto" w:fill="FFFFFF"/>
              <w:spacing w:after="160" w:line="259" w:lineRule="auto"/>
              <w:outlineLvl w:val="1"/>
              <w:rPr>
                <w:rFonts w:ascii="Times New Roman" w:hAnsi="Times New Roman"/>
                <w:color w:val="010101"/>
                <w:sz w:val="28"/>
                <w:szCs w:val="28"/>
              </w:rPr>
            </w:pPr>
          </w:p>
        </w:tc>
        <w:tc>
          <w:tcPr>
            <w:tcW w:w="4110" w:type="dxa"/>
          </w:tcPr>
          <w:p w:rsidR="00C51C4B" w:rsidRPr="00C51C4B" w:rsidRDefault="00C51C4B" w:rsidP="00C51C4B">
            <w:pPr>
              <w:spacing w:after="160" w:line="259" w:lineRule="auto"/>
              <w:jc w:val="center"/>
              <w:outlineLvl w:val="1"/>
              <w:rPr>
                <w:rFonts w:ascii="Times New Roman" w:hAnsi="Times New Roman"/>
                <w:color w:val="010101"/>
                <w:sz w:val="28"/>
                <w:szCs w:val="28"/>
              </w:rPr>
            </w:pPr>
          </w:p>
        </w:tc>
      </w:tr>
    </w:tbl>
    <w:p w:rsidR="00C51C4B" w:rsidRPr="00C51C4B" w:rsidRDefault="00C51C4B" w:rsidP="00C51C4B">
      <w:pPr>
        <w:jc w:val="both"/>
        <w:rPr>
          <w:rFonts w:eastAsia="Calibri"/>
          <w:sz w:val="28"/>
          <w:szCs w:val="28"/>
        </w:rPr>
      </w:pPr>
      <w:r>
        <w:rPr>
          <w:color w:val="010101"/>
          <w:sz w:val="28"/>
          <w:szCs w:val="28"/>
        </w:rPr>
        <w:t xml:space="preserve">            </w:t>
      </w:r>
      <w:r w:rsidRPr="00C51C4B">
        <w:rPr>
          <w:rFonts w:eastAsia="Calibri"/>
          <w:sz w:val="28"/>
          <w:szCs w:val="28"/>
        </w:rPr>
        <w:t>«Россия Федерациясендә җирле үзидарәне оештыруның гомуми принциплары турында» 2003 елның 06 июнендәге 131-ФЗ номерлы Федераль закон, «Россия Федерациясендә дәүләт контроле (күзәтчелеге) һәм муниципаль контроль турында» 248-ФЗ номерлы Федераль закон, Россия Федерациясе Хөкүмәтенең 2021 елның 25 июнендәге «Законда саклана торган кыйммәтләргә зыян (зарар) китерү куркынычын профилактикалау программасының контроль (күзәтчелек) органнары тарафыннан эшләнгән һәм раслау кагыйдәләрен раслау турында» 990 номерлы карары нигезендә Татарстан Республикасы Мамадыш муниципаль районының башкарма комитеты</w:t>
      </w:r>
    </w:p>
    <w:p w:rsidR="00C51C4B" w:rsidRPr="00C51C4B" w:rsidRDefault="00C51C4B" w:rsidP="00C51C4B">
      <w:pPr>
        <w:jc w:val="both"/>
        <w:rPr>
          <w:rFonts w:eastAsia="Calibri"/>
          <w:sz w:val="28"/>
          <w:szCs w:val="28"/>
        </w:rPr>
      </w:pPr>
      <w:r>
        <w:rPr>
          <w:rFonts w:eastAsia="Calibri"/>
          <w:sz w:val="28"/>
          <w:szCs w:val="28"/>
        </w:rPr>
        <w:t xml:space="preserve">          </w:t>
      </w:r>
      <w:r w:rsidRPr="00C51C4B">
        <w:rPr>
          <w:rFonts w:eastAsia="Calibri"/>
          <w:sz w:val="28"/>
          <w:szCs w:val="28"/>
        </w:rPr>
        <w:t xml:space="preserve">к а р а р  б и р ә: </w:t>
      </w:r>
    </w:p>
    <w:p w:rsidR="00C51C4B" w:rsidRPr="00C51C4B" w:rsidRDefault="00C51C4B" w:rsidP="00C51C4B">
      <w:pPr>
        <w:ind w:firstLine="708"/>
        <w:jc w:val="both"/>
        <w:rPr>
          <w:rFonts w:eastAsia="Calibri"/>
          <w:sz w:val="28"/>
          <w:szCs w:val="28"/>
        </w:rPr>
      </w:pPr>
      <w:r w:rsidRPr="00C51C4B">
        <w:rPr>
          <w:rFonts w:eastAsia="Calibri"/>
          <w:sz w:val="28"/>
          <w:szCs w:val="28"/>
        </w:rPr>
        <w:t xml:space="preserve">1. 2024 елга Татарстан Республикасы «Мамадыш муниципаль районы» муниципаль берәмлеге территориясендә автомобиль транспортында, шәһәр җир өсте электр транспортында һәм юл хуҗалыгында муниципаль контроль кысаларында закон тарафыннан саклана торган кыйммәтләргә зыян (зарар) китерү куркынычын профилактикалау программасын расларга. </w:t>
      </w:r>
      <w:r w:rsidRPr="00C51C4B">
        <w:rPr>
          <w:rFonts w:eastAsia="Calibri"/>
          <w:bCs/>
          <w:sz w:val="28"/>
          <w:szCs w:val="28"/>
          <w:lang w:eastAsia="en-US"/>
        </w:rPr>
        <w:t>(Кушымта)</w:t>
      </w:r>
      <w:r w:rsidRPr="00C51C4B">
        <w:rPr>
          <w:rFonts w:eastAsia="Calibri"/>
          <w:sz w:val="28"/>
          <w:szCs w:val="28"/>
        </w:rPr>
        <w:t>.</w:t>
      </w:r>
    </w:p>
    <w:p w:rsidR="00C51C4B" w:rsidRPr="00C51C4B" w:rsidRDefault="00C51C4B" w:rsidP="00C51C4B">
      <w:pPr>
        <w:ind w:firstLine="708"/>
        <w:jc w:val="both"/>
        <w:rPr>
          <w:rFonts w:eastAsia="Calibri"/>
          <w:sz w:val="28"/>
          <w:szCs w:val="28"/>
          <w:lang w:eastAsia="en-US"/>
        </w:rPr>
      </w:pPr>
      <w:r w:rsidRPr="00C51C4B">
        <w:rPr>
          <w:rFonts w:eastAsia="Calibri"/>
          <w:sz w:val="28"/>
          <w:szCs w:val="28"/>
          <w:lang w:eastAsia="en-US"/>
        </w:rPr>
        <w:t>2.  Әлеге карарны «Интернет» мәгълүмат- телекоммуникация челтәрендә һәм Татарстан Республикасы муниципаль районының www.mamadysh.tatarstan.ru рәсми сайтында бастырып чыгарырга.</w:t>
      </w:r>
    </w:p>
    <w:p w:rsidR="00C51C4B" w:rsidRPr="00C51C4B" w:rsidRDefault="00C51C4B" w:rsidP="00C51C4B">
      <w:pPr>
        <w:ind w:firstLine="708"/>
        <w:jc w:val="both"/>
        <w:rPr>
          <w:rFonts w:eastAsia="Calibri"/>
          <w:sz w:val="22"/>
          <w:szCs w:val="22"/>
          <w:lang w:eastAsia="en-US"/>
        </w:rPr>
      </w:pPr>
      <w:r w:rsidRPr="00C51C4B">
        <w:rPr>
          <w:rFonts w:eastAsia="Calibri"/>
          <w:sz w:val="28"/>
          <w:szCs w:val="28"/>
          <w:lang w:eastAsia="en-US"/>
        </w:rPr>
        <w:t xml:space="preserve">3. Әлеге карарның үтәлешен контрольдә тотуны Мамадыш муниципаль районы Башкарма комитеты җитәкчесе урынбасары Р.М. Никифоровка йөкләргә. </w:t>
      </w:r>
    </w:p>
    <w:p w:rsidR="00C51C4B" w:rsidRPr="00C51C4B" w:rsidRDefault="00C51C4B" w:rsidP="00C51C4B">
      <w:pPr>
        <w:spacing w:after="160" w:line="259" w:lineRule="auto"/>
        <w:jc w:val="both"/>
        <w:rPr>
          <w:rFonts w:eastAsia="Calibri"/>
          <w:sz w:val="22"/>
          <w:szCs w:val="22"/>
          <w:lang w:eastAsia="en-US"/>
        </w:rPr>
      </w:pPr>
    </w:p>
    <w:p w:rsidR="00C51C4B" w:rsidRPr="00C51C4B" w:rsidRDefault="00C51C4B" w:rsidP="00C51C4B">
      <w:pPr>
        <w:spacing w:after="160" w:line="259" w:lineRule="auto"/>
        <w:rPr>
          <w:rFonts w:eastAsia="Calibri"/>
          <w:sz w:val="28"/>
          <w:szCs w:val="28"/>
          <w:lang w:eastAsia="en-US"/>
        </w:rPr>
      </w:pPr>
      <w:r w:rsidRPr="00C51C4B">
        <w:rPr>
          <w:rFonts w:eastAsia="Calibri"/>
          <w:sz w:val="28"/>
          <w:szCs w:val="28"/>
          <w:lang w:val="tt-RU" w:eastAsia="en-US"/>
        </w:rPr>
        <w:t>Җитәкче</w:t>
      </w:r>
      <w:r w:rsidRPr="00C51C4B">
        <w:rPr>
          <w:rFonts w:eastAsia="Calibri"/>
          <w:sz w:val="28"/>
          <w:szCs w:val="28"/>
          <w:lang w:eastAsia="en-US"/>
        </w:rPr>
        <w:t xml:space="preserve">                                                                                               </w:t>
      </w:r>
      <w:r>
        <w:rPr>
          <w:rFonts w:eastAsia="Calibri"/>
          <w:sz w:val="28"/>
          <w:szCs w:val="28"/>
          <w:lang w:eastAsia="en-US"/>
        </w:rPr>
        <w:t xml:space="preserve">        </w:t>
      </w:r>
      <w:r w:rsidRPr="00C51C4B">
        <w:rPr>
          <w:rFonts w:eastAsia="Calibri"/>
          <w:sz w:val="28"/>
          <w:szCs w:val="28"/>
          <w:lang w:eastAsia="en-US"/>
        </w:rPr>
        <w:t xml:space="preserve">      О.Н. Павлов</w:t>
      </w:r>
    </w:p>
    <w:tbl>
      <w:tblPr>
        <w:tblW w:w="0" w:type="auto"/>
        <w:tblLook w:val="04A0" w:firstRow="1" w:lastRow="0" w:firstColumn="1" w:lastColumn="0" w:noHBand="0" w:noVBand="1"/>
      </w:tblPr>
      <w:tblGrid>
        <w:gridCol w:w="5080"/>
        <w:gridCol w:w="5126"/>
      </w:tblGrid>
      <w:tr w:rsidR="00C51C4B" w:rsidRPr="00C51C4B" w:rsidTr="00072575">
        <w:tc>
          <w:tcPr>
            <w:tcW w:w="5210" w:type="dxa"/>
          </w:tcPr>
          <w:p w:rsidR="00C51C4B" w:rsidRPr="00C51C4B" w:rsidRDefault="00C51C4B" w:rsidP="00C51C4B">
            <w:pPr>
              <w:spacing w:after="160" w:line="259" w:lineRule="auto"/>
              <w:rPr>
                <w:rFonts w:eastAsia="Calibri"/>
                <w:sz w:val="28"/>
                <w:szCs w:val="28"/>
                <w:lang w:eastAsia="en-US"/>
              </w:rPr>
            </w:pPr>
          </w:p>
        </w:tc>
        <w:tc>
          <w:tcPr>
            <w:tcW w:w="5211" w:type="dxa"/>
          </w:tcPr>
          <w:p w:rsidR="00C51C4B" w:rsidRPr="00C51C4B" w:rsidRDefault="00C51C4B" w:rsidP="00C51C4B">
            <w:pPr>
              <w:rPr>
                <w:rFonts w:eastAsia="Calibri"/>
                <w:sz w:val="28"/>
                <w:szCs w:val="28"/>
                <w:lang w:eastAsia="en-US"/>
              </w:rPr>
            </w:pPr>
          </w:p>
          <w:p w:rsidR="00C51C4B" w:rsidRPr="00C51C4B" w:rsidRDefault="00C51C4B" w:rsidP="00C51C4B">
            <w:pPr>
              <w:rPr>
                <w:rFonts w:eastAsia="Calibri"/>
                <w:sz w:val="28"/>
                <w:szCs w:val="28"/>
                <w:lang w:eastAsia="en-US"/>
              </w:rPr>
            </w:pPr>
            <w:r w:rsidRPr="00C51C4B">
              <w:rPr>
                <w:rFonts w:eastAsia="Calibri"/>
                <w:sz w:val="28"/>
                <w:szCs w:val="28"/>
                <w:lang w:eastAsia="en-US"/>
              </w:rPr>
              <w:t xml:space="preserve">Татарстан Республикасы </w:t>
            </w:r>
          </w:p>
          <w:p w:rsidR="00C51C4B" w:rsidRPr="00C51C4B" w:rsidRDefault="00C51C4B" w:rsidP="00C51C4B">
            <w:pPr>
              <w:rPr>
                <w:rFonts w:eastAsia="Calibri"/>
                <w:sz w:val="28"/>
                <w:szCs w:val="28"/>
                <w:lang w:eastAsia="en-US"/>
              </w:rPr>
            </w:pPr>
            <w:r w:rsidRPr="00C51C4B">
              <w:rPr>
                <w:rFonts w:eastAsia="Calibri"/>
                <w:sz w:val="28"/>
                <w:szCs w:val="28"/>
                <w:lang w:eastAsia="en-US"/>
              </w:rPr>
              <w:t xml:space="preserve">Мамадыш муниципаль район </w:t>
            </w:r>
          </w:p>
          <w:p w:rsidR="00C51C4B" w:rsidRPr="00C51C4B" w:rsidRDefault="00C51C4B" w:rsidP="00C51C4B">
            <w:pPr>
              <w:rPr>
                <w:rFonts w:eastAsia="Calibri"/>
                <w:sz w:val="28"/>
                <w:szCs w:val="28"/>
                <w:lang w:eastAsia="en-US"/>
              </w:rPr>
            </w:pPr>
            <w:r w:rsidRPr="00C51C4B">
              <w:rPr>
                <w:rFonts w:eastAsia="Calibri"/>
                <w:sz w:val="28"/>
                <w:szCs w:val="28"/>
                <w:lang w:eastAsia="en-US"/>
              </w:rPr>
              <w:t>Башкарма комитетының</w:t>
            </w:r>
          </w:p>
          <w:p w:rsidR="00C51C4B" w:rsidRPr="00C51C4B" w:rsidRDefault="00C51C4B" w:rsidP="00C51C4B">
            <w:pPr>
              <w:rPr>
                <w:rFonts w:eastAsia="Calibri"/>
                <w:sz w:val="28"/>
                <w:szCs w:val="28"/>
                <w:lang w:eastAsia="en-US"/>
              </w:rPr>
            </w:pPr>
            <w:r w:rsidRPr="00C51C4B">
              <w:rPr>
                <w:rFonts w:eastAsia="Calibri"/>
                <w:sz w:val="28"/>
                <w:szCs w:val="28"/>
                <w:lang w:eastAsia="en-US"/>
              </w:rPr>
              <w:t xml:space="preserve">                    </w:t>
            </w:r>
          </w:p>
          <w:p w:rsidR="00C51C4B" w:rsidRPr="00C51C4B" w:rsidRDefault="00870C45" w:rsidP="00C51C4B">
            <w:pPr>
              <w:rPr>
                <w:rFonts w:ascii="Calibri" w:eastAsia="Calibri" w:hAnsi="Calibri"/>
                <w:sz w:val="22"/>
                <w:szCs w:val="22"/>
                <w:u w:val="single"/>
                <w:lang w:eastAsia="en-US"/>
              </w:rPr>
            </w:pPr>
            <w:r>
              <w:rPr>
                <w:rFonts w:eastAsia="Calibri"/>
                <w:sz w:val="28"/>
                <w:szCs w:val="28"/>
                <w:lang w:eastAsia="en-US"/>
              </w:rPr>
              <w:t>27.12. 2023 ел, № 532</w:t>
            </w:r>
            <w:bookmarkStart w:id="0" w:name="_GoBack"/>
            <w:bookmarkEnd w:id="0"/>
            <w:r w:rsidR="00C51C4B" w:rsidRPr="00C51C4B">
              <w:rPr>
                <w:rFonts w:eastAsia="Calibri"/>
                <w:sz w:val="28"/>
                <w:szCs w:val="28"/>
                <w:lang w:eastAsia="en-US"/>
              </w:rPr>
              <w:t xml:space="preserve"> карарына             Кушымта____</w:t>
            </w:r>
          </w:p>
        </w:tc>
      </w:tr>
    </w:tbl>
    <w:p w:rsidR="00C51C4B" w:rsidRPr="00C51C4B" w:rsidRDefault="00C51C4B" w:rsidP="00C51C4B">
      <w:pPr>
        <w:shd w:val="clear" w:color="auto" w:fill="FFFFFF"/>
        <w:jc w:val="center"/>
        <w:outlineLvl w:val="2"/>
        <w:rPr>
          <w:b/>
          <w:bCs/>
          <w:color w:val="010101"/>
          <w:sz w:val="28"/>
          <w:szCs w:val="28"/>
        </w:rPr>
      </w:pPr>
    </w:p>
    <w:p w:rsidR="00C51C4B" w:rsidRPr="00C51C4B" w:rsidRDefault="00C51C4B" w:rsidP="00C51C4B">
      <w:pPr>
        <w:shd w:val="clear" w:color="auto" w:fill="FFFFFF"/>
        <w:spacing w:before="100" w:beforeAutospacing="1" w:after="100" w:afterAutospacing="1"/>
        <w:ind w:firstLine="708"/>
        <w:jc w:val="both"/>
        <w:rPr>
          <w:b/>
          <w:bCs/>
          <w:color w:val="010101"/>
          <w:sz w:val="28"/>
          <w:szCs w:val="28"/>
        </w:rPr>
      </w:pPr>
      <w:r w:rsidRPr="00C51C4B">
        <w:rPr>
          <w:b/>
          <w:bCs/>
          <w:color w:val="010101"/>
          <w:sz w:val="28"/>
          <w:szCs w:val="28"/>
        </w:rPr>
        <w:t>2024 елга Татарстан Республикасы «Мамадыш муниципаль районы» муниципаль берәмлеге территориясендә автомобиль транспортында, шәһәр җир өсте электр транспортында һәм юл хуҗалыгында муниципаль контроль кысаларында закон тарафыннан саклана торган кыйммәтләргә зыян (зарар) китерү куркынычын профилактикалау программасы</w:t>
      </w:r>
    </w:p>
    <w:p w:rsidR="00C51C4B" w:rsidRPr="00C51C4B" w:rsidRDefault="00C51C4B" w:rsidP="00C51C4B">
      <w:pPr>
        <w:shd w:val="clear" w:color="auto" w:fill="FFFFFF"/>
        <w:spacing w:before="100" w:beforeAutospacing="1" w:after="100" w:afterAutospacing="1"/>
        <w:ind w:firstLine="708"/>
        <w:jc w:val="both"/>
        <w:rPr>
          <w:color w:val="010101"/>
          <w:sz w:val="28"/>
          <w:szCs w:val="28"/>
        </w:rPr>
      </w:pPr>
      <w:r w:rsidRPr="00C51C4B">
        <w:rPr>
          <w:color w:val="010101"/>
          <w:sz w:val="28"/>
          <w:szCs w:val="28"/>
        </w:rPr>
        <w:t>2024 елга Татарстан Республикасы «Мамадыш муниципаль районы» муниципаль берәмлеге территориясендә автомобиль транспортында, шәһәр җир өсте электр транспортында һәм юл хуҗалыгында муниципаль контроль кысаларында закон тарафыннан саклана торган кыйммәтләргә зыян (зарар) китерү куркынычын профилактикалау программасы (алга таба - Программа) мәҗбүри таләпләрне бозуны кисәтүгә һәм (яисә) закон белән саклана торган кыйммәтләргә зыян (зарар) китерүгә юнәлдерелгән профилактик чаралар исемлеген билгели, аларның үтәлеше автомобиль транспортында, шәһәр җир өсте электр транспортында һәм юл хуҗалыгында муниципаль контрольне гамәлгә ашырганда һәм Татарстан Республикасы Мамадыш муниципаль районы башкарма комитеты (алга таба - башкарма комитеты) 202</w:t>
      </w:r>
      <w:r w:rsidRPr="00C51C4B">
        <w:rPr>
          <w:color w:val="010101"/>
          <w:sz w:val="28"/>
          <w:szCs w:val="28"/>
          <w:lang w:val="tt-RU"/>
        </w:rPr>
        <w:t>4</w:t>
      </w:r>
      <w:r w:rsidRPr="00C51C4B">
        <w:rPr>
          <w:color w:val="010101"/>
          <w:sz w:val="28"/>
          <w:szCs w:val="28"/>
        </w:rPr>
        <w:t xml:space="preserve"> елга Татарстан Республикасы Мамадыш муниципаль берәмлеге территориясендә юл хуҗалыгында муниципаль контроль башкарганда бәяләнә торган кыйммәтләргә зыян (яки) (зарар) китерә, һәм аларны үткәрү тәртибен һәм китерүне кисәтүгә юнәлдерелгән профилактик чаралар үткәрү тәртибен билгели.</w:t>
      </w:r>
    </w:p>
    <w:p w:rsidR="00C51C4B" w:rsidRPr="00C51C4B" w:rsidRDefault="00C51C4B" w:rsidP="00C51C4B">
      <w:pPr>
        <w:jc w:val="both"/>
        <w:rPr>
          <w:b/>
          <w:bCs/>
          <w:color w:val="010101"/>
          <w:sz w:val="28"/>
          <w:szCs w:val="28"/>
        </w:rPr>
      </w:pPr>
      <w:r w:rsidRPr="00C51C4B">
        <w:rPr>
          <w:b/>
          <w:bCs/>
          <w:color w:val="010101"/>
          <w:sz w:val="28"/>
          <w:szCs w:val="28"/>
        </w:rPr>
        <w:t xml:space="preserve">1 бүлек. Автомобиль транспортында, шәһәр җир өсте электр транспортында һәм юл хуҗалыгында муниципаль контрольлек итүнең агымдагы торышына анализ, Татарстан Республикасы Мамадыш муниципаль районы Башкарма комитетының профилактика эшчәнлегенең агымдагы үсеш тасвирламасы, </w:t>
      </w:r>
      <w:r w:rsidRPr="00C51C4B">
        <w:rPr>
          <w:b/>
          <w:bCs/>
          <w:color w:val="010101"/>
          <w:sz w:val="28"/>
          <w:szCs w:val="28"/>
          <w:lang w:val="tt-RU"/>
        </w:rPr>
        <w:t xml:space="preserve"> пр</w:t>
      </w:r>
      <w:r w:rsidRPr="00C51C4B">
        <w:rPr>
          <w:b/>
          <w:bCs/>
          <w:color w:val="010101"/>
          <w:sz w:val="28"/>
          <w:szCs w:val="28"/>
        </w:rPr>
        <w:t xml:space="preserve">ограмма хәл итүгә юнәлдерелгән проблемаларны характеристикалау  </w:t>
      </w:r>
    </w:p>
    <w:p w:rsidR="00C51C4B" w:rsidRPr="00C51C4B" w:rsidRDefault="00C51C4B" w:rsidP="00C51C4B">
      <w:pPr>
        <w:ind w:firstLine="708"/>
        <w:jc w:val="both"/>
        <w:rPr>
          <w:b/>
          <w:bCs/>
          <w:color w:val="010101"/>
          <w:sz w:val="28"/>
          <w:szCs w:val="28"/>
        </w:rPr>
      </w:pPr>
    </w:p>
    <w:p w:rsidR="00C51C4B" w:rsidRPr="00C51C4B" w:rsidRDefault="00C51C4B" w:rsidP="00C51C4B">
      <w:pPr>
        <w:ind w:firstLine="708"/>
        <w:jc w:val="both"/>
        <w:rPr>
          <w:rFonts w:eastAsia="Calibri"/>
          <w:sz w:val="28"/>
          <w:szCs w:val="28"/>
        </w:rPr>
      </w:pPr>
      <w:r w:rsidRPr="00C51C4B">
        <w:rPr>
          <w:rFonts w:eastAsia="Calibri"/>
          <w:sz w:val="28"/>
          <w:szCs w:val="28"/>
        </w:rPr>
        <w:t>1.1. Муниципаль контроль - мәҗбүри таләпләрне бозуларны профилактикалау, гражданнар һәм оешмалар тарафыннан мәҗбүри таләпләрне үтәүне бәяләү, аларны бозуларны ачыклау, аларның нәтиҗәләрен бетерү һәм (яисә) мондый хокук бозулар барлыкка килгәнче гамәлдә булган хокукый нигезләмәләрне торгызу буенча Россия Федерациясе законнарында каралган чаралар күрү юлы белән күрсәтелгән органнар вәкаләтләре чикләрендә гамәлгә ашырыла торган мәҗбүри таләпләрне бозуларны кисәтүгә, ачыклауга һәм юкка чыгаруга юнәлдерелгән контроль органнары эшчәнлеге.</w:t>
      </w:r>
    </w:p>
    <w:p w:rsidR="00C51C4B" w:rsidRPr="00C51C4B" w:rsidRDefault="00C51C4B" w:rsidP="00C51C4B">
      <w:pPr>
        <w:ind w:firstLine="708"/>
        <w:jc w:val="both"/>
        <w:rPr>
          <w:rFonts w:eastAsia="Calibri"/>
          <w:sz w:val="28"/>
          <w:szCs w:val="28"/>
        </w:rPr>
      </w:pPr>
      <w:r w:rsidRPr="00C51C4B">
        <w:rPr>
          <w:rFonts w:eastAsia="Calibri"/>
          <w:sz w:val="28"/>
          <w:szCs w:val="28"/>
        </w:rPr>
        <w:lastRenderedPageBreak/>
        <w:t>Автомобиль транспортында, шәһәр җир өсте электр транспортында һәм юл хуҗалыгында муниципаль контроль предметы булып түбәндәге мәҗбүри таләпләрне үтәү тора:</w:t>
      </w:r>
    </w:p>
    <w:p w:rsidR="00C51C4B" w:rsidRPr="00C51C4B" w:rsidRDefault="00C51C4B" w:rsidP="00C51C4B">
      <w:pPr>
        <w:ind w:firstLine="708"/>
        <w:jc w:val="both"/>
        <w:rPr>
          <w:rFonts w:eastAsia="Calibri"/>
          <w:sz w:val="28"/>
          <w:szCs w:val="28"/>
        </w:rPr>
      </w:pPr>
      <w:r w:rsidRPr="00C51C4B">
        <w:rPr>
          <w:rFonts w:eastAsia="Calibri"/>
          <w:sz w:val="28"/>
          <w:szCs w:val="28"/>
        </w:rPr>
        <w:t>- җирле әһәмияттәге автомобиль юлларына карата билгеләнгән автомобиль юллары һәм юл эшчәнлеге өлкәсендә:</w:t>
      </w:r>
    </w:p>
    <w:p w:rsidR="00C51C4B" w:rsidRPr="00C51C4B" w:rsidRDefault="00C51C4B" w:rsidP="00C51C4B">
      <w:pPr>
        <w:ind w:firstLine="708"/>
        <w:jc w:val="both"/>
        <w:rPr>
          <w:rFonts w:eastAsia="Calibri"/>
          <w:sz w:val="28"/>
          <w:szCs w:val="28"/>
        </w:rPr>
      </w:pPr>
      <w:r w:rsidRPr="00C51C4B">
        <w:rPr>
          <w:rFonts w:eastAsia="Calibri"/>
          <w:sz w:val="28"/>
          <w:szCs w:val="28"/>
        </w:rPr>
        <w:t>а) гомуми файдаланудагы автомобиль юлларының бүленгән һәм (яисә) юл буе полосаларында урнашкан юл сервисы объектларын эксплуатацияләүгә;</w:t>
      </w:r>
    </w:p>
    <w:p w:rsidR="00C51C4B" w:rsidRPr="00C51C4B" w:rsidRDefault="00C51C4B" w:rsidP="00C51C4B">
      <w:pPr>
        <w:jc w:val="both"/>
        <w:rPr>
          <w:rFonts w:eastAsia="Calibri"/>
          <w:sz w:val="28"/>
          <w:szCs w:val="28"/>
        </w:rPr>
      </w:pPr>
      <w:r w:rsidRPr="00C51C4B">
        <w:rPr>
          <w:rFonts w:eastAsia="Calibri"/>
          <w:sz w:val="28"/>
          <w:szCs w:val="28"/>
        </w:rPr>
        <w:t>б) автомобиль юлларының сакланышын тәэмин итү өлешендә гомуми файдаланудагы автомобиль юлларын һәм аларда ясалма юл корылмаларын капиталь ремонтлау, ремонтлау һәм карап тоту эшләрен гамәлгә ашыруга;</w:t>
      </w:r>
    </w:p>
    <w:p w:rsidR="00C51C4B" w:rsidRPr="00C51C4B" w:rsidRDefault="00C51C4B" w:rsidP="00C51C4B">
      <w:pPr>
        <w:jc w:val="both"/>
        <w:rPr>
          <w:rFonts w:eastAsia="Calibri"/>
          <w:sz w:val="28"/>
          <w:szCs w:val="28"/>
        </w:rPr>
      </w:pPr>
      <w:r w:rsidRPr="00C51C4B">
        <w:rPr>
          <w:rFonts w:eastAsia="Calibri"/>
          <w:sz w:val="28"/>
          <w:szCs w:val="28"/>
        </w:rPr>
        <w:t>- - автомобиль транспортында, шәһәр җир өсте электр транспортында һәм даими рәвештә пассажирлар йөртүне һәм багаж ташуны оештыру өлкәсендә федераль дәүләт контроле (күзәтчелеге) предметына карамаган даими рәвештә пассажирлар йөртүнең һәм багаж ташуның муниципаль маршрутлары буенча пассажирлар йөртүне һәм багаж ташуга карата билгеләнгән (алга таба - мәҗбүри таләпләр).</w:t>
      </w:r>
    </w:p>
    <w:p w:rsidR="00C51C4B" w:rsidRPr="00C51C4B" w:rsidRDefault="00C51C4B" w:rsidP="00C51C4B">
      <w:pPr>
        <w:ind w:firstLine="708"/>
        <w:jc w:val="both"/>
        <w:rPr>
          <w:rFonts w:eastAsia="Calibri"/>
          <w:sz w:val="28"/>
          <w:szCs w:val="28"/>
        </w:rPr>
      </w:pPr>
      <w:r w:rsidRPr="00C51C4B">
        <w:rPr>
          <w:rFonts w:eastAsia="Calibri"/>
          <w:sz w:val="28"/>
          <w:szCs w:val="28"/>
        </w:rPr>
        <w:t>Автомобиль транспортында, шәһәр җир өсте электр транспортында һәм юл хуҗалыгында муниципаль контроль уздырганда контрольлек итүче субъектлар булып Татарстан Республикасының «Мамадыш муниципаль районы» муниципаль берәмлеге территориясендә автомобиль транспорты һәм шәһәр җир өсте электр транспорты, автомобиль юллары, юл эшчәнлеге өлкәсендә алар тарафыннан җитештерү һәм башка эшчәнлек башкарганда юридик затлар, индивидуаль эшкуарлар һәм гражданнар тора (алга таба - контроль субъектлары).</w:t>
      </w:r>
    </w:p>
    <w:p w:rsidR="00C51C4B" w:rsidRPr="00C51C4B" w:rsidRDefault="00C51C4B" w:rsidP="00C51C4B">
      <w:pPr>
        <w:ind w:firstLine="708"/>
        <w:jc w:val="both"/>
        <w:rPr>
          <w:rFonts w:eastAsia="Calibri"/>
          <w:sz w:val="28"/>
          <w:szCs w:val="28"/>
        </w:rPr>
      </w:pPr>
      <w:r w:rsidRPr="00C51C4B">
        <w:rPr>
          <w:rFonts w:eastAsia="Calibri"/>
          <w:sz w:val="28"/>
          <w:szCs w:val="28"/>
        </w:rPr>
        <w:t>Татарстан Республикасы «Мамадыш муниципаль районы» муниципаль берәмлеге территориясендә автомобиль транспортында, шәһәр җир өсте электр транспортында һәм юл хуҗалыгында башкарма комитет исеменнән муниципаль контроль башкарма комитетның инфраструктура үсеше бүлеге (алга таба - ИҮА) ярдәмендә гамәлгә ашырыла:</w:t>
      </w:r>
    </w:p>
    <w:p w:rsidR="00C51C4B" w:rsidRPr="00C51C4B" w:rsidRDefault="00C51C4B" w:rsidP="00C51C4B">
      <w:pPr>
        <w:jc w:val="both"/>
        <w:rPr>
          <w:rFonts w:eastAsia="Calibri"/>
          <w:sz w:val="28"/>
          <w:szCs w:val="28"/>
        </w:rPr>
      </w:pPr>
      <w:r w:rsidRPr="00C51C4B">
        <w:rPr>
          <w:rFonts w:eastAsia="Calibri"/>
          <w:sz w:val="28"/>
          <w:szCs w:val="28"/>
        </w:rPr>
        <w:t>- контроль астындагы субъектларның мәҗбүри таләпләрне үтәвен тикшерүләрне оештыру һәм уздыру;</w:t>
      </w:r>
    </w:p>
    <w:p w:rsidR="00C51C4B" w:rsidRPr="00C51C4B" w:rsidRDefault="00C51C4B" w:rsidP="00C51C4B">
      <w:pPr>
        <w:jc w:val="both"/>
        <w:rPr>
          <w:rFonts w:eastAsia="Calibri"/>
          <w:sz w:val="28"/>
          <w:szCs w:val="28"/>
        </w:rPr>
      </w:pPr>
      <w:r w:rsidRPr="00C51C4B">
        <w:rPr>
          <w:rFonts w:eastAsia="Calibri"/>
          <w:sz w:val="28"/>
          <w:szCs w:val="28"/>
        </w:rPr>
        <w:t>- ачыкланган хокук бозуларны бетерү һәм (яисә) юкка чыгару буенча Россия Федерациясе законнарында каралган чаралар күрү, шулай ук мәҗбүри таләпләрнең үтәлешен системалы күзәтү;</w:t>
      </w:r>
    </w:p>
    <w:p w:rsidR="00C51C4B" w:rsidRPr="00C51C4B" w:rsidRDefault="00C51C4B" w:rsidP="00C51C4B">
      <w:pPr>
        <w:jc w:val="both"/>
        <w:rPr>
          <w:rFonts w:eastAsia="Calibri"/>
          <w:sz w:val="28"/>
          <w:szCs w:val="28"/>
        </w:rPr>
      </w:pPr>
      <w:r w:rsidRPr="00C51C4B">
        <w:rPr>
          <w:rFonts w:eastAsia="Calibri"/>
          <w:sz w:val="28"/>
          <w:szCs w:val="28"/>
        </w:rPr>
        <w:t>- закон тарафыннан саклана торган кыйммәтләргә зыян (зарар) китерү куркынычын профилактикалау чараларын оештыру һәм уздыру;</w:t>
      </w:r>
    </w:p>
    <w:p w:rsidR="00C51C4B" w:rsidRPr="00C51C4B" w:rsidRDefault="00C51C4B" w:rsidP="00C51C4B">
      <w:pPr>
        <w:jc w:val="both"/>
        <w:rPr>
          <w:rFonts w:eastAsia="Calibri"/>
          <w:sz w:val="28"/>
          <w:szCs w:val="28"/>
        </w:rPr>
      </w:pPr>
      <w:r w:rsidRPr="00C51C4B">
        <w:rPr>
          <w:rFonts w:eastAsia="Calibri"/>
          <w:sz w:val="28"/>
          <w:szCs w:val="28"/>
        </w:rPr>
        <w:t>- контроль астындагы субъектлар белән хезмәттәшлек итмичә гамәлгә ашырыла торган контроль чараларын оештыру һәм үткәрү.</w:t>
      </w:r>
    </w:p>
    <w:p w:rsidR="00C51C4B" w:rsidRPr="00C51C4B" w:rsidRDefault="00C51C4B" w:rsidP="00C51C4B">
      <w:pPr>
        <w:ind w:firstLine="708"/>
        <w:jc w:val="both"/>
        <w:rPr>
          <w:rFonts w:eastAsia="Calibri"/>
          <w:sz w:val="28"/>
          <w:szCs w:val="28"/>
        </w:rPr>
      </w:pPr>
      <w:r w:rsidRPr="00C51C4B">
        <w:rPr>
          <w:rFonts w:eastAsia="Calibri"/>
          <w:sz w:val="28"/>
          <w:szCs w:val="28"/>
        </w:rPr>
        <w:t>Татарстан Республикасы Мамадыш муниципаль районы Советының 2021 елның 12 декабрендәге 9-9 номерлы карары белән расланган Татарстан Республикасы «Мамадыш муниципаль районы» муниципаль берәмлеге территориясендә автомобиль транспортында, шәһәр җир өсте электр транспортында һәм юл хуҗалыгында муниципаль контроль турында нигезләмә белән муниципаль контроль планлы контроль чараларын үткәрмичә гамәлгә ашырыла.</w:t>
      </w:r>
    </w:p>
    <w:p w:rsidR="00C51C4B" w:rsidRPr="00C51C4B" w:rsidRDefault="00C51C4B" w:rsidP="00C51C4B">
      <w:pPr>
        <w:ind w:firstLine="708"/>
        <w:jc w:val="both"/>
        <w:rPr>
          <w:rFonts w:eastAsia="Calibri"/>
          <w:sz w:val="28"/>
          <w:szCs w:val="28"/>
        </w:rPr>
      </w:pPr>
      <w:r w:rsidRPr="00C51C4B">
        <w:rPr>
          <w:rFonts w:eastAsia="Calibri"/>
          <w:sz w:val="28"/>
          <w:szCs w:val="28"/>
        </w:rPr>
        <w:t xml:space="preserve">Россия Федерациясе Хөкүмәтенең «Дәүләт контролен (күзәтчелеген) оештыру һәм гамәлгә ашыру үзенчәлекләре турында» 2022 елның 10 мартындагы 336 номерлы </w:t>
      </w:r>
      <w:r w:rsidRPr="00C51C4B">
        <w:rPr>
          <w:rFonts w:eastAsia="Calibri"/>
          <w:sz w:val="28"/>
          <w:szCs w:val="28"/>
        </w:rPr>
        <w:lastRenderedPageBreak/>
        <w:t>карары белән билгеләнгән чикләүләргә бәйле рәвештә 2023 елда контроль чаралар үткәрелмәгән.</w:t>
      </w:r>
    </w:p>
    <w:p w:rsidR="00C51C4B" w:rsidRPr="00C51C4B" w:rsidRDefault="00C51C4B" w:rsidP="00C51C4B">
      <w:pPr>
        <w:ind w:firstLine="708"/>
        <w:jc w:val="both"/>
        <w:rPr>
          <w:rFonts w:eastAsia="Calibri"/>
          <w:sz w:val="28"/>
          <w:szCs w:val="28"/>
        </w:rPr>
      </w:pPr>
      <w:r w:rsidRPr="00C51C4B">
        <w:rPr>
          <w:rFonts w:eastAsia="Calibri"/>
          <w:sz w:val="28"/>
          <w:szCs w:val="28"/>
        </w:rPr>
        <w:t>Күрсәтелгән бозуларга китерә торган сәбәпләрне, факторларны һәм шартларны бозуларны булдырмау максатларында Идарә тарафыннан автомобиль транспортында, шәһәр җир өсте электр транспортында һәм Татарстан Республикасы Мамадыш муниципаль районы Советының 12.11.2021</w:t>
      </w:r>
      <w:r w:rsidRPr="00C51C4B">
        <w:rPr>
          <w:rFonts w:eastAsia="Calibri"/>
          <w:sz w:val="28"/>
          <w:szCs w:val="28"/>
          <w:lang w:val="tt-RU"/>
        </w:rPr>
        <w:t>№9</w:t>
      </w:r>
      <w:r w:rsidRPr="00C51C4B">
        <w:rPr>
          <w:rFonts w:eastAsia="Calibri"/>
          <w:sz w:val="28"/>
          <w:szCs w:val="28"/>
        </w:rPr>
        <w:t>-9 номерлы карары белән расланган Татарстан Республикасы «Мамадыш муниципаль районы» муниципаль берәмлеге территориясендә автомобиль транспортында һәм юл хуҗалыгында муниципаль контроль кысаларында закон тарафыннан саклана торган кыйммәтләргә зыян (зыян) китерү куркынычын профилактикалау программасы кысаларында мондый хокук бозуларны профилактикалау чаралары гамәлгә ашырылды.</w:t>
      </w:r>
    </w:p>
    <w:p w:rsidR="00C51C4B" w:rsidRPr="00C51C4B" w:rsidRDefault="00C51C4B" w:rsidP="00C51C4B">
      <w:pPr>
        <w:ind w:firstLine="708"/>
        <w:jc w:val="both"/>
        <w:rPr>
          <w:rFonts w:eastAsia="Calibri"/>
          <w:sz w:val="28"/>
          <w:szCs w:val="28"/>
        </w:rPr>
      </w:pPr>
      <w:r w:rsidRPr="00C51C4B">
        <w:rPr>
          <w:rFonts w:eastAsia="Calibri"/>
          <w:sz w:val="28"/>
          <w:szCs w:val="28"/>
        </w:rPr>
        <w:t>2023 елда Татарстан Республикасының «Мамадыш муниципаль районы» муниципаль берәмлеге территориясендә автомобиль транспортында, шәһәр җир өсте электр транспортында һәм юл хуҗалыгында муниципаль контрольне гамәлгә ашырганда автомобиль юллары һәм юл хуҗалыгы өлкәсендәге кануннарны бозуларны профилактикалау чаралары планы нигезендә 2023 елга түбәндәге чаралар гамәлгә ашырылды: мәгълүмат бирү, консультацияләү. Контроль астындагы субъектларга кисәтүләр нигезләрнең булмавы аркасында игълан ителмәде. «Мәгълүмат бирү» кысаларында чараларны гамәлгә ашыру максатында Татарстан Республикасы «Мамадыш муниципаль районы» муниципаль берәмлегенең рәсми сайтында «Интернет» мәгълүмат-телекоммуникация челтәрендә (алга таба - рәсми сайт) Татарстан Республикасы «Мамадыш муниципаль районы» муниципаль берәмлеге территориясендә төзекләндерү өлкәсендә муниципаль контроль үткәрүгә карата «Россия Федерациясендә дәүләт контроле (күзәтчелеге) һәм муниципаль контроль турында» 2020 елның 31 июлендәге 248-ФЗ номерлы Федераль законның 46 статьясы таләпләре нигезендә мәгълүмат урнаштыру тәэмин ителде. «Консультация бирү» чаралары кысаларында контрольлек итүче субъектларга автомобиль транспортында, шәһәр җир өсте электр транспортында һәм юл хуҗалыгында муниципаль контрольне гамәлгә ашырганда автомобиль юллары һәм юл хуҗалыгы өлкәсендә муниципаль контрольне оештыруга һәм гамәлгә ашыруга бәйле мәсьәләләр буенча аңлатмалар бирелде. Консультацияләрнең гомуми саны - 8. Муниципаль маршрутлар буенча пассажирлар йөртүне гамәлгә ашыру мәсьәләсе буенча контрольлек.</w:t>
      </w:r>
    </w:p>
    <w:p w:rsidR="00C51C4B" w:rsidRPr="00C51C4B" w:rsidRDefault="00C51C4B" w:rsidP="00C51C4B">
      <w:pPr>
        <w:jc w:val="both"/>
        <w:rPr>
          <w:rFonts w:eastAsia="Calibri"/>
          <w:sz w:val="28"/>
          <w:szCs w:val="28"/>
        </w:rPr>
      </w:pPr>
      <w:r w:rsidRPr="00C51C4B">
        <w:rPr>
          <w:rFonts w:eastAsia="Calibri"/>
          <w:sz w:val="28"/>
          <w:szCs w:val="28"/>
        </w:rPr>
        <w:t>202</w:t>
      </w:r>
      <w:r w:rsidRPr="00C51C4B">
        <w:rPr>
          <w:rFonts w:eastAsia="Calibri"/>
          <w:sz w:val="28"/>
          <w:szCs w:val="28"/>
          <w:lang w:val="tt-RU"/>
        </w:rPr>
        <w:t>3</w:t>
      </w:r>
      <w:r w:rsidRPr="00C51C4B">
        <w:rPr>
          <w:rFonts w:eastAsia="Calibri"/>
          <w:sz w:val="28"/>
          <w:szCs w:val="28"/>
        </w:rPr>
        <w:t xml:space="preserve"> елда профилактик чаралар үткәрелгән аеруча актуаль проблемалар: автомобиль юлларын карап тоту, пассажирлар йөртүне гамәлгә ашыру..</w:t>
      </w:r>
    </w:p>
    <w:p w:rsidR="00C51C4B" w:rsidRPr="00C51C4B" w:rsidRDefault="00C51C4B" w:rsidP="00C51C4B">
      <w:pPr>
        <w:ind w:firstLine="708"/>
        <w:jc w:val="both"/>
        <w:rPr>
          <w:rFonts w:eastAsia="Calibri"/>
          <w:sz w:val="28"/>
          <w:szCs w:val="28"/>
        </w:rPr>
      </w:pPr>
      <w:r w:rsidRPr="00C51C4B">
        <w:rPr>
          <w:rFonts w:eastAsia="Calibri"/>
          <w:sz w:val="28"/>
          <w:szCs w:val="28"/>
        </w:rPr>
        <w:t>Контроль астындагы субъектларның торышын мониторинглау ачыклаганча, гомуми кулланылыштагы автомобиль юлларын һәм аларда ясалма юл корылмаларын ремонтлау һәм карап тоту эшләрен гамәлгә ашыруга таләпләрне бозуның төп һәм иң мөһим куркынычлары булып тора.</w:t>
      </w:r>
    </w:p>
    <w:p w:rsidR="00C51C4B" w:rsidRPr="00C51C4B" w:rsidRDefault="00C51C4B" w:rsidP="00C51C4B">
      <w:pPr>
        <w:ind w:firstLine="708"/>
        <w:jc w:val="both"/>
        <w:rPr>
          <w:rFonts w:eastAsia="Calibri"/>
          <w:sz w:val="28"/>
          <w:szCs w:val="28"/>
        </w:rPr>
      </w:pPr>
      <w:r w:rsidRPr="00C51C4B">
        <w:rPr>
          <w:rFonts w:eastAsia="Calibri"/>
          <w:sz w:val="28"/>
          <w:szCs w:val="28"/>
        </w:rPr>
        <w:t>Югарыда күрсәтелгән хокук бозуларның бер сәбәбе - контроль астындагы субъектларның мәҗбүри таләпләрне карап тотуында төрлечә аңлатма бирүе һәм әлеге таләпләрне үтәмәү турында контрольлек итүче субъектларның позициясе.</w:t>
      </w:r>
    </w:p>
    <w:p w:rsidR="00C51C4B" w:rsidRPr="00C51C4B" w:rsidRDefault="00C51C4B" w:rsidP="00C51C4B">
      <w:pPr>
        <w:ind w:firstLine="708"/>
        <w:jc w:val="both"/>
        <w:rPr>
          <w:rFonts w:eastAsia="Calibri"/>
          <w:sz w:val="28"/>
          <w:szCs w:val="28"/>
        </w:rPr>
      </w:pPr>
      <w:r w:rsidRPr="00C51C4B">
        <w:rPr>
          <w:rFonts w:eastAsia="Calibri"/>
          <w:sz w:val="28"/>
          <w:szCs w:val="28"/>
        </w:rPr>
        <w:t xml:space="preserve">Программаны гамәлгә ашырганда аеруча мөһим хәвеф-хәтәрләр булып юл-транспорт һәлакәтләрен кылуга, гражданнарның гомеренә һәм сәламәтлегенә зыян </w:t>
      </w:r>
      <w:r w:rsidRPr="00C51C4B">
        <w:rPr>
          <w:rFonts w:eastAsia="Calibri"/>
          <w:sz w:val="28"/>
          <w:szCs w:val="28"/>
        </w:rPr>
        <w:lastRenderedPageBreak/>
        <w:t>салуга, автотранспорт чараларына матди зыян (зарар) китерергә мөмкин булган мәҗбүри таләпләрне бозу тора.</w:t>
      </w:r>
    </w:p>
    <w:p w:rsidR="00C51C4B" w:rsidRPr="00C51C4B" w:rsidRDefault="00C51C4B" w:rsidP="00C51C4B">
      <w:pPr>
        <w:ind w:firstLine="708"/>
        <w:jc w:val="both"/>
        <w:rPr>
          <w:rFonts w:eastAsia="Calibri"/>
          <w:sz w:val="28"/>
          <w:szCs w:val="28"/>
        </w:rPr>
      </w:pPr>
      <w:r w:rsidRPr="00C51C4B">
        <w:rPr>
          <w:rFonts w:eastAsia="Calibri"/>
          <w:sz w:val="28"/>
          <w:szCs w:val="28"/>
        </w:rPr>
        <w:t>Тикшеренүче субъектлар тарафыннан мәҗбүри таләпләрне үтәүгә, контрольлек итүче субъектларны намуслылыкка өндәүгә юнәлдерелгән профилактик чаралар үткәрү контроль астындагы субъектларның җаваплылыгын күтәрүгә, мәҗбүри таләпләрне бозуның башкарылган очраклары санын киметүгә ярдәм итәчәк. </w:t>
      </w:r>
    </w:p>
    <w:p w:rsidR="00C51C4B" w:rsidRPr="00C51C4B" w:rsidRDefault="00C51C4B" w:rsidP="00C51C4B">
      <w:pPr>
        <w:jc w:val="both"/>
        <w:rPr>
          <w:b/>
          <w:bCs/>
          <w:color w:val="010101"/>
          <w:sz w:val="28"/>
          <w:szCs w:val="28"/>
        </w:rPr>
      </w:pPr>
    </w:p>
    <w:p w:rsidR="00C51C4B" w:rsidRPr="00C51C4B" w:rsidRDefault="00C51C4B" w:rsidP="00C51C4B">
      <w:pPr>
        <w:jc w:val="both"/>
        <w:rPr>
          <w:b/>
          <w:bCs/>
          <w:color w:val="010101"/>
          <w:sz w:val="28"/>
          <w:szCs w:val="28"/>
        </w:rPr>
      </w:pPr>
      <w:r w:rsidRPr="00C51C4B">
        <w:rPr>
          <w:b/>
          <w:bCs/>
          <w:color w:val="010101"/>
          <w:sz w:val="28"/>
          <w:szCs w:val="28"/>
        </w:rPr>
        <w:t xml:space="preserve">2 нче бүлек. Программаны гамәлгә ашыруның максатлары һәм бурычлары </w:t>
      </w:r>
    </w:p>
    <w:p w:rsidR="00C51C4B" w:rsidRPr="00C51C4B" w:rsidRDefault="00C51C4B" w:rsidP="00C51C4B">
      <w:pPr>
        <w:jc w:val="both"/>
        <w:rPr>
          <w:b/>
          <w:bCs/>
          <w:color w:val="010101"/>
          <w:sz w:val="28"/>
          <w:szCs w:val="28"/>
        </w:rPr>
      </w:pPr>
    </w:p>
    <w:p w:rsidR="00C51C4B" w:rsidRPr="00C51C4B" w:rsidRDefault="00C51C4B" w:rsidP="00C51C4B">
      <w:pPr>
        <w:jc w:val="both"/>
        <w:rPr>
          <w:rFonts w:eastAsia="Calibri"/>
          <w:sz w:val="28"/>
          <w:szCs w:val="28"/>
        </w:rPr>
      </w:pPr>
      <w:r w:rsidRPr="00C51C4B">
        <w:rPr>
          <w:rFonts w:eastAsia="Calibri"/>
          <w:sz w:val="28"/>
          <w:szCs w:val="28"/>
        </w:rPr>
        <w:t>2.1.  Программаның мак</w:t>
      </w:r>
      <w:r w:rsidRPr="00C51C4B">
        <w:rPr>
          <w:rFonts w:eastAsia="Calibri"/>
          <w:sz w:val="28"/>
          <w:szCs w:val="28"/>
          <w:lang w:val="tt-RU"/>
        </w:rPr>
        <w:t>сатлары</w:t>
      </w:r>
      <w:r w:rsidRPr="00C51C4B">
        <w:rPr>
          <w:rFonts w:eastAsia="Calibri"/>
          <w:sz w:val="28"/>
          <w:szCs w:val="28"/>
        </w:rPr>
        <w:t>:</w:t>
      </w:r>
    </w:p>
    <w:p w:rsidR="00C51C4B" w:rsidRPr="00C51C4B" w:rsidRDefault="00C51C4B" w:rsidP="00C51C4B">
      <w:pPr>
        <w:jc w:val="both"/>
        <w:rPr>
          <w:rFonts w:eastAsia="Calibri"/>
          <w:sz w:val="28"/>
          <w:szCs w:val="28"/>
        </w:rPr>
      </w:pPr>
      <w:r w:rsidRPr="00C51C4B">
        <w:rPr>
          <w:rFonts w:eastAsia="Calibri"/>
          <w:sz w:val="28"/>
          <w:szCs w:val="28"/>
        </w:rPr>
        <w:t>2.1.1 барлык контроль астындагы субъектларның мәҗбүри таләпләрен намуслы үтәвен стимуллаштыру;</w:t>
      </w:r>
    </w:p>
    <w:p w:rsidR="00C51C4B" w:rsidRPr="00C51C4B" w:rsidRDefault="00C51C4B" w:rsidP="00C51C4B">
      <w:pPr>
        <w:jc w:val="both"/>
        <w:rPr>
          <w:rFonts w:eastAsia="Calibri"/>
          <w:sz w:val="28"/>
          <w:szCs w:val="28"/>
        </w:rPr>
      </w:pPr>
      <w:r w:rsidRPr="00C51C4B">
        <w:rPr>
          <w:rFonts w:eastAsia="Calibri"/>
          <w:sz w:val="28"/>
          <w:szCs w:val="28"/>
        </w:rPr>
        <w:t>2.1.2. Мәҗбүри таләпләрне бозуга һәм (яисә) закон саклана торган кыйммәтләргә зыян (зыян) китерергә сәләтле шартларны, сәбәпләрне һәм факторларны бетерү;</w:t>
      </w:r>
    </w:p>
    <w:p w:rsidR="00C51C4B" w:rsidRPr="00C51C4B" w:rsidRDefault="00C51C4B" w:rsidP="00C51C4B">
      <w:pPr>
        <w:jc w:val="both"/>
        <w:rPr>
          <w:rFonts w:eastAsia="Calibri"/>
          <w:sz w:val="28"/>
          <w:szCs w:val="28"/>
        </w:rPr>
      </w:pPr>
      <w:r w:rsidRPr="00C51C4B">
        <w:rPr>
          <w:rFonts w:eastAsia="Calibri"/>
          <w:sz w:val="28"/>
          <w:szCs w:val="28"/>
        </w:rPr>
        <w:t>2.1.3 контроль астындагы субъектларга мәҗбүри таләпләрне җиткерү өчен шартлар тудыру, аларны үтәү ысуллары турында мәгълүматлаштыруны арттыру.</w:t>
      </w:r>
    </w:p>
    <w:p w:rsidR="00C51C4B" w:rsidRPr="00C51C4B" w:rsidRDefault="00C51C4B" w:rsidP="00C51C4B">
      <w:pPr>
        <w:jc w:val="both"/>
        <w:rPr>
          <w:rFonts w:eastAsia="Calibri"/>
          <w:sz w:val="28"/>
          <w:szCs w:val="28"/>
        </w:rPr>
      </w:pPr>
      <w:r w:rsidRPr="00C51C4B">
        <w:rPr>
          <w:rFonts w:eastAsia="Calibri"/>
          <w:sz w:val="28"/>
          <w:szCs w:val="28"/>
        </w:rPr>
        <w:t>2.2. Программаның бурычлары:</w:t>
      </w:r>
    </w:p>
    <w:p w:rsidR="00C51C4B" w:rsidRPr="00C51C4B" w:rsidRDefault="00C51C4B" w:rsidP="00C51C4B">
      <w:pPr>
        <w:jc w:val="both"/>
        <w:rPr>
          <w:rFonts w:eastAsia="Calibri"/>
          <w:sz w:val="28"/>
          <w:szCs w:val="28"/>
        </w:rPr>
      </w:pPr>
      <w:r w:rsidRPr="00C51C4B">
        <w:rPr>
          <w:rFonts w:eastAsia="Calibri"/>
          <w:sz w:val="28"/>
          <w:szCs w:val="28"/>
        </w:rPr>
        <w:t>2.2.1 мәҗбүри таләпләрне бозуга китерә торган сәбәпләрне, факторларны һәм шартларны ачыклау, аларның барлыкка килү куркынычын бетерү яисә киметү ысулларын билгеләү;</w:t>
      </w:r>
    </w:p>
    <w:p w:rsidR="00C51C4B" w:rsidRPr="00C51C4B" w:rsidRDefault="00C51C4B" w:rsidP="00C51C4B">
      <w:pPr>
        <w:jc w:val="both"/>
        <w:rPr>
          <w:color w:val="010101"/>
          <w:sz w:val="28"/>
          <w:szCs w:val="28"/>
        </w:rPr>
      </w:pPr>
      <w:r w:rsidRPr="00C51C4B">
        <w:rPr>
          <w:color w:val="010101"/>
          <w:sz w:val="28"/>
          <w:szCs w:val="28"/>
        </w:rPr>
        <w:t>2.2.2 Күзәтелгән конкрет субъектларның үзенчәлекләреннән профилактик чаралар төрләренең, рәвешләренең һәм интенсивлыгының бәйлелеген билгеләү һәм, әлеге факторларны исәпкә алып, профилактик чаралар үткәрү;</w:t>
      </w:r>
    </w:p>
    <w:p w:rsidR="00C51C4B" w:rsidRPr="00C51C4B" w:rsidRDefault="00C51C4B" w:rsidP="00C51C4B">
      <w:pPr>
        <w:jc w:val="both"/>
        <w:rPr>
          <w:color w:val="010101"/>
          <w:sz w:val="28"/>
          <w:szCs w:val="28"/>
        </w:rPr>
      </w:pPr>
      <w:r w:rsidRPr="00C51C4B">
        <w:rPr>
          <w:color w:val="010101"/>
          <w:sz w:val="28"/>
          <w:szCs w:val="28"/>
        </w:rPr>
        <w:t>2.2.3 контроль эшчәнлекнең барлык катнашучыларында мәҗбүри таләпләрне бердәм аңлауны формалаштыру;</w:t>
      </w:r>
    </w:p>
    <w:p w:rsidR="00C51C4B" w:rsidRPr="00C51C4B" w:rsidRDefault="00C51C4B" w:rsidP="00C51C4B">
      <w:pPr>
        <w:jc w:val="both"/>
        <w:rPr>
          <w:color w:val="010101"/>
          <w:sz w:val="28"/>
          <w:szCs w:val="28"/>
        </w:rPr>
      </w:pPr>
      <w:r w:rsidRPr="00C51C4B">
        <w:rPr>
          <w:color w:val="010101"/>
          <w:sz w:val="28"/>
          <w:szCs w:val="28"/>
        </w:rPr>
        <w:t>2.2.4 контроль эшчәнлекнең ОИР тарафыннан башкарыла торган үтә күренмәлелекне арттыру;</w:t>
      </w:r>
    </w:p>
    <w:p w:rsidR="00C51C4B" w:rsidRPr="00C51C4B" w:rsidRDefault="00C51C4B" w:rsidP="00C51C4B">
      <w:pPr>
        <w:jc w:val="both"/>
        <w:rPr>
          <w:color w:val="010101"/>
          <w:sz w:val="28"/>
          <w:szCs w:val="28"/>
        </w:rPr>
      </w:pPr>
      <w:r w:rsidRPr="00C51C4B">
        <w:rPr>
          <w:color w:val="010101"/>
          <w:sz w:val="28"/>
          <w:szCs w:val="28"/>
        </w:rPr>
        <w:t>2.2.5 контрольлек итүче субъектларның хокукый белеме дәрәҗәсен, шул исәптән мәҗбүри таләпләр турында мәгълүматтан файдалану мөмкинлеген һәм аларны үтәү буенча кирәкле чаралар күрүне тәэмин итү юлы белән, күтәрү. </w:t>
      </w:r>
    </w:p>
    <w:p w:rsidR="00C51C4B" w:rsidRPr="00C51C4B" w:rsidRDefault="00C51C4B" w:rsidP="00C51C4B">
      <w:pPr>
        <w:jc w:val="both"/>
        <w:rPr>
          <w:color w:val="010101"/>
          <w:sz w:val="28"/>
          <w:szCs w:val="28"/>
        </w:rPr>
      </w:pPr>
    </w:p>
    <w:p w:rsidR="00C51C4B" w:rsidRPr="00C51C4B" w:rsidRDefault="00C51C4B" w:rsidP="00C51C4B">
      <w:pPr>
        <w:ind w:firstLine="708"/>
        <w:jc w:val="both"/>
        <w:rPr>
          <w:b/>
          <w:bCs/>
          <w:color w:val="010101"/>
          <w:sz w:val="28"/>
          <w:szCs w:val="28"/>
        </w:rPr>
      </w:pPr>
      <w:r w:rsidRPr="00C51C4B">
        <w:rPr>
          <w:b/>
          <w:bCs/>
          <w:color w:val="010101"/>
          <w:sz w:val="28"/>
          <w:szCs w:val="28"/>
        </w:rPr>
        <w:t>3 бүлек. Профилактик чаралар исемлеге, аларны үткәрү сроклары (вакыты)</w:t>
      </w:r>
    </w:p>
    <w:p w:rsidR="00C51C4B" w:rsidRPr="00C51C4B" w:rsidRDefault="00C51C4B" w:rsidP="00C51C4B">
      <w:pPr>
        <w:ind w:firstLine="708"/>
        <w:jc w:val="both"/>
        <w:rPr>
          <w:b/>
          <w:bCs/>
          <w:color w:val="010101"/>
          <w:sz w:val="28"/>
          <w:szCs w:val="28"/>
        </w:rPr>
      </w:pPr>
      <w:r w:rsidRPr="00C51C4B">
        <w:rPr>
          <w:b/>
          <w:bCs/>
          <w:color w:val="010101"/>
          <w:sz w:val="28"/>
          <w:szCs w:val="28"/>
        </w:rPr>
        <w:t xml:space="preserve"> </w:t>
      </w:r>
    </w:p>
    <w:p w:rsidR="00C51C4B" w:rsidRPr="00C51C4B" w:rsidRDefault="00C51C4B" w:rsidP="00C51C4B">
      <w:pPr>
        <w:ind w:firstLine="708"/>
        <w:jc w:val="both"/>
        <w:rPr>
          <w:color w:val="010101"/>
          <w:sz w:val="28"/>
          <w:szCs w:val="28"/>
        </w:rPr>
      </w:pPr>
      <w:r w:rsidRPr="00C51C4B">
        <w:rPr>
          <w:color w:val="010101"/>
          <w:sz w:val="28"/>
          <w:szCs w:val="28"/>
        </w:rPr>
        <w:t>Программаның чаралары Программаның максатларына ирешүгә һәм төп бурычларын хәл итүгә юнәлдерелгән чаралар комплексы булып тора. 2024 елга Программа чаралары исемлеге, аларны үткәрү сроклары (чиратлылыгы) һәм җаваплы структур бүлекчәләр Татарстан Республикасының «Мамадыш муниципаль районы» муниципаль берәмлеге территориясендә автомобиль транспортында, шәһәр җир өсте электр транспортында һәм юл хуҗалыгында хокук бозуларны профилактикалау чаралары планында китерелде (кушымта). </w:t>
      </w:r>
    </w:p>
    <w:p w:rsidR="00C51C4B" w:rsidRPr="00C51C4B" w:rsidRDefault="00C51C4B" w:rsidP="00C51C4B">
      <w:pPr>
        <w:ind w:firstLine="708"/>
        <w:jc w:val="both"/>
        <w:rPr>
          <w:color w:val="010101"/>
          <w:sz w:val="28"/>
          <w:szCs w:val="28"/>
        </w:rPr>
      </w:pPr>
    </w:p>
    <w:p w:rsidR="00C51C4B" w:rsidRPr="00C51C4B" w:rsidRDefault="00C51C4B" w:rsidP="00C51C4B">
      <w:pPr>
        <w:ind w:firstLine="708"/>
        <w:jc w:val="both"/>
        <w:rPr>
          <w:b/>
          <w:bCs/>
          <w:color w:val="010101"/>
          <w:sz w:val="28"/>
          <w:szCs w:val="28"/>
        </w:rPr>
      </w:pPr>
      <w:r w:rsidRPr="00C51C4B">
        <w:rPr>
          <w:b/>
          <w:bCs/>
          <w:color w:val="010101"/>
          <w:sz w:val="28"/>
          <w:szCs w:val="28"/>
        </w:rPr>
        <w:t>4 нче бүлек. Программаның нәтиҗәлелеге һәм нәтиҗәлелеге күрсәткечләре.</w:t>
      </w:r>
    </w:p>
    <w:p w:rsidR="00C51C4B" w:rsidRPr="00C51C4B" w:rsidRDefault="00C51C4B" w:rsidP="00C51C4B">
      <w:pPr>
        <w:jc w:val="both"/>
        <w:rPr>
          <w:b/>
          <w:bCs/>
          <w:color w:val="010101"/>
          <w:sz w:val="28"/>
          <w:szCs w:val="28"/>
        </w:rPr>
      </w:pPr>
    </w:p>
    <w:p w:rsidR="00C51C4B" w:rsidRPr="00C51C4B" w:rsidRDefault="00C51C4B" w:rsidP="00C51C4B">
      <w:pPr>
        <w:jc w:val="both"/>
        <w:rPr>
          <w:color w:val="010101"/>
          <w:sz w:val="28"/>
          <w:szCs w:val="28"/>
          <w:lang w:val="tt"/>
        </w:rPr>
      </w:pPr>
      <w:r w:rsidRPr="00C51C4B">
        <w:rPr>
          <w:color w:val="010101"/>
          <w:sz w:val="28"/>
          <w:szCs w:val="28"/>
        </w:rPr>
        <w:lastRenderedPageBreak/>
        <w:t xml:space="preserve">4.1. </w:t>
      </w:r>
      <w:r w:rsidRPr="00C51C4B">
        <w:rPr>
          <w:color w:val="010101"/>
          <w:sz w:val="28"/>
          <w:szCs w:val="28"/>
          <w:lang w:val="tt"/>
        </w:rPr>
        <w:t>2023 елда Программаның хисап күрсәткечләре булып түбәндәгеләр тора:</w:t>
      </w:r>
    </w:p>
    <w:p w:rsidR="00C51C4B" w:rsidRPr="00C51C4B" w:rsidRDefault="00C51C4B" w:rsidP="00C51C4B">
      <w:pPr>
        <w:jc w:val="both"/>
        <w:rPr>
          <w:color w:val="010101"/>
          <w:sz w:val="28"/>
          <w:szCs w:val="28"/>
          <w:lang w:val="tt"/>
        </w:rPr>
      </w:pPr>
      <w:r w:rsidRPr="00C51C4B">
        <w:rPr>
          <w:color w:val="010101"/>
          <w:sz w:val="28"/>
          <w:szCs w:val="28"/>
          <w:lang w:val="tt"/>
        </w:rPr>
        <w:t>4.1.1. Контроль чаралар уздыру барышында ачыкланган хокук бозулар өлеше контроль субъектларга карата гамәлгә ашырылган контроль чараларның гомуми саныннан - 0%.</w:t>
      </w:r>
    </w:p>
    <w:p w:rsidR="00C51C4B" w:rsidRPr="00C51C4B" w:rsidRDefault="00C51C4B" w:rsidP="00C51C4B">
      <w:pPr>
        <w:jc w:val="both"/>
        <w:rPr>
          <w:color w:val="010101"/>
          <w:sz w:val="28"/>
          <w:szCs w:val="28"/>
          <w:lang w:val="tt"/>
        </w:rPr>
      </w:pPr>
      <w:r w:rsidRPr="00C51C4B">
        <w:rPr>
          <w:color w:val="010101"/>
          <w:sz w:val="28"/>
          <w:szCs w:val="28"/>
          <w:lang w:val="tt"/>
        </w:rPr>
        <w:t>Күрсәткеч контроль чаралар үткәрү барышында ачыкланган хокук бозулар санының уздырылган контроль чараларының гомуми санына процент нисбәте буларак исәпләнә;</w:t>
      </w:r>
    </w:p>
    <w:p w:rsidR="00C51C4B" w:rsidRPr="00C51C4B" w:rsidRDefault="00C51C4B" w:rsidP="00C51C4B">
      <w:pPr>
        <w:jc w:val="both"/>
        <w:rPr>
          <w:color w:val="010101"/>
          <w:sz w:val="28"/>
          <w:szCs w:val="28"/>
        </w:rPr>
      </w:pPr>
      <w:r w:rsidRPr="00C51C4B">
        <w:rPr>
          <w:color w:val="010101"/>
          <w:sz w:val="28"/>
          <w:szCs w:val="28"/>
          <w:lang w:val="tt"/>
        </w:rPr>
        <w:t>4.1.2. Контроль чаралар күләмендә профилактик чаралар өлеше - 100 %.</w:t>
      </w:r>
    </w:p>
    <w:p w:rsidR="00C51C4B" w:rsidRPr="00C51C4B" w:rsidRDefault="00C51C4B" w:rsidP="00C51C4B">
      <w:pPr>
        <w:jc w:val="both"/>
        <w:rPr>
          <w:color w:val="010101"/>
          <w:sz w:val="28"/>
          <w:szCs w:val="28"/>
          <w:lang w:val="tt"/>
        </w:rPr>
      </w:pPr>
      <w:r w:rsidRPr="00C51C4B">
        <w:rPr>
          <w:color w:val="010101"/>
          <w:sz w:val="28"/>
          <w:szCs w:val="28"/>
          <w:lang w:val="tt"/>
        </w:rPr>
        <w:t>Күрсәткеч үткәрелгән профилактик чаралар санының үткәрелгән контроль чаралар санына карата мөнәсәбәте буларак исәпләнә. Күрсәтелгән күрсәткечнең еллык үсеше көтелә.</w:t>
      </w:r>
    </w:p>
    <w:p w:rsidR="00C51C4B" w:rsidRPr="00C51C4B" w:rsidRDefault="00C51C4B" w:rsidP="00C51C4B">
      <w:pPr>
        <w:jc w:val="both"/>
        <w:rPr>
          <w:color w:val="010101"/>
          <w:sz w:val="28"/>
          <w:szCs w:val="28"/>
          <w:lang w:val="tt"/>
        </w:rPr>
      </w:pPr>
      <w:r w:rsidRPr="00C51C4B">
        <w:rPr>
          <w:color w:val="010101"/>
          <w:sz w:val="28"/>
          <w:szCs w:val="28"/>
          <w:lang w:val="tt"/>
        </w:rPr>
        <w:t>4.2. Гамәлгә ашырылган чаралардан икътисадый файда:</w:t>
      </w:r>
    </w:p>
    <w:p w:rsidR="00C51C4B" w:rsidRPr="00C51C4B" w:rsidRDefault="00C51C4B" w:rsidP="00C51C4B">
      <w:pPr>
        <w:jc w:val="both"/>
        <w:rPr>
          <w:color w:val="010101"/>
          <w:sz w:val="28"/>
          <w:szCs w:val="28"/>
          <w:lang w:val="tt"/>
        </w:rPr>
      </w:pPr>
      <w:r w:rsidRPr="00C51C4B">
        <w:rPr>
          <w:color w:val="010101"/>
          <w:sz w:val="28"/>
          <w:szCs w:val="28"/>
          <w:lang w:val="tt"/>
        </w:rPr>
        <w:t>4.2.1. планнан тыш тикшерүне үткәрүгә түгел, ә мәҗбүри таләпләрне бозуга юл куймау турында кисәтүләрне контроль эшчәнлегендә катнашучыларның барысының да контрольлек эшчәнлегендә катнашучыларны дифференциацияләү хисабына ресурс чыгымнарын минимальләштерү;</w:t>
      </w:r>
    </w:p>
    <w:p w:rsidR="00C51C4B" w:rsidRPr="00C51C4B" w:rsidRDefault="00C51C4B" w:rsidP="00C51C4B">
      <w:pPr>
        <w:jc w:val="both"/>
        <w:rPr>
          <w:color w:val="010101"/>
          <w:sz w:val="28"/>
          <w:szCs w:val="28"/>
          <w:lang w:val="tt"/>
        </w:rPr>
      </w:pPr>
      <w:r w:rsidRPr="00C51C4B">
        <w:rPr>
          <w:color w:val="010101"/>
          <w:sz w:val="28"/>
          <w:szCs w:val="28"/>
          <w:lang w:val="tt"/>
        </w:rPr>
        <w:t>4.2.2. Инфраструктура үсеше бүлеге  контроле астындагы субъектларның ышаныч дәрәҗәсен күтәрү.</w:t>
      </w:r>
    </w:p>
    <w:p w:rsidR="00C51C4B" w:rsidRPr="00C51C4B" w:rsidRDefault="00C51C4B" w:rsidP="00C51C4B">
      <w:pPr>
        <w:jc w:val="both"/>
        <w:rPr>
          <w:color w:val="010101"/>
          <w:sz w:val="28"/>
          <w:szCs w:val="28"/>
          <w:lang w:val="tt"/>
        </w:rPr>
      </w:pPr>
      <w:r w:rsidRPr="00C51C4B">
        <w:rPr>
          <w:color w:val="010101"/>
          <w:sz w:val="28"/>
          <w:szCs w:val="28"/>
          <w:lang w:val="tt"/>
        </w:rPr>
        <w:t>Программаны гамәлгә ашыру Татарстан Республикасының «Мамадыш муниципаль районы» муниципаль берәмлеге территориясендә автомобиль транспортында, шәһәр җир өсте электр транспортында һәм юл хуҗалыгында муниципаль контрольне гамәлгә ашырганда автомобиль юллары һәм юл хуҗалыгы өлкәсендә законнарны бозуны профилактикалау чаралары планы нигезендә 2024 елга оештыру һәм профилактика чараларын үтәү юлы белән гамәлгә ашырыла (кушымта).</w:t>
      </w:r>
    </w:p>
    <w:p w:rsidR="00C51C4B" w:rsidRPr="00C51C4B" w:rsidRDefault="00C51C4B" w:rsidP="00C51C4B">
      <w:pPr>
        <w:jc w:val="both"/>
        <w:rPr>
          <w:i/>
          <w:iCs/>
          <w:color w:val="010101"/>
          <w:sz w:val="28"/>
          <w:szCs w:val="28"/>
          <w:lang w:val="tt"/>
        </w:rPr>
      </w:pPr>
      <w:r w:rsidRPr="00C51C4B">
        <w:rPr>
          <w:color w:val="010101"/>
          <w:sz w:val="28"/>
          <w:szCs w:val="28"/>
          <w:lang w:val="tt"/>
        </w:rPr>
        <w:t>Инфраструктура үсеше бүлегенең профилактик эш нәтиҗәләре Татарстан Республикасының «Мамадыш муниципаль районы» муниципаль берәмлеге территориясендә автомобиль транспортында, шәһәр җир өсте электр транспортында һәм юл хуҗалыгында муниципаль контрольне гамәлгә ашыру турындагы Докладка кертелә.</w:t>
      </w:r>
    </w:p>
    <w:p w:rsidR="00C51C4B" w:rsidRPr="00C51C4B" w:rsidRDefault="00C51C4B" w:rsidP="00C51C4B">
      <w:pPr>
        <w:shd w:val="clear" w:color="auto" w:fill="FFFFFF"/>
        <w:spacing w:before="100" w:beforeAutospacing="1" w:after="100" w:afterAutospacing="1"/>
        <w:jc w:val="right"/>
        <w:rPr>
          <w:i/>
          <w:iCs/>
          <w:color w:val="010101"/>
          <w:sz w:val="28"/>
          <w:szCs w:val="28"/>
          <w:lang w:val="tt"/>
        </w:rPr>
      </w:pPr>
    </w:p>
    <w:p w:rsidR="00C51C4B" w:rsidRPr="00C51C4B" w:rsidRDefault="00C51C4B" w:rsidP="00C51C4B">
      <w:pPr>
        <w:shd w:val="clear" w:color="auto" w:fill="FFFFFF"/>
        <w:spacing w:before="100" w:beforeAutospacing="1" w:after="100" w:afterAutospacing="1"/>
        <w:jc w:val="right"/>
        <w:rPr>
          <w:i/>
          <w:iCs/>
          <w:color w:val="010101"/>
          <w:sz w:val="28"/>
          <w:szCs w:val="28"/>
          <w:lang w:val="tt"/>
        </w:rPr>
      </w:pPr>
    </w:p>
    <w:p w:rsidR="00C51C4B" w:rsidRPr="00C51C4B" w:rsidRDefault="00C51C4B" w:rsidP="00C51C4B">
      <w:pPr>
        <w:shd w:val="clear" w:color="auto" w:fill="FFFFFF"/>
        <w:spacing w:before="100" w:beforeAutospacing="1" w:after="100" w:afterAutospacing="1"/>
        <w:jc w:val="right"/>
        <w:rPr>
          <w:i/>
          <w:iCs/>
          <w:color w:val="010101"/>
          <w:sz w:val="28"/>
          <w:szCs w:val="28"/>
          <w:lang w:val="tt"/>
        </w:rPr>
      </w:pPr>
    </w:p>
    <w:p w:rsidR="00C51C4B" w:rsidRPr="00C51C4B" w:rsidRDefault="00C51C4B" w:rsidP="00C51C4B">
      <w:pPr>
        <w:shd w:val="clear" w:color="auto" w:fill="FFFFFF"/>
        <w:spacing w:before="100" w:beforeAutospacing="1" w:after="100" w:afterAutospacing="1"/>
        <w:jc w:val="right"/>
        <w:rPr>
          <w:i/>
          <w:iCs/>
          <w:color w:val="010101"/>
          <w:sz w:val="28"/>
          <w:szCs w:val="28"/>
          <w:lang w:val="tt"/>
        </w:rPr>
      </w:pPr>
    </w:p>
    <w:p w:rsidR="00C51C4B" w:rsidRPr="00C51C4B" w:rsidRDefault="00C51C4B" w:rsidP="00C51C4B">
      <w:pPr>
        <w:shd w:val="clear" w:color="auto" w:fill="FFFFFF"/>
        <w:spacing w:before="100" w:beforeAutospacing="1" w:after="100" w:afterAutospacing="1"/>
        <w:jc w:val="right"/>
        <w:rPr>
          <w:i/>
          <w:iCs/>
          <w:color w:val="010101"/>
          <w:sz w:val="28"/>
          <w:szCs w:val="28"/>
          <w:lang w:val="tt"/>
        </w:rPr>
      </w:pPr>
    </w:p>
    <w:p w:rsidR="00C51C4B" w:rsidRPr="00C51C4B" w:rsidRDefault="00C51C4B" w:rsidP="00C51C4B">
      <w:pPr>
        <w:shd w:val="clear" w:color="auto" w:fill="FFFFFF"/>
        <w:spacing w:before="100" w:beforeAutospacing="1" w:after="100" w:afterAutospacing="1"/>
        <w:jc w:val="right"/>
        <w:rPr>
          <w:i/>
          <w:iCs/>
          <w:color w:val="010101"/>
          <w:sz w:val="28"/>
          <w:szCs w:val="28"/>
          <w:lang w:val="tt"/>
        </w:rPr>
      </w:pPr>
    </w:p>
    <w:p w:rsidR="00C51C4B" w:rsidRDefault="00C51C4B" w:rsidP="00C51C4B">
      <w:pPr>
        <w:shd w:val="clear" w:color="auto" w:fill="FFFFFF"/>
        <w:spacing w:before="100" w:beforeAutospacing="1" w:after="100" w:afterAutospacing="1"/>
        <w:rPr>
          <w:i/>
          <w:iCs/>
          <w:color w:val="010101"/>
          <w:sz w:val="28"/>
          <w:szCs w:val="28"/>
          <w:lang w:val="tt"/>
        </w:rPr>
      </w:pPr>
    </w:p>
    <w:p w:rsidR="00C51C4B" w:rsidRPr="00C51C4B" w:rsidRDefault="00C51C4B" w:rsidP="00C51C4B">
      <w:pPr>
        <w:shd w:val="clear" w:color="auto" w:fill="FFFFFF"/>
        <w:spacing w:before="100" w:beforeAutospacing="1" w:after="100" w:afterAutospacing="1"/>
        <w:rPr>
          <w:i/>
          <w:iCs/>
          <w:color w:val="010101"/>
          <w:sz w:val="28"/>
          <w:szCs w:val="28"/>
          <w:lang w:val="tt"/>
        </w:rPr>
      </w:pPr>
    </w:p>
    <w:p w:rsidR="00C51C4B" w:rsidRPr="00C51C4B" w:rsidRDefault="00C51C4B" w:rsidP="00C51C4B">
      <w:pPr>
        <w:shd w:val="clear" w:color="auto" w:fill="FFFFFF"/>
        <w:ind w:left="3402"/>
        <w:jc w:val="both"/>
        <w:outlineLvl w:val="2"/>
        <w:rPr>
          <w:i/>
          <w:iCs/>
          <w:color w:val="010101"/>
          <w:sz w:val="28"/>
          <w:szCs w:val="28"/>
          <w:lang w:val="tt"/>
        </w:rPr>
      </w:pPr>
    </w:p>
    <w:p w:rsidR="00C51C4B" w:rsidRPr="00C51C4B" w:rsidRDefault="00C51C4B" w:rsidP="00C51C4B">
      <w:pPr>
        <w:shd w:val="clear" w:color="auto" w:fill="FFFFFF"/>
        <w:ind w:left="3402"/>
        <w:jc w:val="both"/>
        <w:outlineLvl w:val="2"/>
        <w:rPr>
          <w:i/>
          <w:iCs/>
          <w:color w:val="010101"/>
          <w:sz w:val="28"/>
          <w:szCs w:val="28"/>
          <w:lang w:val="tt"/>
        </w:rPr>
      </w:pPr>
      <w:r w:rsidRPr="00C51C4B">
        <w:rPr>
          <w:i/>
          <w:iCs/>
          <w:color w:val="010101"/>
          <w:sz w:val="28"/>
          <w:szCs w:val="28"/>
          <w:lang w:val="tt"/>
        </w:rPr>
        <w:t xml:space="preserve">2024 елга Татарстан Республикасы </w:t>
      </w:r>
    </w:p>
    <w:p w:rsidR="00C51C4B" w:rsidRPr="00C51C4B" w:rsidRDefault="00C51C4B" w:rsidP="00C51C4B">
      <w:pPr>
        <w:shd w:val="clear" w:color="auto" w:fill="FFFFFF"/>
        <w:ind w:left="3402"/>
        <w:jc w:val="both"/>
        <w:outlineLvl w:val="2"/>
        <w:rPr>
          <w:i/>
          <w:iCs/>
          <w:color w:val="010101"/>
          <w:sz w:val="28"/>
          <w:szCs w:val="28"/>
          <w:lang w:val="tt"/>
        </w:rPr>
      </w:pPr>
      <w:r w:rsidRPr="00C51C4B">
        <w:rPr>
          <w:i/>
          <w:iCs/>
          <w:color w:val="010101"/>
          <w:sz w:val="28"/>
          <w:szCs w:val="28"/>
          <w:lang w:val="tt"/>
        </w:rPr>
        <w:t>«Мамадыш муниципаль районы» муниципаль берәмлеге территориясендә автомобиль транспортына, шәһәр җир өсте электр транспортына муниципаль контроль кысаларында закон тарафыннан саклана торган кыйммәтләргә зыян (зарар) китерү куркынычын профилактикалау программасы кушымтасы</w:t>
      </w:r>
    </w:p>
    <w:p w:rsidR="00C51C4B" w:rsidRPr="00C51C4B" w:rsidRDefault="00C51C4B" w:rsidP="00C51C4B">
      <w:pPr>
        <w:shd w:val="clear" w:color="auto" w:fill="FFFFFF"/>
        <w:jc w:val="center"/>
        <w:outlineLvl w:val="2"/>
        <w:rPr>
          <w:i/>
          <w:iCs/>
          <w:color w:val="010101"/>
          <w:sz w:val="28"/>
          <w:szCs w:val="28"/>
          <w:lang w:val="tt"/>
        </w:rPr>
      </w:pPr>
    </w:p>
    <w:p w:rsidR="00C51C4B" w:rsidRPr="00C51C4B" w:rsidRDefault="00C51C4B" w:rsidP="00C51C4B">
      <w:pPr>
        <w:shd w:val="clear" w:color="auto" w:fill="FFFFFF"/>
        <w:jc w:val="center"/>
        <w:outlineLvl w:val="2"/>
        <w:rPr>
          <w:b/>
          <w:bCs/>
          <w:color w:val="010101"/>
          <w:sz w:val="28"/>
          <w:szCs w:val="28"/>
          <w:lang w:val="tt"/>
        </w:rPr>
      </w:pPr>
      <w:r w:rsidRPr="00C51C4B">
        <w:rPr>
          <w:b/>
          <w:bCs/>
          <w:color w:val="010101"/>
          <w:sz w:val="28"/>
          <w:szCs w:val="28"/>
          <w:lang w:val="tt"/>
        </w:rPr>
        <w:t xml:space="preserve"> 2024 елга Татарстан Республикасы «Мамадыш муниципаль районы» муниципаль берәмлеге территориясендә автомобиль транспортында, шәһәр җир өсте электр транспортында һәм юл хуҗалыгында муниципаль контрольне гамәлгә ашырганда автомобиль юллары һәм юл хуҗалыгы өлкәсендә законнар бозуларны профилактикалау чаралары планы </w:t>
      </w:r>
    </w:p>
    <w:p w:rsidR="00C51C4B" w:rsidRPr="00C51C4B" w:rsidRDefault="00C51C4B" w:rsidP="00C51C4B">
      <w:pPr>
        <w:rPr>
          <w:sz w:val="28"/>
          <w:szCs w:val="28"/>
          <w:lang w:val="tt"/>
        </w:rPr>
      </w:pPr>
    </w:p>
    <w:tbl>
      <w:tblPr>
        <w:tblW w:w="0" w:type="auto"/>
        <w:tblBorders>
          <w:top w:val="single" w:sz="6" w:space="0" w:color="BBBBBB"/>
          <w:left w:val="single" w:sz="6" w:space="0" w:color="BBBBBB"/>
          <w:bottom w:val="single" w:sz="6" w:space="0" w:color="BBBBBB"/>
          <w:right w:val="single" w:sz="6" w:space="0" w:color="BBBBBB"/>
        </w:tblBorders>
        <w:shd w:val="clear" w:color="auto" w:fill="FFFFFF"/>
        <w:tblCellMar>
          <w:left w:w="0" w:type="dxa"/>
          <w:right w:w="0" w:type="dxa"/>
        </w:tblCellMar>
        <w:tblLook w:val="04A0" w:firstRow="1" w:lastRow="0" w:firstColumn="1" w:lastColumn="0" w:noHBand="0" w:noVBand="1"/>
      </w:tblPr>
      <w:tblGrid>
        <w:gridCol w:w="416"/>
        <w:gridCol w:w="1741"/>
        <w:gridCol w:w="4384"/>
        <w:gridCol w:w="2296"/>
        <w:gridCol w:w="1353"/>
      </w:tblGrid>
      <w:tr w:rsidR="00C51C4B" w:rsidRPr="00C51C4B" w:rsidTr="00072575">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C51C4B" w:rsidRPr="00C51C4B" w:rsidRDefault="00C51C4B" w:rsidP="00C51C4B">
            <w:pPr>
              <w:spacing w:before="100" w:beforeAutospacing="1" w:after="100" w:afterAutospacing="1"/>
              <w:jc w:val="center"/>
              <w:rPr>
                <w:color w:val="010101"/>
                <w:sz w:val="28"/>
                <w:szCs w:val="28"/>
              </w:rPr>
            </w:pPr>
            <w:r w:rsidRPr="00C51C4B">
              <w:rPr>
                <w:b/>
                <w:bCs/>
                <w:color w:val="010101"/>
                <w:sz w:val="28"/>
                <w:szCs w:val="28"/>
              </w:rPr>
              <w:t>№</w:t>
            </w:r>
          </w:p>
          <w:p w:rsidR="00C51C4B" w:rsidRPr="00C51C4B" w:rsidRDefault="00C51C4B" w:rsidP="00C51C4B">
            <w:pPr>
              <w:spacing w:before="100" w:beforeAutospacing="1" w:after="100" w:afterAutospacing="1"/>
              <w:jc w:val="center"/>
              <w:rPr>
                <w:color w:val="010101"/>
                <w:sz w:val="28"/>
                <w:szCs w:val="28"/>
              </w:rPr>
            </w:pPr>
            <w:r w:rsidRPr="00C51C4B">
              <w:rPr>
                <w:b/>
                <w:bCs/>
                <w:color w:val="010101"/>
                <w:sz w:val="28"/>
                <w:szCs w:val="28"/>
              </w:rPr>
              <w:t>п/п</w:t>
            </w:r>
          </w:p>
        </w:tc>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C51C4B" w:rsidRPr="00C51C4B" w:rsidRDefault="00C51C4B" w:rsidP="00C51C4B">
            <w:pPr>
              <w:spacing w:before="100" w:beforeAutospacing="1" w:after="100" w:afterAutospacing="1"/>
              <w:jc w:val="center"/>
              <w:rPr>
                <w:color w:val="010101"/>
                <w:sz w:val="28"/>
                <w:szCs w:val="28"/>
              </w:rPr>
            </w:pPr>
            <w:r w:rsidRPr="00C51C4B">
              <w:rPr>
                <w:b/>
                <w:bCs/>
                <w:color w:val="010101"/>
                <w:sz w:val="28"/>
                <w:szCs w:val="28"/>
                <w:lang w:val="tt"/>
              </w:rPr>
              <w:t>Чараның исеме</w:t>
            </w:r>
          </w:p>
        </w:tc>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C51C4B" w:rsidRPr="00C51C4B" w:rsidRDefault="00C51C4B" w:rsidP="00C51C4B">
            <w:pPr>
              <w:spacing w:before="100" w:beforeAutospacing="1" w:after="100" w:afterAutospacing="1"/>
              <w:jc w:val="center"/>
              <w:rPr>
                <w:color w:val="010101"/>
                <w:sz w:val="28"/>
                <w:szCs w:val="28"/>
              </w:rPr>
            </w:pPr>
            <w:r w:rsidRPr="00C51C4B">
              <w:rPr>
                <w:b/>
                <w:bCs/>
                <w:color w:val="010101"/>
                <w:sz w:val="28"/>
                <w:szCs w:val="28"/>
                <w:lang w:val="tt"/>
              </w:rPr>
              <w:t>Чара турында белешмәләр</w:t>
            </w:r>
          </w:p>
        </w:tc>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C51C4B" w:rsidRPr="00C51C4B" w:rsidRDefault="00C51C4B" w:rsidP="00C51C4B">
            <w:pPr>
              <w:spacing w:before="100" w:beforeAutospacing="1" w:after="100" w:afterAutospacing="1"/>
              <w:jc w:val="center"/>
              <w:rPr>
                <w:color w:val="010101"/>
                <w:sz w:val="28"/>
                <w:szCs w:val="28"/>
              </w:rPr>
            </w:pPr>
            <w:r w:rsidRPr="00C51C4B">
              <w:rPr>
                <w:b/>
                <w:bCs/>
                <w:color w:val="010101"/>
                <w:sz w:val="28"/>
                <w:szCs w:val="28"/>
                <w:lang w:val="tt"/>
              </w:rPr>
              <w:t>Җаваплы башкаручы</w:t>
            </w:r>
          </w:p>
        </w:tc>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C51C4B" w:rsidRPr="00C51C4B" w:rsidRDefault="00C51C4B" w:rsidP="00C51C4B">
            <w:pPr>
              <w:spacing w:before="100" w:beforeAutospacing="1" w:after="100" w:afterAutospacing="1"/>
              <w:jc w:val="center"/>
              <w:rPr>
                <w:color w:val="010101"/>
                <w:sz w:val="28"/>
                <w:szCs w:val="28"/>
              </w:rPr>
            </w:pPr>
            <w:r w:rsidRPr="00C51C4B">
              <w:rPr>
                <w:b/>
                <w:bCs/>
                <w:color w:val="010101"/>
                <w:sz w:val="28"/>
                <w:szCs w:val="28"/>
                <w:lang w:val="tt"/>
              </w:rPr>
              <w:t>Үтәү срогы</w:t>
            </w:r>
          </w:p>
        </w:tc>
      </w:tr>
      <w:tr w:rsidR="00C51C4B" w:rsidRPr="00C51C4B" w:rsidTr="00072575">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C51C4B" w:rsidRPr="00C51C4B" w:rsidRDefault="00C51C4B" w:rsidP="00C51C4B">
            <w:pPr>
              <w:spacing w:before="100" w:beforeAutospacing="1" w:after="100" w:afterAutospacing="1"/>
              <w:rPr>
                <w:color w:val="010101"/>
                <w:sz w:val="28"/>
                <w:szCs w:val="28"/>
              </w:rPr>
            </w:pPr>
            <w:r w:rsidRPr="00C51C4B">
              <w:rPr>
                <w:color w:val="010101"/>
                <w:sz w:val="28"/>
                <w:szCs w:val="28"/>
              </w:rPr>
              <w:t>1.</w:t>
            </w:r>
          </w:p>
        </w:tc>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C51C4B" w:rsidRPr="00C51C4B" w:rsidRDefault="00C51C4B" w:rsidP="00C51C4B">
            <w:pPr>
              <w:spacing w:before="100" w:beforeAutospacing="1" w:after="100" w:afterAutospacing="1"/>
              <w:rPr>
                <w:color w:val="010101"/>
                <w:sz w:val="28"/>
                <w:szCs w:val="28"/>
              </w:rPr>
            </w:pPr>
            <w:r w:rsidRPr="00C51C4B">
              <w:rPr>
                <w:color w:val="010101"/>
                <w:sz w:val="28"/>
                <w:szCs w:val="28"/>
              </w:rPr>
              <w:t>Мәгълүмат бирү</w:t>
            </w:r>
          </w:p>
        </w:tc>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C51C4B" w:rsidRPr="00C51C4B" w:rsidRDefault="00C51C4B" w:rsidP="00C51C4B">
            <w:pPr>
              <w:spacing w:before="100" w:beforeAutospacing="1" w:after="100" w:afterAutospacing="1"/>
              <w:rPr>
                <w:color w:val="010101"/>
                <w:sz w:val="28"/>
                <w:szCs w:val="28"/>
              </w:rPr>
            </w:pPr>
            <w:r w:rsidRPr="00C51C4B">
              <w:rPr>
                <w:color w:val="010101"/>
                <w:sz w:val="28"/>
                <w:szCs w:val="28"/>
              </w:rPr>
              <w:t>Башкарма комитетның инфраструктура үсеше бүлеге контроль астындагы субъектларга һәм кызыксынучы затларга мәҗбүри таләпләрне үтәү мәсьәләләре буенча мәгълүмат бирә.</w:t>
            </w:r>
          </w:p>
          <w:p w:rsidR="00C51C4B" w:rsidRPr="00C51C4B" w:rsidRDefault="00C51C4B" w:rsidP="00C51C4B">
            <w:pPr>
              <w:spacing w:before="100" w:beforeAutospacing="1" w:after="100" w:afterAutospacing="1"/>
              <w:rPr>
                <w:color w:val="010101"/>
                <w:sz w:val="28"/>
                <w:szCs w:val="28"/>
              </w:rPr>
            </w:pPr>
            <w:r w:rsidRPr="00C51C4B">
              <w:rPr>
                <w:color w:val="010101"/>
                <w:sz w:val="28"/>
                <w:szCs w:val="28"/>
              </w:rPr>
              <w:t>Мәгълүмат җиткерү тиешле белешмәләрне рәсми сайтта, массакүләм мәгълүмат чараларында, дәүләт мәгълүмат системаларында контроль субъектларының шәхси кабинетлары аша (алар булган очракта) урнаштыру юлы белән гамәлгә ашырыла. инфраструктура үсеше бүлеге «Россия Федерациясендә дәүләт контроле (күзәтчелеге) һәм муниципаль контроль турында» 248-ФЗ номерлы Федераль законның 46 статьясындагы 3 өлешендә каралган мәгълүматны рәсми сайтта урнаштыра һәм аны актуаль хәлдә тота.</w:t>
            </w:r>
          </w:p>
        </w:tc>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C51C4B" w:rsidRPr="00C51C4B" w:rsidRDefault="00C51C4B" w:rsidP="00C51C4B">
            <w:pPr>
              <w:spacing w:before="100" w:beforeAutospacing="1" w:after="100" w:afterAutospacing="1"/>
              <w:rPr>
                <w:color w:val="010101"/>
                <w:sz w:val="28"/>
                <w:szCs w:val="28"/>
              </w:rPr>
            </w:pPr>
            <w:r w:rsidRPr="00C51C4B">
              <w:rPr>
                <w:color w:val="010101"/>
                <w:sz w:val="28"/>
                <w:szCs w:val="28"/>
              </w:rPr>
              <w:t>инфраструктура үсеше бүлегенең вазыйфаи затлары</w:t>
            </w:r>
          </w:p>
        </w:tc>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C51C4B" w:rsidRPr="00C51C4B" w:rsidRDefault="00C51C4B" w:rsidP="00C51C4B">
            <w:pPr>
              <w:spacing w:before="100" w:beforeAutospacing="1" w:after="100" w:afterAutospacing="1"/>
              <w:rPr>
                <w:color w:val="010101"/>
                <w:sz w:val="28"/>
                <w:szCs w:val="28"/>
              </w:rPr>
            </w:pPr>
            <w:r w:rsidRPr="00C51C4B">
              <w:rPr>
                <w:color w:val="010101"/>
                <w:sz w:val="28"/>
                <w:szCs w:val="28"/>
              </w:rPr>
              <w:t>Ел дәвамында</w:t>
            </w:r>
          </w:p>
        </w:tc>
      </w:tr>
      <w:tr w:rsidR="00C51C4B" w:rsidRPr="00C51C4B" w:rsidTr="00072575">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C51C4B" w:rsidRPr="00C51C4B" w:rsidRDefault="00C51C4B" w:rsidP="00C51C4B">
            <w:pPr>
              <w:spacing w:before="100" w:beforeAutospacing="1" w:after="100" w:afterAutospacing="1"/>
              <w:rPr>
                <w:color w:val="010101"/>
                <w:sz w:val="28"/>
                <w:szCs w:val="28"/>
              </w:rPr>
            </w:pPr>
            <w:r w:rsidRPr="00C51C4B">
              <w:rPr>
                <w:color w:val="010101"/>
                <w:sz w:val="28"/>
                <w:szCs w:val="28"/>
              </w:rPr>
              <w:lastRenderedPageBreak/>
              <w:t>2.</w:t>
            </w:r>
          </w:p>
        </w:tc>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C51C4B" w:rsidRPr="00C51C4B" w:rsidRDefault="00C51C4B" w:rsidP="00C51C4B">
            <w:pPr>
              <w:spacing w:before="100" w:beforeAutospacing="1" w:after="100" w:afterAutospacing="1"/>
              <w:rPr>
                <w:color w:val="010101"/>
                <w:sz w:val="28"/>
                <w:szCs w:val="28"/>
              </w:rPr>
            </w:pPr>
            <w:r w:rsidRPr="00C51C4B">
              <w:rPr>
                <w:color w:val="010101"/>
                <w:sz w:val="28"/>
                <w:szCs w:val="28"/>
              </w:rPr>
              <w:t>Консультация бирү</w:t>
            </w:r>
          </w:p>
        </w:tc>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C51C4B" w:rsidRPr="00C51C4B" w:rsidRDefault="00C51C4B" w:rsidP="00C51C4B">
            <w:pPr>
              <w:spacing w:before="100" w:beforeAutospacing="1" w:after="100" w:afterAutospacing="1"/>
              <w:rPr>
                <w:color w:val="010101"/>
                <w:sz w:val="28"/>
                <w:szCs w:val="28"/>
              </w:rPr>
            </w:pPr>
            <w:r w:rsidRPr="00C51C4B">
              <w:rPr>
                <w:color w:val="010101"/>
                <w:sz w:val="28"/>
                <w:szCs w:val="28"/>
              </w:rPr>
              <w:t>инфраструктура үсеше бүлеге контроле астындагы субъектларның һәм аларның вәкилләренең мөрәҗәгатьләре буенча вазыйфаи заты консультация бирә (автомобиль транспортында, шәһәр җир өсте электр транспортында һәм юл хуҗалыгында муниципаль контрольне гамәлгә ашырганда автомобиль юллары һәм юл хуҗалыгы өлкәсендә муниципаль контрольне оештыруга һәм гамәлгә ашыруга бәйле мәсьәләләр буенча аңлатмалар бирә). Консультация түләү алмыйча гамәлгә ашырыла.</w:t>
            </w:r>
          </w:p>
          <w:p w:rsidR="00C51C4B" w:rsidRPr="00C51C4B" w:rsidRDefault="00C51C4B" w:rsidP="00C51C4B">
            <w:pPr>
              <w:spacing w:before="100" w:beforeAutospacing="1" w:after="100" w:afterAutospacing="1"/>
              <w:rPr>
                <w:color w:val="010101"/>
                <w:sz w:val="28"/>
                <w:szCs w:val="28"/>
              </w:rPr>
            </w:pPr>
            <w:r w:rsidRPr="00C51C4B">
              <w:rPr>
                <w:color w:val="010101"/>
                <w:sz w:val="28"/>
                <w:szCs w:val="28"/>
              </w:rPr>
              <w:t>Консультация телефон аша, видео-конференц-элемтә аша, шәхси кабул итүдә яки профилактик чара, контроль чара уздыру барышында инфраструктура үсеше бүлегенең вазыйфаи заты тарафыннан башкарылырга мөмкин.</w:t>
            </w:r>
          </w:p>
          <w:p w:rsidR="00C51C4B" w:rsidRPr="00C51C4B" w:rsidRDefault="00C51C4B" w:rsidP="00C51C4B">
            <w:pPr>
              <w:spacing w:before="100" w:beforeAutospacing="1" w:after="100" w:afterAutospacing="1"/>
              <w:rPr>
                <w:color w:val="010101"/>
                <w:sz w:val="28"/>
                <w:szCs w:val="28"/>
              </w:rPr>
            </w:pPr>
            <w:r w:rsidRPr="00C51C4B">
              <w:rPr>
                <w:color w:val="010101"/>
                <w:sz w:val="28"/>
                <w:szCs w:val="28"/>
              </w:rPr>
              <w:t>Киңәшмә йомгаклары буенча мәгълүмат контроль астындагы субъектларга һәм аларның вәкилләренә язма рәвештә бирелми.</w:t>
            </w:r>
          </w:p>
          <w:p w:rsidR="00C51C4B" w:rsidRPr="00C51C4B" w:rsidRDefault="00C51C4B" w:rsidP="00C51C4B">
            <w:pPr>
              <w:spacing w:before="100" w:beforeAutospacing="1" w:after="100" w:afterAutospacing="1"/>
              <w:rPr>
                <w:color w:val="010101"/>
                <w:sz w:val="28"/>
                <w:szCs w:val="28"/>
              </w:rPr>
            </w:pPr>
            <w:r w:rsidRPr="00C51C4B">
              <w:rPr>
                <w:color w:val="010101"/>
                <w:sz w:val="28"/>
                <w:szCs w:val="28"/>
              </w:rPr>
              <w:t>Консультация түбәндәге мәсьәләләр буенча гамәлгә ашырыла:</w:t>
            </w:r>
          </w:p>
          <w:p w:rsidR="00C51C4B" w:rsidRPr="00C51C4B" w:rsidRDefault="00C51C4B" w:rsidP="00C51C4B">
            <w:pPr>
              <w:spacing w:before="100" w:beforeAutospacing="1" w:after="100" w:afterAutospacing="1"/>
              <w:rPr>
                <w:color w:val="010101"/>
                <w:sz w:val="28"/>
                <w:szCs w:val="28"/>
              </w:rPr>
            </w:pPr>
            <w:r w:rsidRPr="00C51C4B">
              <w:rPr>
                <w:color w:val="010101"/>
                <w:sz w:val="28"/>
                <w:szCs w:val="28"/>
              </w:rPr>
              <w:t>1) мәҗбүри таләпләр булган норматив хокукый актлар нигезләмәләрен аңлату, аларның үтәлешен бәяләү автомобиль транспортында, шәһәр җир өсте электр транспортында һәм юл хуҗалыгында муниципаль контроль кысаларында гамәлгә ашырыла;</w:t>
            </w:r>
          </w:p>
          <w:p w:rsidR="00C51C4B" w:rsidRPr="00C51C4B" w:rsidRDefault="00C51C4B" w:rsidP="00C51C4B">
            <w:pPr>
              <w:spacing w:before="100" w:beforeAutospacing="1" w:after="100" w:afterAutospacing="1"/>
              <w:rPr>
                <w:color w:val="010101"/>
                <w:sz w:val="28"/>
                <w:szCs w:val="28"/>
              </w:rPr>
            </w:pPr>
            <w:r w:rsidRPr="00C51C4B">
              <w:rPr>
                <w:color w:val="010101"/>
                <w:sz w:val="28"/>
                <w:szCs w:val="28"/>
              </w:rPr>
              <w:t xml:space="preserve">2) автомобиль транспортында, шәһәр җир өсте электр транспортында һәм юл хуҗалыгында муниципаль </w:t>
            </w:r>
            <w:r w:rsidRPr="00C51C4B">
              <w:rPr>
                <w:color w:val="010101"/>
                <w:sz w:val="28"/>
                <w:szCs w:val="28"/>
              </w:rPr>
              <w:lastRenderedPageBreak/>
              <w:t>контрольне гамәлгә ашыру тәртибен регламентлаучы норматив хокукый актлар нигезләмәләрен аңлату;</w:t>
            </w:r>
          </w:p>
          <w:p w:rsidR="00C51C4B" w:rsidRPr="00C51C4B" w:rsidRDefault="00C51C4B" w:rsidP="00C51C4B">
            <w:pPr>
              <w:spacing w:before="100" w:beforeAutospacing="1" w:after="100" w:afterAutospacing="1"/>
              <w:rPr>
                <w:color w:val="010101"/>
                <w:sz w:val="28"/>
                <w:szCs w:val="28"/>
              </w:rPr>
            </w:pPr>
            <w:r w:rsidRPr="00C51C4B">
              <w:rPr>
                <w:color w:val="010101"/>
                <w:sz w:val="28"/>
                <w:szCs w:val="28"/>
              </w:rPr>
              <w:t>3) Инфраструктура үсеше бүлегенең вазыйфаи затларының карарларына һәм гамәлләренә (гамәл кылмавына) карата шикаять белдерү тәртибе.</w:t>
            </w:r>
          </w:p>
          <w:p w:rsidR="00C51C4B" w:rsidRPr="00C51C4B" w:rsidRDefault="00C51C4B" w:rsidP="00C51C4B">
            <w:pPr>
              <w:spacing w:before="100" w:beforeAutospacing="1" w:after="100" w:afterAutospacing="1"/>
              <w:rPr>
                <w:color w:val="010101"/>
                <w:sz w:val="28"/>
                <w:szCs w:val="28"/>
              </w:rPr>
            </w:pPr>
            <w:r w:rsidRPr="00C51C4B">
              <w:rPr>
                <w:color w:val="010101"/>
                <w:sz w:val="28"/>
                <w:szCs w:val="28"/>
              </w:rPr>
              <w:t>Конферендум барышында Инфраструктура үсеше бүлеге  вазыйфаи затларының, контроль чараның башка катнашучыларының конкрет контроль чарасын, карарларын һәм (яисә) гамәлләрен бәяләүне, шулай ук экспертиза, сынаулар кысаларында уздырылган нәтиҗәләрне үз эченә алган мәгълүмат бирелә алмый.</w:t>
            </w:r>
          </w:p>
          <w:p w:rsidR="00C51C4B" w:rsidRPr="00C51C4B" w:rsidRDefault="00C51C4B" w:rsidP="00C51C4B">
            <w:pPr>
              <w:spacing w:before="100" w:beforeAutospacing="1" w:after="100" w:afterAutospacing="1"/>
              <w:rPr>
                <w:color w:val="010101"/>
                <w:sz w:val="28"/>
                <w:szCs w:val="28"/>
              </w:rPr>
            </w:pPr>
            <w:r w:rsidRPr="00C51C4B">
              <w:rPr>
                <w:color w:val="010101"/>
                <w:sz w:val="28"/>
                <w:szCs w:val="28"/>
              </w:rPr>
              <w:t>Консультацияләү өчен контактлы телефоннар номерлары, язма формада запрослар җибәрү өчен адреслар, консультацияләү максатларында шәхси кабул итүне уздыру графигы һәм урыны рәсми сайтта урнаштырыла.</w:t>
            </w:r>
          </w:p>
          <w:p w:rsidR="00C51C4B" w:rsidRPr="00C51C4B" w:rsidRDefault="00C51C4B" w:rsidP="00C51C4B">
            <w:pPr>
              <w:spacing w:before="100" w:beforeAutospacing="1" w:after="100" w:afterAutospacing="1"/>
              <w:rPr>
                <w:color w:val="010101"/>
                <w:sz w:val="28"/>
                <w:szCs w:val="28"/>
              </w:rPr>
            </w:pPr>
          </w:p>
        </w:tc>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C51C4B" w:rsidRPr="00C51C4B" w:rsidRDefault="00C51C4B" w:rsidP="00C51C4B">
            <w:pPr>
              <w:spacing w:before="100" w:beforeAutospacing="1" w:after="100" w:afterAutospacing="1"/>
              <w:rPr>
                <w:color w:val="010101"/>
                <w:sz w:val="28"/>
                <w:szCs w:val="28"/>
              </w:rPr>
            </w:pPr>
            <w:r w:rsidRPr="00C51C4B">
              <w:rPr>
                <w:color w:val="010101"/>
                <w:sz w:val="28"/>
                <w:szCs w:val="28"/>
              </w:rPr>
              <w:lastRenderedPageBreak/>
              <w:t>Должностные лица ОИР</w:t>
            </w:r>
          </w:p>
        </w:tc>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C51C4B" w:rsidRPr="00C51C4B" w:rsidRDefault="00C51C4B" w:rsidP="00C51C4B">
            <w:pPr>
              <w:spacing w:before="100" w:beforeAutospacing="1" w:after="100" w:afterAutospacing="1"/>
              <w:rPr>
                <w:color w:val="010101"/>
                <w:sz w:val="28"/>
                <w:szCs w:val="28"/>
              </w:rPr>
            </w:pPr>
            <w:r w:rsidRPr="00C51C4B">
              <w:rPr>
                <w:color w:val="010101"/>
                <w:sz w:val="28"/>
                <w:szCs w:val="28"/>
              </w:rPr>
              <w:t>В течение года</w:t>
            </w:r>
          </w:p>
        </w:tc>
      </w:tr>
      <w:tr w:rsidR="00C51C4B" w:rsidRPr="00C51C4B" w:rsidTr="00072575">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C51C4B" w:rsidRPr="00C51C4B" w:rsidRDefault="00C51C4B" w:rsidP="00C51C4B">
            <w:pPr>
              <w:spacing w:before="100" w:beforeAutospacing="1" w:after="100" w:afterAutospacing="1"/>
              <w:rPr>
                <w:color w:val="010101"/>
                <w:sz w:val="28"/>
                <w:szCs w:val="28"/>
              </w:rPr>
            </w:pPr>
            <w:r w:rsidRPr="00C51C4B">
              <w:rPr>
                <w:color w:val="010101"/>
                <w:sz w:val="28"/>
                <w:szCs w:val="28"/>
              </w:rPr>
              <w:lastRenderedPageBreak/>
              <w:t>3</w:t>
            </w:r>
          </w:p>
        </w:tc>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C51C4B" w:rsidRPr="00C51C4B" w:rsidRDefault="00C51C4B" w:rsidP="00C51C4B">
            <w:pPr>
              <w:spacing w:before="100" w:beforeAutospacing="1" w:after="100" w:afterAutospacing="1"/>
              <w:rPr>
                <w:color w:val="010101"/>
                <w:sz w:val="28"/>
                <w:szCs w:val="28"/>
              </w:rPr>
            </w:pPr>
            <w:r w:rsidRPr="00C51C4B">
              <w:rPr>
                <w:color w:val="010101"/>
                <w:sz w:val="28"/>
                <w:szCs w:val="28"/>
              </w:rPr>
              <w:t>Кисәтү игълан итү</w:t>
            </w:r>
          </w:p>
        </w:tc>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C51C4B" w:rsidRPr="00C51C4B" w:rsidRDefault="00C51C4B" w:rsidP="00C51C4B">
            <w:pPr>
              <w:spacing w:before="100" w:beforeAutospacing="1" w:after="100" w:afterAutospacing="1"/>
              <w:rPr>
                <w:color w:val="010101"/>
                <w:sz w:val="28"/>
                <w:szCs w:val="28"/>
              </w:rPr>
            </w:pPr>
            <w:r w:rsidRPr="00C51C4B">
              <w:rPr>
                <w:color w:val="010101"/>
                <w:sz w:val="28"/>
                <w:szCs w:val="28"/>
              </w:rPr>
              <w:t xml:space="preserve">Инфраструктура үсеше бүлегенең  мәҗбүри таләпләрне яисә мәҗбүри таләпләрне бозуның әзерлеге турында белешмәләре булган очракта һәм (яисә) мәҗбүри таләпләрне бозу турында расланган белешмәләре булмаган очракта, мәҗбүри таләпләрне бозу закон тарафыннан саклана торган кыйммәтләргә зыян (зарар) китергән йә закон тарафыннан саклана торган кыйммәтләргә зыян (зарар) китерү куркынычы тудырган очракта, Инфраструктура үсеше бүлеге контроль субъектка </w:t>
            </w:r>
            <w:r w:rsidRPr="00C51C4B">
              <w:rPr>
                <w:color w:val="010101"/>
                <w:sz w:val="28"/>
                <w:szCs w:val="28"/>
              </w:rPr>
              <w:lastRenderedPageBreak/>
              <w:t>мәҗбүри таләпләрне бозуның ярамавы турында кисәтүне игълан итә һәм мәҗбүри таләпләрне үтәүне тәэмин итү чараларын күрергә тәкъдим итә.</w:t>
            </w:r>
          </w:p>
          <w:p w:rsidR="00C51C4B" w:rsidRPr="00C51C4B" w:rsidRDefault="00C51C4B" w:rsidP="00C51C4B">
            <w:pPr>
              <w:spacing w:before="100" w:beforeAutospacing="1" w:after="100" w:afterAutospacing="1"/>
              <w:rPr>
                <w:color w:val="010101"/>
                <w:sz w:val="28"/>
                <w:szCs w:val="28"/>
              </w:rPr>
            </w:pPr>
            <w:r w:rsidRPr="00C51C4B">
              <w:rPr>
                <w:color w:val="010101"/>
                <w:sz w:val="28"/>
                <w:szCs w:val="28"/>
              </w:rPr>
              <w:t>Контроль субъекты мәҗбүри таләпләрне бозуның ярамаганлыгы турында кисәтү алганнан соң Инфраструктура үсеше бүлегенә күрсәтелгән кисәтүгә карата кисәтү алынган көннән алып 15 эш көненнән дә соңга калмыйча каршы килергә хокуклы.</w:t>
            </w:r>
          </w:p>
        </w:tc>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C51C4B" w:rsidRPr="00C51C4B" w:rsidRDefault="00C51C4B" w:rsidP="00C51C4B">
            <w:pPr>
              <w:spacing w:before="100" w:beforeAutospacing="1" w:after="100" w:afterAutospacing="1"/>
              <w:rPr>
                <w:color w:val="010101"/>
                <w:sz w:val="28"/>
                <w:szCs w:val="28"/>
              </w:rPr>
            </w:pPr>
            <w:r w:rsidRPr="00C51C4B">
              <w:rPr>
                <w:color w:val="010101"/>
                <w:sz w:val="28"/>
                <w:szCs w:val="28"/>
              </w:rPr>
              <w:lastRenderedPageBreak/>
              <w:t>Инфраструктура үсеше бүлегенең  вазыйфаи затлары</w:t>
            </w:r>
          </w:p>
        </w:tc>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C51C4B" w:rsidRPr="00C51C4B" w:rsidRDefault="00C51C4B" w:rsidP="00C51C4B">
            <w:pPr>
              <w:spacing w:before="100" w:beforeAutospacing="1" w:after="100" w:afterAutospacing="1"/>
              <w:rPr>
                <w:color w:val="010101"/>
                <w:sz w:val="28"/>
                <w:szCs w:val="28"/>
              </w:rPr>
            </w:pPr>
            <w:r w:rsidRPr="00C51C4B">
              <w:rPr>
                <w:color w:val="010101"/>
                <w:sz w:val="28"/>
                <w:szCs w:val="28"/>
              </w:rPr>
              <w:t xml:space="preserve">Ел дәвамында </w:t>
            </w:r>
          </w:p>
        </w:tc>
      </w:tr>
    </w:tbl>
    <w:p w:rsidR="00C51C4B" w:rsidRPr="00C51C4B" w:rsidRDefault="00C51C4B" w:rsidP="00C51C4B">
      <w:pPr>
        <w:spacing w:after="160" w:line="259" w:lineRule="auto"/>
        <w:rPr>
          <w:rFonts w:eastAsia="Calibri"/>
          <w:sz w:val="28"/>
          <w:szCs w:val="28"/>
          <w:lang w:eastAsia="en-US"/>
        </w:rPr>
      </w:pPr>
    </w:p>
    <w:p w:rsidR="00A65A5D" w:rsidRDefault="00A65A5D" w:rsidP="0074413C">
      <w:pPr>
        <w:widowControl w:val="0"/>
        <w:autoSpaceDE w:val="0"/>
        <w:autoSpaceDN w:val="0"/>
        <w:adjustRightInd w:val="0"/>
        <w:rPr>
          <w:sz w:val="28"/>
          <w:szCs w:val="28"/>
        </w:rPr>
      </w:pPr>
    </w:p>
    <w:p w:rsidR="00C51C4B" w:rsidRPr="0074413C" w:rsidRDefault="00C51C4B" w:rsidP="0074413C">
      <w:pPr>
        <w:widowControl w:val="0"/>
        <w:autoSpaceDE w:val="0"/>
        <w:autoSpaceDN w:val="0"/>
        <w:adjustRightInd w:val="0"/>
        <w:rPr>
          <w:sz w:val="28"/>
          <w:szCs w:val="28"/>
        </w:rPr>
      </w:pPr>
    </w:p>
    <w:sectPr w:rsidR="00C51C4B" w:rsidRPr="0074413C" w:rsidSect="006D140C">
      <w:pgSz w:w="11906" w:h="16838"/>
      <w:pgMar w:top="1134" w:right="424"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8C7" w:rsidRDefault="004E38C7">
      <w:r>
        <w:separator/>
      </w:r>
    </w:p>
  </w:endnote>
  <w:endnote w:type="continuationSeparator" w:id="0">
    <w:p w:rsidR="004E38C7" w:rsidRDefault="004E3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8C7" w:rsidRDefault="004E38C7">
      <w:r>
        <w:separator/>
      </w:r>
    </w:p>
  </w:footnote>
  <w:footnote w:type="continuationSeparator" w:id="0">
    <w:p w:rsidR="004E38C7" w:rsidRDefault="004E38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2202BFD"/>
    <w:multiLevelType w:val="multilevel"/>
    <w:tmpl w:val="A17ED442"/>
    <w:lvl w:ilvl="0">
      <w:start w:val="1"/>
      <w:numFmt w:val="decimal"/>
      <w:lvlText w:val="%1."/>
      <w:lvlJc w:val="left"/>
      <w:pPr>
        <w:ind w:left="1260" w:hanging="360"/>
      </w:pPr>
    </w:lvl>
    <w:lvl w:ilvl="1">
      <w:start w:val="1"/>
      <w:numFmt w:val="decimal"/>
      <w:isLgl/>
      <w:lvlText w:val="%1.%2."/>
      <w:lvlJc w:val="left"/>
      <w:pPr>
        <w:ind w:left="1353" w:hanging="36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9"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DA743D3"/>
    <w:multiLevelType w:val="hybridMultilevel"/>
    <w:tmpl w:val="6AF47A90"/>
    <w:lvl w:ilvl="0" w:tplc="8D581414">
      <w:start w:val="1"/>
      <w:numFmt w:val="decimal"/>
      <w:lvlText w:val="%1."/>
      <w:lvlJc w:val="left"/>
      <w:pPr>
        <w:ind w:left="112" w:hanging="299"/>
      </w:pPr>
      <w:rPr>
        <w:rFonts w:ascii="Arial" w:eastAsia="Times New Roman" w:hAnsi="Arial" w:cs="Arial" w:hint="default"/>
        <w:b w:val="0"/>
        <w:bCs w:val="0"/>
        <w:i w:val="0"/>
        <w:iCs w:val="0"/>
        <w:spacing w:val="-1"/>
        <w:w w:val="92"/>
        <w:sz w:val="24"/>
        <w:szCs w:val="24"/>
      </w:rPr>
    </w:lvl>
    <w:lvl w:ilvl="1" w:tplc="C3A666FE">
      <w:numFmt w:val="bullet"/>
      <w:lvlText w:val="•"/>
      <w:lvlJc w:val="left"/>
      <w:pPr>
        <w:ind w:left="1037" w:hanging="299"/>
      </w:pPr>
      <w:rPr>
        <w:rFonts w:hint="default"/>
      </w:rPr>
    </w:lvl>
    <w:lvl w:ilvl="2" w:tplc="A9D87826">
      <w:numFmt w:val="bullet"/>
      <w:lvlText w:val="•"/>
      <w:lvlJc w:val="left"/>
      <w:pPr>
        <w:ind w:left="1955" w:hanging="299"/>
      </w:pPr>
      <w:rPr>
        <w:rFonts w:hint="default"/>
      </w:rPr>
    </w:lvl>
    <w:lvl w:ilvl="3" w:tplc="D654FB32">
      <w:numFmt w:val="bullet"/>
      <w:lvlText w:val="•"/>
      <w:lvlJc w:val="left"/>
      <w:pPr>
        <w:ind w:left="2873" w:hanging="299"/>
      </w:pPr>
      <w:rPr>
        <w:rFonts w:hint="default"/>
      </w:rPr>
    </w:lvl>
    <w:lvl w:ilvl="4" w:tplc="5F8C1B8A">
      <w:numFmt w:val="bullet"/>
      <w:lvlText w:val="•"/>
      <w:lvlJc w:val="left"/>
      <w:pPr>
        <w:ind w:left="3790" w:hanging="299"/>
      </w:pPr>
      <w:rPr>
        <w:rFonts w:hint="default"/>
      </w:rPr>
    </w:lvl>
    <w:lvl w:ilvl="5" w:tplc="BEB4B0EA">
      <w:numFmt w:val="bullet"/>
      <w:lvlText w:val="•"/>
      <w:lvlJc w:val="left"/>
      <w:pPr>
        <w:ind w:left="4708" w:hanging="299"/>
      </w:pPr>
      <w:rPr>
        <w:rFonts w:hint="default"/>
      </w:rPr>
    </w:lvl>
    <w:lvl w:ilvl="6" w:tplc="932EF63C">
      <w:numFmt w:val="bullet"/>
      <w:lvlText w:val="•"/>
      <w:lvlJc w:val="left"/>
      <w:pPr>
        <w:ind w:left="5626" w:hanging="299"/>
      </w:pPr>
      <w:rPr>
        <w:rFonts w:hint="default"/>
      </w:rPr>
    </w:lvl>
    <w:lvl w:ilvl="7" w:tplc="DFB0EBF0">
      <w:numFmt w:val="bullet"/>
      <w:lvlText w:val="•"/>
      <w:lvlJc w:val="left"/>
      <w:pPr>
        <w:ind w:left="6543" w:hanging="299"/>
      </w:pPr>
      <w:rPr>
        <w:rFonts w:hint="default"/>
      </w:rPr>
    </w:lvl>
    <w:lvl w:ilvl="8" w:tplc="09F691FC">
      <w:numFmt w:val="bullet"/>
      <w:lvlText w:val="•"/>
      <w:lvlJc w:val="left"/>
      <w:pPr>
        <w:ind w:left="7461" w:hanging="299"/>
      </w:pPr>
      <w:rPr>
        <w:rFonts w:hint="default"/>
      </w:rPr>
    </w:lvl>
  </w:abstractNum>
  <w:abstractNum w:abstractNumId="14"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5"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1934DB"/>
    <w:multiLevelType w:val="hybridMultilevel"/>
    <w:tmpl w:val="3502FB76"/>
    <w:lvl w:ilvl="0" w:tplc="0812E53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2"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8"/>
  </w:num>
  <w:num w:numId="3">
    <w:abstractNumId w:val="2"/>
  </w:num>
  <w:num w:numId="4">
    <w:abstractNumId w:val="19"/>
  </w:num>
  <w:num w:numId="5">
    <w:abstractNumId w:val="23"/>
  </w:num>
  <w:num w:numId="6">
    <w:abstractNumId w:val="17"/>
  </w:num>
  <w:num w:numId="7">
    <w:abstractNumId w:val="3"/>
  </w:num>
  <w:num w:numId="8">
    <w:abstractNumId w:val="16"/>
  </w:num>
  <w:num w:numId="9">
    <w:abstractNumId w:val="5"/>
  </w:num>
  <w:num w:numId="10">
    <w:abstractNumId w:val="11"/>
  </w:num>
  <w:num w:numId="11">
    <w:abstractNumId w:val="7"/>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2"/>
  </w:num>
  <w:num w:numId="18">
    <w:abstractNumId w:val="1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4"/>
  </w:num>
  <w:num w:numId="22">
    <w:abstractNumId w:val="6"/>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16869"/>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2E5486"/>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60EF2"/>
    <w:rsid w:val="004700CC"/>
    <w:rsid w:val="00473D79"/>
    <w:rsid w:val="00474D02"/>
    <w:rsid w:val="004754B0"/>
    <w:rsid w:val="00476CC2"/>
    <w:rsid w:val="004A232B"/>
    <w:rsid w:val="004A6BAA"/>
    <w:rsid w:val="004B21BB"/>
    <w:rsid w:val="004B4175"/>
    <w:rsid w:val="004C5DBE"/>
    <w:rsid w:val="004E38C7"/>
    <w:rsid w:val="004F191F"/>
    <w:rsid w:val="00502E17"/>
    <w:rsid w:val="00503525"/>
    <w:rsid w:val="005075F8"/>
    <w:rsid w:val="005140D9"/>
    <w:rsid w:val="005162EE"/>
    <w:rsid w:val="00530A98"/>
    <w:rsid w:val="0053423B"/>
    <w:rsid w:val="00555FB9"/>
    <w:rsid w:val="00567E06"/>
    <w:rsid w:val="0057214C"/>
    <w:rsid w:val="00582DA3"/>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22E5A"/>
    <w:rsid w:val="0063557B"/>
    <w:rsid w:val="00635D42"/>
    <w:rsid w:val="006407D5"/>
    <w:rsid w:val="006409D1"/>
    <w:rsid w:val="00676AAD"/>
    <w:rsid w:val="00683890"/>
    <w:rsid w:val="00691C1D"/>
    <w:rsid w:val="00692E49"/>
    <w:rsid w:val="00694EED"/>
    <w:rsid w:val="00696A10"/>
    <w:rsid w:val="006B37CF"/>
    <w:rsid w:val="006C6335"/>
    <w:rsid w:val="006C7F97"/>
    <w:rsid w:val="006D140C"/>
    <w:rsid w:val="006F6AA6"/>
    <w:rsid w:val="007028EE"/>
    <w:rsid w:val="007063DB"/>
    <w:rsid w:val="00710AE1"/>
    <w:rsid w:val="0072575F"/>
    <w:rsid w:val="00726BEC"/>
    <w:rsid w:val="007308EE"/>
    <w:rsid w:val="0074413C"/>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7D69"/>
    <w:rsid w:val="0083450A"/>
    <w:rsid w:val="00845AF5"/>
    <w:rsid w:val="008508B3"/>
    <w:rsid w:val="00851980"/>
    <w:rsid w:val="00851C33"/>
    <w:rsid w:val="00864085"/>
    <w:rsid w:val="00870C4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12302"/>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1C4B"/>
    <w:rsid w:val="00C54DAC"/>
    <w:rsid w:val="00C66C16"/>
    <w:rsid w:val="00C67F28"/>
    <w:rsid w:val="00C7631D"/>
    <w:rsid w:val="00C809A1"/>
    <w:rsid w:val="00C81E8D"/>
    <w:rsid w:val="00C877DE"/>
    <w:rsid w:val="00C9353A"/>
    <w:rsid w:val="00C94821"/>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94F3E"/>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D6719"/>
    <w:rsid w:val="00EE36E9"/>
    <w:rsid w:val="00EE41FB"/>
    <w:rsid w:val="00EE65F9"/>
    <w:rsid w:val="00F0125C"/>
    <w:rsid w:val="00F04B03"/>
    <w:rsid w:val="00F22FF3"/>
    <w:rsid w:val="00F26663"/>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DAA094"/>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uiPriority w:val="99"/>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1"/>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25">
    <w:name w:val="Сетка таблицы2"/>
    <w:basedOn w:val="a1"/>
    <w:next w:val="ae"/>
    <w:uiPriority w:val="39"/>
    <w:rsid w:val="00C51C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6A6F009-EF99-4F1D-9A20-618C3D10E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2908</Words>
  <Characters>16576</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2023-12-22T06:08:00Z</cp:lastPrinted>
  <dcterms:created xsi:type="dcterms:W3CDTF">2023-12-22T06:09:00Z</dcterms:created>
  <dcterms:modified xsi:type="dcterms:W3CDTF">2023-12-27T07:14:00Z</dcterms:modified>
</cp:coreProperties>
</file>