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A83D53" w:rsidP="00107FC2">
            <w:pPr>
              <w:rPr>
                <w:sz w:val="28"/>
              </w:rPr>
            </w:pPr>
            <w:r>
              <w:rPr>
                <w:sz w:val="28"/>
              </w:rPr>
              <w:t>№ 461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A83D53" w:rsidP="00107FC2">
            <w:pPr>
              <w:rPr>
                <w:sz w:val="28"/>
              </w:rPr>
            </w:pPr>
            <w:r>
              <w:rPr>
                <w:sz w:val="28"/>
              </w:rPr>
              <w:t xml:space="preserve">от «22»      11         </w:t>
            </w:r>
            <w:bookmarkStart w:id="0" w:name="_GoBack"/>
            <w:bookmarkEnd w:id="0"/>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74413C" w:rsidRDefault="0074413C" w:rsidP="0074413C">
      <w:pPr>
        <w:widowControl w:val="0"/>
        <w:autoSpaceDE w:val="0"/>
        <w:autoSpaceDN w:val="0"/>
        <w:adjustRightInd w:val="0"/>
        <w:rPr>
          <w:sz w:val="28"/>
          <w:szCs w:val="28"/>
        </w:rPr>
      </w:pPr>
    </w:p>
    <w:p w:rsidR="00A65A5D" w:rsidRDefault="00A65A5D" w:rsidP="00A65A5D">
      <w:pPr>
        <w:autoSpaceDE w:val="0"/>
        <w:autoSpaceDN w:val="0"/>
        <w:adjustRightInd w:val="0"/>
        <w:rPr>
          <w:bCs/>
          <w:sz w:val="28"/>
          <w:szCs w:val="28"/>
        </w:rPr>
      </w:pPr>
    </w:p>
    <w:p w:rsidR="00F86A4F" w:rsidRPr="00F86A4F" w:rsidRDefault="00F86A4F" w:rsidP="00F86A4F">
      <w:pPr>
        <w:rPr>
          <w:sz w:val="28"/>
        </w:rPr>
      </w:pPr>
      <w:r w:rsidRPr="00F86A4F">
        <w:rPr>
          <w:sz w:val="28"/>
        </w:rPr>
        <w:t>Татарстан Республикасы Мамадыш</w:t>
      </w:r>
    </w:p>
    <w:p w:rsidR="00F86A4F" w:rsidRPr="00F86A4F" w:rsidRDefault="00F86A4F" w:rsidP="00F86A4F">
      <w:pPr>
        <w:rPr>
          <w:sz w:val="28"/>
          <w:lang w:val="tt-RU"/>
        </w:rPr>
      </w:pPr>
      <w:r w:rsidRPr="00F86A4F">
        <w:rPr>
          <w:sz w:val="28"/>
        </w:rPr>
        <w:t>муниципаль районы Башкарма комитетыны</w:t>
      </w:r>
      <w:r w:rsidRPr="00F86A4F">
        <w:rPr>
          <w:sz w:val="28"/>
          <w:lang w:val="tt-RU"/>
        </w:rPr>
        <w:t>ң</w:t>
      </w:r>
    </w:p>
    <w:p w:rsidR="00F86A4F" w:rsidRPr="00F86A4F" w:rsidRDefault="00F86A4F" w:rsidP="00F86A4F">
      <w:pPr>
        <w:rPr>
          <w:sz w:val="28"/>
          <w:szCs w:val="28"/>
          <w:lang w:val="tt-RU"/>
        </w:rPr>
      </w:pPr>
      <w:r w:rsidRPr="00F86A4F">
        <w:rPr>
          <w:sz w:val="28"/>
          <w:lang w:val="tt-RU"/>
        </w:rPr>
        <w:t xml:space="preserve">2022 елның 12 маендагы </w:t>
      </w:r>
      <w:r w:rsidRPr="00F86A4F">
        <w:rPr>
          <w:sz w:val="28"/>
          <w:szCs w:val="28"/>
          <w:lang w:val="tt-RU"/>
        </w:rPr>
        <w:t xml:space="preserve">«Мәктәпкәчә төп </w:t>
      </w:r>
    </w:p>
    <w:p w:rsidR="00F86A4F" w:rsidRPr="00F86A4F" w:rsidRDefault="00F86A4F" w:rsidP="00F86A4F">
      <w:pPr>
        <w:rPr>
          <w:sz w:val="28"/>
          <w:szCs w:val="28"/>
          <w:lang w:val="tt-RU"/>
        </w:rPr>
      </w:pPr>
      <w:r w:rsidRPr="00F86A4F">
        <w:rPr>
          <w:sz w:val="28"/>
          <w:szCs w:val="28"/>
          <w:lang w:val="tt-RU"/>
        </w:rPr>
        <w:t>гомуми белем бирү программасын гамәлгә</w:t>
      </w:r>
    </w:p>
    <w:p w:rsidR="00F86A4F" w:rsidRPr="00F86A4F" w:rsidRDefault="00F86A4F" w:rsidP="00F86A4F">
      <w:pPr>
        <w:rPr>
          <w:sz w:val="28"/>
          <w:szCs w:val="28"/>
          <w:lang w:val="tt-RU"/>
        </w:rPr>
      </w:pPr>
      <w:r w:rsidRPr="00F86A4F">
        <w:rPr>
          <w:sz w:val="28"/>
          <w:szCs w:val="28"/>
          <w:lang w:val="tt-RU"/>
        </w:rPr>
        <w:t xml:space="preserve">ашыручы  мәгариф учреждениеләрендә </w:t>
      </w:r>
    </w:p>
    <w:p w:rsidR="00F86A4F" w:rsidRPr="00F86A4F" w:rsidRDefault="00F86A4F" w:rsidP="00F86A4F">
      <w:pPr>
        <w:rPr>
          <w:sz w:val="28"/>
          <w:szCs w:val="28"/>
          <w:lang w:val="tt-RU"/>
        </w:rPr>
      </w:pPr>
      <w:r w:rsidRPr="00F86A4F">
        <w:rPr>
          <w:sz w:val="28"/>
          <w:szCs w:val="28"/>
          <w:lang w:val="tt-RU"/>
        </w:rPr>
        <w:t xml:space="preserve">балаларны  исәпкә кую һәм кабул итү» буенча муниципаль </w:t>
      </w:r>
    </w:p>
    <w:p w:rsidR="00F86A4F" w:rsidRPr="00F86A4F" w:rsidRDefault="00F86A4F" w:rsidP="00F86A4F">
      <w:pPr>
        <w:rPr>
          <w:sz w:val="28"/>
          <w:szCs w:val="28"/>
        </w:rPr>
      </w:pPr>
      <w:r w:rsidRPr="00F86A4F">
        <w:rPr>
          <w:sz w:val="28"/>
          <w:szCs w:val="28"/>
        </w:rPr>
        <w:t xml:space="preserve">хезмәт күрсәтүнең административ регламентын </w:t>
      </w:r>
    </w:p>
    <w:p w:rsidR="00F86A4F" w:rsidRPr="00F86A4F" w:rsidRDefault="00F86A4F" w:rsidP="00F86A4F">
      <w:pPr>
        <w:rPr>
          <w:sz w:val="28"/>
          <w:szCs w:val="28"/>
          <w:lang w:val="tt-RU"/>
        </w:rPr>
      </w:pPr>
      <w:r w:rsidRPr="00F86A4F">
        <w:rPr>
          <w:sz w:val="28"/>
          <w:szCs w:val="28"/>
        </w:rPr>
        <w:t>яңа редакциядә раслау турында»</w:t>
      </w:r>
      <w:r w:rsidRPr="00F86A4F">
        <w:rPr>
          <w:sz w:val="28"/>
          <w:szCs w:val="28"/>
          <w:lang w:val="tt-RU"/>
        </w:rPr>
        <w:t xml:space="preserve"> 138  нче карарына </w:t>
      </w:r>
    </w:p>
    <w:p w:rsidR="00F86A4F" w:rsidRPr="00F86A4F" w:rsidRDefault="00F86A4F" w:rsidP="00F86A4F">
      <w:pPr>
        <w:rPr>
          <w:sz w:val="28"/>
          <w:szCs w:val="28"/>
          <w:lang w:val="tt-RU"/>
        </w:rPr>
      </w:pPr>
      <w:r w:rsidRPr="00F86A4F">
        <w:rPr>
          <w:sz w:val="28"/>
          <w:szCs w:val="28"/>
          <w:lang w:val="tt-RU"/>
        </w:rPr>
        <w:t xml:space="preserve">үзгәрешләр кертү турында </w:t>
      </w:r>
    </w:p>
    <w:p w:rsidR="00F86A4F" w:rsidRPr="00F86A4F" w:rsidRDefault="00F86A4F" w:rsidP="00F86A4F">
      <w:pPr>
        <w:contextualSpacing/>
        <w:rPr>
          <w:sz w:val="28"/>
          <w:lang w:val="tt-RU"/>
        </w:rPr>
      </w:pPr>
    </w:p>
    <w:p w:rsidR="00F86A4F" w:rsidRPr="00F86A4F" w:rsidRDefault="00F86A4F" w:rsidP="00F86A4F">
      <w:pPr>
        <w:ind w:firstLine="540"/>
        <w:jc w:val="both"/>
        <w:rPr>
          <w:sz w:val="28"/>
          <w:szCs w:val="28"/>
          <w:lang w:val="tt-RU"/>
        </w:rPr>
      </w:pPr>
      <w:r w:rsidRPr="00F86A4F">
        <w:rPr>
          <w:sz w:val="28"/>
          <w:szCs w:val="28"/>
          <w:lang w:val="tt-RU"/>
        </w:rPr>
        <w:t xml:space="preserve">Социаль ярдәм чараларын күрү максатларында, Россия Мәгариф министрлыгының 2020 елның 2 сентябрендәге 458 нче номерлы боерыгы, Мамадыш муниципаль районы турындагы Нигезләмә нигезендә, Татарстан Республикасы Мамадыш муниципаль районы Башкарма комитеты карар бирә: </w:t>
      </w:r>
    </w:p>
    <w:p w:rsidR="00F86A4F" w:rsidRPr="00F86A4F" w:rsidRDefault="00F86A4F" w:rsidP="00F86A4F">
      <w:pPr>
        <w:ind w:firstLine="540"/>
        <w:contextualSpacing/>
        <w:jc w:val="both"/>
        <w:rPr>
          <w:sz w:val="28"/>
          <w:lang w:val="tt-RU"/>
        </w:rPr>
      </w:pPr>
      <w:r w:rsidRPr="00F86A4F">
        <w:rPr>
          <w:sz w:val="28"/>
          <w:lang w:val="tt-RU"/>
        </w:rPr>
        <w:t>1.</w:t>
      </w:r>
      <w:r w:rsidRPr="00F86A4F">
        <w:rPr>
          <w:rFonts w:ascii="Calibri" w:hAnsi="Calibri"/>
          <w:sz w:val="22"/>
          <w:szCs w:val="22"/>
          <w:lang w:val="tt-RU"/>
        </w:rPr>
        <w:t xml:space="preserve"> </w:t>
      </w:r>
      <w:r w:rsidRPr="00F86A4F">
        <w:rPr>
          <w:sz w:val="28"/>
          <w:lang w:val="tt-RU"/>
        </w:rPr>
        <w:t xml:space="preserve">Татарстан Республикасы Мамадыш муниципаль районы Башкарма комитетының  2022 елның 12 маендагы «Мәктәпкәчә төп гомуми белем бирү программасын гамәлгә ашыручы  мәгариф учреждениеләрендә балаларны  исәпкә кую һәм кабул итү» буенча муниципаль хезмәт күрсәтүнең административ регламентын яңа редакциядә раслау турында» 138  нче карарына түбәндәге  үзгәрешләрне кертергә:  </w:t>
      </w:r>
    </w:p>
    <w:p w:rsidR="00F86A4F" w:rsidRPr="00F86A4F" w:rsidRDefault="00F86A4F" w:rsidP="00F86A4F">
      <w:pPr>
        <w:contextualSpacing/>
        <w:jc w:val="both"/>
        <w:rPr>
          <w:sz w:val="28"/>
          <w:lang w:val="tt-RU"/>
        </w:rPr>
      </w:pPr>
      <w:r w:rsidRPr="00F86A4F">
        <w:rPr>
          <w:sz w:val="28"/>
          <w:lang w:val="tt-RU"/>
        </w:rPr>
        <w:t>II бүлекнең 2.7 пунктында түбәндәге эчтәлектәге абзац  өстәргә:</w:t>
      </w:r>
    </w:p>
    <w:p w:rsidR="00F86A4F" w:rsidRPr="00F86A4F" w:rsidRDefault="00F86A4F" w:rsidP="00F86A4F">
      <w:pPr>
        <w:contextualSpacing/>
        <w:jc w:val="both"/>
        <w:rPr>
          <w:sz w:val="28"/>
          <w:lang w:val="tt-RU"/>
        </w:rPr>
      </w:pPr>
      <w:r w:rsidRPr="00F86A4F">
        <w:rPr>
          <w:sz w:val="28"/>
          <w:lang w:val="tt-RU"/>
        </w:rPr>
        <w:t>- «Россия Федерациясе милли гвардиясе гаскәрләре турында» 2016 елның 3 июлендәге 226-ФЗ номерлы Федераль законның 28.1 статьясы нигезендә махсус хәрби операциядә бурычларны үтәгәндә, яисә күрсәтелгән чордан соңрак</w:t>
      </w:r>
      <w:r w:rsidRPr="00F86A4F">
        <w:rPr>
          <w:rFonts w:ascii="Calibri" w:hAnsi="Calibri"/>
          <w:sz w:val="22"/>
          <w:szCs w:val="22"/>
          <w:lang w:val="tt-RU"/>
        </w:rPr>
        <w:t xml:space="preserve"> </w:t>
      </w:r>
      <w:r w:rsidRPr="00F86A4F">
        <w:rPr>
          <w:sz w:val="28"/>
          <w:lang w:val="tt-RU"/>
        </w:rPr>
        <w:t>үлгән (вафат булган), әмма махсус хәрби операция барышында бурычларны үтәгәндә алган гариплек (яралану, травма, контузия) яки авыру нәтиҗәсендә; шул исәптән тәрбиягә алган гаиләне дә кертеп, тәрбиягә алынган (кызлыкка) яисә опекага алынган, йә Россия Федерациясе субъектлары законнарында каралган очракларда патронат гаиләне дә кертеп, аларның гаиләләренең яшәү урыны буенча дәүләт һәм муниципаль гомуми белем бирү һәм мәктәпкәчә мәгариф оешмаларында чираттан тыш урыннар, шулай ук җәйге савыктыру лагерьларында урыннар бирелә».</w:t>
      </w:r>
    </w:p>
    <w:p w:rsidR="00F86A4F" w:rsidRPr="00F86A4F" w:rsidRDefault="00F86A4F" w:rsidP="00F86A4F">
      <w:pPr>
        <w:widowControl w:val="0"/>
        <w:autoSpaceDE w:val="0"/>
        <w:autoSpaceDN w:val="0"/>
        <w:adjustRightInd w:val="0"/>
        <w:ind w:firstLine="426"/>
        <w:jc w:val="both"/>
        <w:rPr>
          <w:sz w:val="28"/>
          <w:szCs w:val="28"/>
          <w:lang w:val="tt-RU"/>
        </w:rPr>
      </w:pPr>
      <w:r w:rsidRPr="00F86A4F">
        <w:rPr>
          <w:sz w:val="28"/>
          <w:lang w:val="tt-RU"/>
        </w:rPr>
        <w:t>2.</w:t>
      </w:r>
      <w:r w:rsidRPr="00F86A4F">
        <w:rPr>
          <w:rFonts w:ascii="Calibri" w:hAnsi="Calibri"/>
          <w:sz w:val="28"/>
          <w:lang w:val="tt-RU"/>
        </w:rPr>
        <w:t xml:space="preserve"> </w:t>
      </w:r>
      <w:r w:rsidRPr="00F86A4F">
        <w:rPr>
          <w:sz w:val="28"/>
          <w:szCs w:val="28"/>
          <w:lang w:val="tt-RU"/>
        </w:rPr>
        <w:t>Әлеге карар 2023 елның 7 октябреннән барлыкка килгән хокук мөнәсәбәтләренә кагыла.</w:t>
      </w:r>
    </w:p>
    <w:p w:rsidR="00F86A4F" w:rsidRPr="00F86A4F" w:rsidRDefault="00F86A4F" w:rsidP="00F86A4F">
      <w:pPr>
        <w:widowControl w:val="0"/>
        <w:autoSpaceDE w:val="0"/>
        <w:autoSpaceDN w:val="0"/>
        <w:adjustRightInd w:val="0"/>
        <w:jc w:val="both"/>
        <w:rPr>
          <w:sz w:val="28"/>
          <w:lang w:val="tt-RU"/>
        </w:rPr>
      </w:pPr>
      <w:r>
        <w:rPr>
          <w:sz w:val="28"/>
          <w:lang w:val="tt-RU"/>
        </w:rPr>
        <w:lastRenderedPageBreak/>
        <w:t xml:space="preserve"> </w:t>
      </w:r>
      <w:r w:rsidRPr="00F86A4F">
        <w:rPr>
          <w:sz w:val="28"/>
          <w:lang w:val="tt-RU"/>
        </w:rPr>
        <w:t xml:space="preserve">    3. Әлеге карарның үтәлешен контрольдә тотуны Мамадыш муниципаль районы Башкарма комитеты җитәкчесе урынбасары Н.Ш. Фатыйховка йөкләргә. </w:t>
      </w:r>
    </w:p>
    <w:p w:rsidR="00F86A4F" w:rsidRDefault="00F86A4F" w:rsidP="00F86A4F">
      <w:pPr>
        <w:widowControl w:val="0"/>
        <w:autoSpaceDE w:val="0"/>
        <w:autoSpaceDN w:val="0"/>
        <w:adjustRightInd w:val="0"/>
        <w:jc w:val="both"/>
        <w:rPr>
          <w:sz w:val="28"/>
          <w:lang w:val="tt-RU"/>
        </w:rPr>
      </w:pPr>
    </w:p>
    <w:p w:rsidR="00F86A4F" w:rsidRDefault="00F86A4F" w:rsidP="00F86A4F">
      <w:pPr>
        <w:widowControl w:val="0"/>
        <w:autoSpaceDE w:val="0"/>
        <w:autoSpaceDN w:val="0"/>
        <w:adjustRightInd w:val="0"/>
        <w:ind w:firstLine="426"/>
        <w:jc w:val="both"/>
        <w:rPr>
          <w:sz w:val="28"/>
          <w:lang w:val="tt-RU"/>
        </w:rPr>
      </w:pPr>
    </w:p>
    <w:p w:rsidR="00F86A4F" w:rsidRPr="00F86A4F" w:rsidRDefault="00F86A4F" w:rsidP="00F86A4F">
      <w:pPr>
        <w:widowControl w:val="0"/>
        <w:autoSpaceDE w:val="0"/>
        <w:autoSpaceDN w:val="0"/>
        <w:adjustRightInd w:val="0"/>
        <w:ind w:firstLine="426"/>
        <w:jc w:val="both"/>
        <w:rPr>
          <w:sz w:val="28"/>
          <w:lang w:val="tt-RU"/>
        </w:rPr>
      </w:pPr>
    </w:p>
    <w:p w:rsidR="00F86A4F" w:rsidRPr="00F86A4F" w:rsidRDefault="00F86A4F" w:rsidP="00F86A4F">
      <w:pPr>
        <w:jc w:val="both"/>
        <w:rPr>
          <w:sz w:val="28"/>
          <w:szCs w:val="28"/>
        </w:rPr>
      </w:pPr>
      <w:r w:rsidRPr="00F86A4F">
        <w:rPr>
          <w:sz w:val="28"/>
          <w:lang w:val="tt-RU"/>
        </w:rPr>
        <w:t xml:space="preserve">Җитәкче </w:t>
      </w:r>
      <w:r w:rsidRPr="00F86A4F">
        <w:rPr>
          <w:sz w:val="28"/>
        </w:rPr>
        <w:t xml:space="preserve">                                                                              </w:t>
      </w:r>
      <w:r>
        <w:rPr>
          <w:sz w:val="28"/>
        </w:rPr>
        <w:t xml:space="preserve">                  </w:t>
      </w:r>
      <w:r w:rsidRPr="00F86A4F">
        <w:rPr>
          <w:sz w:val="28"/>
        </w:rPr>
        <w:t xml:space="preserve">       </w:t>
      </w:r>
      <w:r>
        <w:rPr>
          <w:sz w:val="28"/>
        </w:rPr>
        <w:t xml:space="preserve"> </w:t>
      </w:r>
      <w:r w:rsidRPr="00F86A4F">
        <w:rPr>
          <w:sz w:val="28"/>
        </w:rPr>
        <w:t xml:space="preserve">   О.Н.Павлов</w:t>
      </w:r>
    </w:p>
    <w:p w:rsidR="00F86A4F" w:rsidRPr="0074413C" w:rsidRDefault="00F86A4F" w:rsidP="00F86A4F">
      <w:pPr>
        <w:widowControl w:val="0"/>
        <w:autoSpaceDE w:val="0"/>
        <w:autoSpaceDN w:val="0"/>
        <w:adjustRightInd w:val="0"/>
        <w:rPr>
          <w:sz w:val="28"/>
          <w:szCs w:val="28"/>
        </w:rPr>
      </w:pPr>
    </w:p>
    <w:sectPr w:rsidR="00F86A4F" w:rsidRPr="0074413C" w:rsidSect="00F86A4F">
      <w:pgSz w:w="11906" w:h="16838"/>
      <w:pgMar w:top="1134" w:right="424"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7C94" w:rsidRDefault="00807C94">
      <w:r>
        <w:separator/>
      </w:r>
    </w:p>
  </w:endnote>
  <w:endnote w:type="continuationSeparator" w:id="0">
    <w:p w:rsidR="00807C94" w:rsidRDefault="00807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sans-serif">
    <w:panose1 w:val="00000000000000000000"/>
    <w:charset w:val="CC"/>
    <w:family w:val="roman"/>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7C94" w:rsidRDefault="00807C94">
      <w:r>
        <w:separator/>
      </w:r>
    </w:p>
  </w:footnote>
  <w:footnote w:type="continuationSeparator" w:id="0">
    <w:p w:rsidR="00807C94" w:rsidRDefault="00807C9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2202BFD"/>
    <w:multiLevelType w:val="multilevel"/>
    <w:tmpl w:val="A17ED442"/>
    <w:lvl w:ilvl="0">
      <w:start w:val="1"/>
      <w:numFmt w:val="decimal"/>
      <w:lvlText w:val="%1."/>
      <w:lvlJc w:val="left"/>
      <w:pPr>
        <w:ind w:left="1260" w:hanging="360"/>
      </w:pPr>
    </w:lvl>
    <w:lvl w:ilvl="1">
      <w:start w:val="1"/>
      <w:numFmt w:val="decimal"/>
      <w:isLgl/>
      <w:lvlText w:val="%1.%2."/>
      <w:lvlJc w:val="left"/>
      <w:pPr>
        <w:ind w:left="1353" w:hanging="360"/>
      </w:pPr>
    </w:lvl>
    <w:lvl w:ilvl="2">
      <w:start w:val="1"/>
      <w:numFmt w:val="decimal"/>
      <w:isLgl/>
      <w:lvlText w:val="%1.%2.%3."/>
      <w:lvlJc w:val="left"/>
      <w:pPr>
        <w:ind w:left="1620" w:hanging="720"/>
      </w:pPr>
    </w:lvl>
    <w:lvl w:ilvl="3">
      <w:start w:val="1"/>
      <w:numFmt w:val="decimal"/>
      <w:isLgl/>
      <w:lvlText w:val="%1.%2.%3.%4."/>
      <w:lvlJc w:val="left"/>
      <w:pPr>
        <w:ind w:left="1620" w:hanging="720"/>
      </w:pPr>
    </w:lvl>
    <w:lvl w:ilvl="4">
      <w:start w:val="1"/>
      <w:numFmt w:val="decimal"/>
      <w:isLgl/>
      <w:lvlText w:val="%1.%2.%3.%4.%5."/>
      <w:lvlJc w:val="left"/>
      <w:pPr>
        <w:ind w:left="1980" w:hanging="1080"/>
      </w:pPr>
    </w:lvl>
    <w:lvl w:ilvl="5">
      <w:start w:val="1"/>
      <w:numFmt w:val="decimal"/>
      <w:isLgl/>
      <w:lvlText w:val="%1.%2.%3.%4.%5.%6."/>
      <w:lvlJc w:val="left"/>
      <w:pPr>
        <w:ind w:left="1980" w:hanging="1080"/>
      </w:pPr>
    </w:lvl>
    <w:lvl w:ilvl="6">
      <w:start w:val="1"/>
      <w:numFmt w:val="decimal"/>
      <w:isLgl/>
      <w:lvlText w:val="%1.%2.%3.%4.%5.%6.%7."/>
      <w:lvlJc w:val="left"/>
      <w:pPr>
        <w:ind w:left="2340" w:hanging="1440"/>
      </w:pPr>
    </w:lvl>
    <w:lvl w:ilvl="7">
      <w:start w:val="1"/>
      <w:numFmt w:val="decimal"/>
      <w:isLgl/>
      <w:lvlText w:val="%1.%2.%3.%4.%5.%6.%7.%8."/>
      <w:lvlJc w:val="left"/>
      <w:pPr>
        <w:ind w:left="2340" w:hanging="1440"/>
      </w:pPr>
    </w:lvl>
    <w:lvl w:ilvl="8">
      <w:start w:val="1"/>
      <w:numFmt w:val="decimal"/>
      <w:isLgl/>
      <w:lvlText w:val="%1.%2.%3.%4.%5.%6.%7.%8.%9."/>
      <w:lvlJc w:val="left"/>
      <w:pPr>
        <w:ind w:left="2700" w:hanging="180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4DA743D3"/>
    <w:multiLevelType w:val="hybridMultilevel"/>
    <w:tmpl w:val="6AF47A90"/>
    <w:lvl w:ilvl="0" w:tplc="8D581414">
      <w:start w:val="1"/>
      <w:numFmt w:val="decimal"/>
      <w:lvlText w:val="%1."/>
      <w:lvlJc w:val="left"/>
      <w:pPr>
        <w:ind w:left="112" w:hanging="299"/>
      </w:pPr>
      <w:rPr>
        <w:rFonts w:ascii="Arial" w:eastAsia="Times New Roman" w:hAnsi="Arial" w:cs="Arial" w:hint="default"/>
        <w:b w:val="0"/>
        <w:bCs w:val="0"/>
        <w:i w:val="0"/>
        <w:iCs w:val="0"/>
        <w:spacing w:val="-1"/>
        <w:w w:val="92"/>
        <w:sz w:val="24"/>
        <w:szCs w:val="24"/>
      </w:rPr>
    </w:lvl>
    <w:lvl w:ilvl="1" w:tplc="C3A666FE">
      <w:numFmt w:val="bullet"/>
      <w:lvlText w:val="•"/>
      <w:lvlJc w:val="left"/>
      <w:pPr>
        <w:ind w:left="1037" w:hanging="299"/>
      </w:pPr>
      <w:rPr>
        <w:rFonts w:hint="default"/>
      </w:rPr>
    </w:lvl>
    <w:lvl w:ilvl="2" w:tplc="A9D87826">
      <w:numFmt w:val="bullet"/>
      <w:lvlText w:val="•"/>
      <w:lvlJc w:val="left"/>
      <w:pPr>
        <w:ind w:left="1955" w:hanging="299"/>
      </w:pPr>
      <w:rPr>
        <w:rFonts w:hint="default"/>
      </w:rPr>
    </w:lvl>
    <w:lvl w:ilvl="3" w:tplc="D654FB32">
      <w:numFmt w:val="bullet"/>
      <w:lvlText w:val="•"/>
      <w:lvlJc w:val="left"/>
      <w:pPr>
        <w:ind w:left="2873" w:hanging="299"/>
      </w:pPr>
      <w:rPr>
        <w:rFonts w:hint="default"/>
      </w:rPr>
    </w:lvl>
    <w:lvl w:ilvl="4" w:tplc="5F8C1B8A">
      <w:numFmt w:val="bullet"/>
      <w:lvlText w:val="•"/>
      <w:lvlJc w:val="left"/>
      <w:pPr>
        <w:ind w:left="3790" w:hanging="299"/>
      </w:pPr>
      <w:rPr>
        <w:rFonts w:hint="default"/>
      </w:rPr>
    </w:lvl>
    <w:lvl w:ilvl="5" w:tplc="BEB4B0EA">
      <w:numFmt w:val="bullet"/>
      <w:lvlText w:val="•"/>
      <w:lvlJc w:val="left"/>
      <w:pPr>
        <w:ind w:left="4708" w:hanging="299"/>
      </w:pPr>
      <w:rPr>
        <w:rFonts w:hint="default"/>
      </w:rPr>
    </w:lvl>
    <w:lvl w:ilvl="6" w:tplc="932EF63C">
      <w:numFmt w:val="bullet"/>
      <w:lvlText w:val="•"/>
      <w:lvlJc w:val="left"/>
      <w:pPr>
        <w:ind w:left="5626" w:hanging="299"/>
      </w:pPr>
      <w:rPr>
        <w:rFonts w:hint="default"/>
      </w:rPr>
    </w:lvl>
    <w:lvl w:ilvl="7" w:tplc="DFB0EBF0">
      <w:numFmt w:val="bullet"/>
      <w:lvlText w:val="•"/>
      <w:lvlJc w:val="left"/>
      <w:pPr>
        <w:ind w:left="6543" w:hanging="299"/>
      </w:pPr>
      <w:rPr>
        <w:rFonts w:hint="default"/>
      </w:rPr>
    </w:lvl>
    <w:lvl w:ilvl="8" w:tplc="09F691FC">
      <w:numFmt w:val="bullet"/>
      <w:lvlText w:val="•"/>
      <w:lvlJc w:val="left"/>
      <w:pPr>
        <w:ind w:left="7461" w:hanging="299"/>
      </w:pPr>
      <w:rPr>
        <w:rFonts w:hint="default"/>
      </w:rPr>
    </w:lvl>
  </w:abstractNum>
  <w:abstractNum w:abstractNumId="14"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5"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7"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9"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41934DB"/>
    <w:multiLevelType w:val="hybridMultilevel"/>
    <w:tmpl w:val="3502FB76"/>
    <w:lvl w:ilvl="0" w:tplc="0812E532">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22"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8"/>
  </w:num>
  <w:num w:numId="3">
    <w:abstractNumId w:val="2"/>
  </w:num>
  <w:num w:numId="4">
    <w:abstractNumId w:val="19"/>
  </w:num>
  <w:num w:numId="5">
    <w:abstractNumId w:val="23"/>
  </w:num>
  <w:num w:numId="6">
    <w:abstractNumId w:val="17"/>
  </w:num>
  <w:num w:numId="7">
    <w:abstractNumId w:val="3"/>
  </w:num>
  <w:num w:numId="8">
    <w:abstractNumId w:val="16"/>
  </w:num>
  <w:num w:numId="9">
    <w:abstractNumId w:val="5"/>
  </w:num>
  <w:num w:numId="10">
    <w:abstractNumId w:val="11"/>
  </w:num>
  <w:num w:numId="11">
    <w:abstractNumId w:val="7"/>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2"/>
  </w:num>
  <w:num w:numId="18">
    <w:abstractNumId w:val="1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4"/>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2E5486"/>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76CC2"/>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22E5A"/>
    <w:rsid w:val="0063557B"/>
    <w:rsid w:val="00635D42"/>
    <w:rsid w:val="006407D5"/>
    <w:rsid w:val="006409D1"/>
    <w:rsid w:val="00676AAD"/>
    <w:rsid w:val="00683890"/>
    <w:rsid w:val="00691C1D"/>
    <w:rsid w:val="00692E49"/>
    <w:rsid w:val="00694EED"/>
    <w:rsid w:val="00696A10"/>
    <w:rsid w:val="006B37CF"/>
    <w:rsid w:val="006C6335"/>
    <w:rsid w:val="006C7F97"/>
    <w:rsid w:val="006D140C"/>
    <w:rsid w:val="006F6AA6"/>
    <w:rsid w:val="007028EE"/>
    <w:rsid w:val="007063DB"/>
    <w:rsid w:val="00710AE1"/>
    <w:rsid w:val="0072575F"/>
    <w:rsid w:val="00726BEC"/>
    <w:rsid w:val="007308EE"/>
    <w:rsid w:val="0074413C"/>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07C94"/>
    <w:rsid w:val="0082005C"/>
    <w:rsid w:val="00827D69"/>
    <w:rsid w:val="0083450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720DE"/>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77EE"/>
    <w:rsid w:val="00A70E00"/>
    <w:rsid w:val="00A775AF"/>
    <w:rsid w:val="00A828FD"/>
    <w:rsid w:val="00A83D53"/>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12302"/>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D6719"/>
    <w:rsid w:val="00EE36E9"/>
    <w:rsid w:val="00EE41FB"/>
    <w:rsid w:val="00EE65F9"/>
    <w:rsid w:val="00F0125C"/>
    <w:rsid w:val="00F04B03"/>
    <w:rsid w:val="00F22FF3"/>
    <w:rsid w:val="00F26663"/>
    <w:rsid w:val="00F63630"/>
    <w:rsid w:val="00F82C9C"/>
    <w:rsid w:val="00F86A4F"/>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BC4A74"/>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uiPriority w:val="99"/>
    <w:rsid w:val="005F51F4"/>
    <w:pPr>
      <w:ind w:firstLine="720"/>
      <w:jc w:val="both"/>
    </w:pPr>
    <w:rPr>
      <w:sz w:val="28"/>
    </w:rPr>
  </w:style>
  <w:style w:type="paragraph" w:styleId="ab">
    <w:name w:val="Balloon Text"/>
    <w:basedOn w:val="a"/>
    <w:link w:val="ac"/>
    <w:uiPriority w:val="99"/>
    <w:semiHidden/>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uiPriority w:val="1"/>
    <w:qFormat/>
    <w:rsid w:val="00440713"/>
    <w:pPr>
      <w:ind w:left="708"/>
    </w:pPr>
    <w:rPr>
      <w:sz w:val="24"/>
      <w:szCs w:val="24"/>
    </w:rPr>
  </w:style>
  <w:style w:type="paragraph" w:styleId="af0">
    <w:name w:val="Title"/>
    <w:basedOn w:val="a"/>
    <w:link w:val="af1"/>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uiPriority w:val="99"/>
    <w:rsid w:val="00EB2775"/>
    <w:rPr>
      <w:sz w:val="28"/>
    </w:rPr>
  </w:style>
  <w:style w:type="character" w:customStyle="1" w:styleId="ac">
    <w:name w:val="Текст выноски Знак"/>
    <w:basedOn w:val="a0"/>
    <w:link w:val="ab"/>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060521183">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5446F1D-E9B0-4855-AE2D-EDE683923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504</Words>
  <Characters>2877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2023-11-16T13:54:00Z</cp:lastPrinted>
  <dcterms:created xsi:type="dcterms:W3CDTF">2023-11-16T13:55:00Z</dcterms:created>
  <dcterms:modified xsi:type="dcterms:W3CDTF">2023-11-22T06:53:00Z</dcterms:modified>
</cp:coreProperties>
</file>