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B34B9" w:rsidP="00107FC2">
            <w:pPr>
              <w:rPr>
                <w:sz w:val="28"/>
              </w:rPr>
            </w:pPr>
            <w:r>
              <w:rPr>
                <w:sz w:val="28"/>
              </w:rPr>
              <w:t>№ 412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B34B9" w:rsidP="00107FC2">
            <w:pPr>
              <w:rPr>
                <w:sz w:val="28"/>
              </w:rPr>
            </w:pPr>
            <w:r>
              <w:rPr>
                <w:sz w:val="28"/>
              </w:rPr>
              <w:t xml:space="preserve">от «13»   10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541317" w:rsidRPr="00541317" w:rsidRDefault="00541317" w:rsidP="00541317">
      <w:pPr>
        <w:widowControl w:val="0"/>
        <w:jc w:val="both"/>
        <w:rPr>
          <w:color w:val="000000"/>
          <w:sz w:val="28"/>
        </w:rPr>
      </w:pPr>
    </w:p>
    <w:p w:rsidR="00541317" w:rsidRPr="00541317" w:rsidRDefault="00541317" w:rsidP="00541317">
      <w:pPr>
        <w:widowControl w:val="0"/>
        <w:rPr>
          <w:color w:val="000000"/>
          <w:sz w:val="28"/>
          <w:szCs w:val="28"/>
        </w:rPr>
      </w:pPr>
      <w:r w:rsidRPr="00541317">
        <w:rPr>
          <w:color w:val="000000"/>
          <w:sz w:val="28"/>
          <w:szCs w:val="28"/>
        </w:rPr>
        <w:t xml:space="preserve">Татарстан Республикасы Мамадыш муниципаль районы </w:t>
      </w:r>
    </w:p>
    <w:p w:rsidR="00541317" w:rsidRPr="00541317" w:rsidRDefault="00541317" w:rsidP="00541317">
      <w:pPr>
        <w:widowControl w:val="0"/>
        <w:rPr>
          <w:color w:val="000000"/>
          <w:sz w:val="28"/>
          <w:szCs w:val="28"/>
        </w:rPr>
      </w:pPr>
      <w:r w:rsidRPr="00541317">
        <w:rPr>
          <w:color w:val="000000"/>
          <w:sz w:val="28"/>
          <w:szCs w:val="28"/>
        </w:rPr>
        <w:t xml:space="preserve">җирле үзидарә органнары һәм (яки) алар карамагындагы </w:t>
      </w:r>
    </w:p>
    <w:p w:rsidR="00541317" w:rsidRPr="00541317" w:rsidRDefault="00541317" w:rsidP="00541317">
      <w:pPr>
        <w:widowControl w:val="0"/>
        <w:rPr>
          <w:color w:val="000000"/>
          <w:sz w:val="28"/>
          <w:szCs w:val="28"/>
        </w:rPr>
      </w:pPr>
      <w:r w:rsidRPr="00541317">
        <w:rPr>
          <w:color w:val="000000"/>
          <w:sz w:val="28"/>
          <w:szCs w:val="28"/>
        </w:rPr>
        <w:t xml:space="preserve">казна учреждениеләре булган Татарстан Республикасы </w:t>
      </w:r>
    </w:p>
    <w:p w:rsidR="00541317" w:rsidRPr="00541317" w:rsidRDefault="00541317" w:rsidP="00541317">
      <w:pPr>
        <w:widowControl w:val="0"/>
        <w:rPr>
          <w:color w:val="000000"/>
          <w:sz w:val="28"/>
          <w:szCs w:val="28"/>
        </w:rPr>
      </w:pPr>
      <w:r w:rsidRPr="00541317">
        <w:rPr>
          <w:color w:val="000000"/>
          <w:sz w:val="28"/>
          <w:szCs w:val="28"/>
        </w:rPr>
        <w:t>Мамадыш муниципаль районы бюджеты керемнәренең</w:t>
      </w:r>
    </w:p>
    <w:p w:rsidR="00541317" w:rsidRPr="00541317" w:rsidRDefault="00541317" w:rsidP="00541317">
      <w:pPr>
        <w:widowControl w:val="0"/>
        <w:rPr>
          <w:color w:val="000000"/>
          <w:sz w:val="28"/>
          <w:szCs w:val="28"/>
        </w:rPr>
      </w:pPr>
      <w:r w:rsidRPr="00541317">
        <w:rPr>
          <w:color w:val="000000"/>
          <w:sz w:val="28"/>
          <w:szCs w:val="28"/>
        </w:rPr>
        <w:t>Баш администраторлары тарафыннан бюджет вәкаләтләрен</w:t>
      </w:r>
    </w:p>
    <w:p w:rsidR="00541317" w:rsidRPr="00541317" w:rsidRDefault="00541317" w:rsidP="00541317">
      <w:pPr>
        <w:widowControl w:val="0"/>
        <w:rPr>
          <w:color w:val="000000"/>
          <w:sz w:val="28"/>
          <w:szCs w:val="28"/>
        </w:rPr>
      </w:pPr>
      <w:r w:rsidRPr="00541317">
        <w:rPr>
          <w:color w:val="000000"/>
          <w:sz w:val="28"/>
          <w:szCs w:val="28"/>
        </w:rPr>
        <w:t>гамәлгә ашыру тәртибен билгеләү турында</w:t>
      </w:r>
    </w:p>
    <w:p w:rsidR="00541317" w:rsidRDefault="00541317" w:rsidP="00541317">
      <w:pPr>
        <w:widowControl w:val="0"/>
        <w:ind w:left="142" w:firstLine="709"/>
        <w:jc w:val="center"/>
        <w:rPr>
          <w:b/>
          <w:color w:val="000000"/>
          <w:sz w:val="28"/>
          <w:szCs w:val="28"/>
        </w:rPr>
      </w:pPr>
    </w:p>
    <w:p w:rsidR="00541317" w:rsidRPr="00541317" w:rsidRDefault="00541317" w:rsidP="00541317">
      <w:pPr>
        <w:widowControl w:val="0"/>
        <w:ind w:left="142" w:firstLine="709"/>
        <w:jc w:val="center"/>
        <w:rPr>
          <w:b/>
          <w:color w:val="000000"/>
          <w:sz w:val="28"/>
          <w:szCs w:val="28"/>
        </w:rPr>
      </w:pPr>
    </w:p>
    <w:p w:rsidR="00541317" w:rsidRPr="00541317" w:rsidRDefault="00541317" w:rsidP="00541317">
      <w:pPr>
        <w:widowControl w:val="0"/>
        <w:ind w:left="142" w:firstLine="709"/>
        <w:jc w:val="both"/>
        <w:rPr>
          <w:color w:val="000000"/>
          <w:sz w:val="28"/>
          <w:szCs w:val="28"/>
        </w:rPr>
      </w:pPr>
      <w:r w:rsidRPr="00541317">
        <w:rPr>
          <w:color w:val="000000"/>
          <w:sz w:val="28"/>
          <w:szCs w:val="28"/>
        </w:rPr>
        <w:t>Россия Федерациясе Бюджет кодексының 160.1 статьясы, РФ Хөкүмәтенең 2007 елны</w:t>
      </w:r>
      <w:r w:rsidRPr="00541317">
        <w:rPr>
          <w:color w:val="000000"/>
          <w:sz w:val="28"/>
          <w:szCs w:val="28"/>
          <w:lang w:val="tt-RU"/>
        </w:rPr>
        <w:t xml:space="preserve">ң 29 декабрендәге </w:t>
      </w:r>
      <w:r w:rsidRPr="00541317">
        <w:rPr>
          <w:color w:val="000000"/>
          <w:sz w:val="28"/>
          <w:szCs w:val="28"/>
        </w:rPr>
        <w:t xml:space="preserve"> 995 номерлы карары, Т</w:t>
      </w:r>
      <w:r w:rsidRPr="00541317">
        <w:rPr>
          <w:color w:val="000000"/>
          <w:sz w:val="28"/>
          <w:szCs w:val="28"/>
          <w:lang w:val="tt-RU"/>
        </w:rPr>
        <w:t xml:space="preserve">атарстан </w:t>
      </w:r>
      <w:r w:rsidRPr="00541317">
        <w:rPr>
          <w:color w:val="000000"/>
          <w:sz w:val="28"/>
          <w:szCs w:val="28"/>
        </w:rPr>
        <w:t>Р</w:t>
      </w:r>
      <w:r w:rsidRPr="00541317">
        <w:rPr>
          <w:color w:val="000000"/>
          <w:sz w:val="28"/>
          <w:szCs w:val="28"/>
          <w:lang w:val="tt-RU"/>
        </w:rPr>
        <w:t>еспубликасы</w:t>
      </w:r>
      <w:r w:rsidRPr="00541317">
        <w:rPr>
          <w:color w:val="000000"/>
          <w:sz w:val="28"/>
          <w:szCs w:val="28"/>
        </w:rPr>
        <w:t xml:space="preserve"> М</w:t>
      </w:r>
      <w:r w:rsidRPr="00541317">
        <w:rPr>
          <w:color w:val="000000"/>
          <w:sz w:val="28"/>
          <w:szCs w:val="28"/>
          <w:lang w:val="tt-RU"/>
        </w:rPr>
        <w:t xml:space="preserve">инистрлар </w:t>
      </w:r>
      <w:r w:rsidRPr="00541317">
        <w:rPr>
          <w:color w:val="000000"/>
          <w:sz w:val="28"/>
          <w:szCs w:val="28"/>
        </w:rPr>
        <w:t>К</w:t>
      </w:r>
      <w:r w:rsidRPr="00541317">
        <w:rPr>
          <w:color w:val="000000"/>
          <w:sz w:val="28"/>
          <w:szCs w:val="28"/>
          <w:lang w:val="tt-RU"/>
        </w:rPr>
        <w:t>абинетының</w:t>
      </w:r>
      <w:r w:rsidRPr="00541317">
        <w:rPr>
          <w:color w:val="000000"/>
          <w:sz w:val="28"/>
          <w:szCs w:val="28"/>
        </w:rPr>
        <w:t xml:space="preserve"> 2011 елның 6 июнендәге 449 номерлы карары ( 2023 елның 22 июлендәге 879 номерлы карары</w:t>
      </w:r>
      <w:r w:rsidRPr="00541317">
        <w:rPr>
          <w:color w:val="000000"/>
          <w:sz w:val="28"/>
          <w:szCs w:val="28"/>
          <w:lang w:val="tt-RU"/>
        </w:rPr>
        <w:t>ндагы үзгәрешләр белән</w:t>
      </w:r>
      <w:r w:rsidRPr="00541317">
        <w:rPr>
          <w:color w:val="000000"/>
          <w:sz w:val="28"/>
          <w:szCs w:val="28"/>
        </w:rPr>
        <w:t>),</w:t>
      </w:r>
      <w:r w:rsidRPr="00541317">
        <w:rPr>
          <w:color w:val="000000"/>
          <w:sz w:val="28"/>
          <w:szCs w:val="28"/>
          <w:lang w:val="tt-RU"/>
        </w:rPr>
        <w:t xml:space="preserve">Татарстан Республикасы </w:t>
      </w:r>
      <w:r w:rsidRPr="00541317">
        <w:rPr>
          <w:color w:val="000000"/>
          <w:sz w:val="28"/>
          <w:szCs w:val="28"/>
        </w:rPr>
        <w:t xml:space="preserve"> Мамадыш муниципаль районы </w:t>
      </w:r>
      <w:r w:rsidRPr="00541317">
        <w:rPr>
          <w:color w:val="000000"/>
          <w:sz w:val="28"/>
          <w:szCs w:val="28"/>
          <w:lang w:val="tt-RU"/>
        </w:rPr>
        <w:t>Башкарма комитеты КАРАР БИРӘ:</w:t>
      </w:r>
    </w:p>
    <w:p w:rsidR="00541317" w:rsidRPr="00541317" w:rsidRDefault="00541317" w:rsidP="00541317">
      <w:pPr>
        <w:widowControl w:val="0"/>
        <w:ind w:left="142" w:hanging="142"/>
        <w:jc w:val="both"/>
        <w:rPr>
          <w:color w:val="000000"/>
          <w:sz w:val="28"/>
          <w:szCs w:val="28"/>
        </w:rPr>
      </w:pPr>
    </w:p>
    <w:p w:rsidR="00541317" w:rsidRPr="00541317" w:rsidRDefault="00541317" w:rsidP="00541317">
      <w:pPr>
        <w:widowControl w:val="0"/>
        <w:ind w:firstLine="567"/>
        <w:jc w:val="both"/>
        <w:rPr>
          <w:color w:val="000000"/>
          <w:sz w:val="28"/>
          <w:szCs w:val="28"/>
          <w:lang w:val="tt-RU"/>
        </w:rPr>
      </w:pPr>
      <w:r w:rsidRPr="00541317">
        <w:rPr>
          <w:color w:val="000000"/>
          <w:sz w:val="28"/>
          <w:szCs w:val="28"/>
        </w:rPr>
        <w:t>1. Татарстан Республикасы Мамадыш муниципаль районы җирле үзидарә органнары һәм (яки) алар карамагындагы казна учреждениеләре булган Татарстан Республикасы Мамадыш муниципаль районы бюджеты керемнәренең</w:t>
      </w:r>
      <w:r w:rsidRPr="00541317">
        <w:rPr>
          <w:color w:val="000000"/>
          <w:sz w:val="28"/>
          <w:szCs w:val="28"/>
          <w:lang w:val="tt-RU"/>
        </w:rPr>
        <w:t xml:space="preserve"> </w:t>
      </w:r>
      <w:r w:rsidRPr="00541317">
        <w:rPr>
          <w:color w:val="000000"/>
          <w:sz w:val="28"/>
          <w:szCs w:val="28"/>
        </w:rPr>
        <w:t>Баш администраторлары тарафыннан бюджет вәкаләтләрен</w:t>
      </w:r>
      <w:r w:rsidRPr="00541317">
        <w:rPr>
          <w:color w:val="000000"/>
          <w:sz w:val="28"/>
          <w:szCs w:val="28"/>
          <w:lang w:val="tt-RU"/>
        </w:rPr>
        <w:t xml:space="preserve"> </w:t>
      </w:r>
      <w:r w:rsidRPr="00541317">
        <w:rPr>
          <w:color w:val="000000"/>
          <w:sz w:val="28"/>
          <w:szCs w:val="28"/>
        </w:rPr>
        <w:t xml:space="preserve">гамәлгә ашыру тәртибен </w:t>
      </w:r>
      <w:r w:rsidRPr="00541317">
        <w:rPr>
          <w:color w:val="000000"/>
          <w:sz w:val="28"/>
          <w:szCs w:val="28"/>
          <w:lang w:val="tt-RU"/>
        </w:rPr>
        <w:t>расларга.</w:t>
      </w:r>
    </w:p>
    <w:p w:rsidR="00541317" w:rsidRPr="00541317" w:rsidRDefault="00541317" w:rsidP="00541317">
      <w:pPr>
        <w:widowControl w:val="0"/>
        <w:ind w:firstLine="567"/>
        <w:jc w:val="both"/>
        <w:rPr>
          <w:color w:val="000000"/>
          <w:sz w:val="28"/>
          <w:szCs w:val="28"/>
          <w:lang w:val="tt-RU"/>
        </w:rPr>
      </w:pPr>
      <w:r w:rsidRPr="00541317">
        <w:rPr>
          <w:color w:val="000000"/>
          <w:sz w:val="28"/>
          <w:szCs w:val="28"/>
          <w:lang w:val="tt-RU"/>
        </w:rPr>
        <w:t xml:space="preserve">2. Әлеге карарны Татарстан Республикасы хокукый мәгълүматының рәсми порталында http://mamadysh.tatarstan.ru веб адресы буенча бастырып чыгарырга. </w:t>
      </w:r>
    </w:p>
    <w:p w:rsidR="00541317" w:rsidRPr="00541317" w:rsidRDefault="00541317" w:rsidP="00541317">
      <w:pPr>
        <w:widowControl w:val="0"/>
        <w:ind w:firstLine="567"/>
        <w:jc w:val="both"/>
        <w:rPr>
          <w:color w:val="000000"/>
          <w:sz w:val="28"/>
          <w:szCs w:val="28"/>
          <w:lang w:val="tt-RU"/>
        </w:rPr>
      </w:pPr>
      <w:r w:rsidRPr="00541317">
        <w:rPr>
          <w:color w:val="000000"/>
          <w:sz w:val="28"/>
          <w:szCs w:val="28"/>
          <w:lang w:val="tt-RU"/>
        </w:rPr>
        <w:t>3. Әлеге карарның үтәлешен контрольдә тотуны Мамадыш муниципаль районы Башкарма комитеты җитәкчесенең беренче урынбасарына йөкләргә.</w:t>
      </w:r>
    </w:p>
    <w:p w:rsidR="00541317" w:rsidRPr="00541317" w:rsidRDefault="00541317" w:rsidP="00541317">
      <w:pPr>
        <w:widowControl w:val="0"/>
        <w:ind w:firstLine="709"/>
        <w:jc w:val="both"/>
        <w:rPr>
          <w:color w:val="000000"/>
          <w:sz w:val="28"/>
          <w:szCs w:val="28"/>
          <w:lang w:val="tt-RU"/>
        </w:rPr>
      </w:pPr>
    </w:p>
    <w:p w:rsidR="00541317" w:rsidRPr="00541317" w:rsidRDefault="00541317" w:rsidP="00541317">
      <w:pPr>
        <w:widowControl w:val="0"/>
        <w:ind w:firstLine="709"/>
        <w:jc w:val="both"/>
        <w:rPr>
          <w:color w:val="000000"/>
          <w:sz w:val="28"/>
          <w:szCs w:val="28"/>
          <w:lang w:val="tt-RU"/>
        </w:rPr>
      </w:pPr>
    </w:p>
    <w:p w:rsidR="00541317" w:rsidRPr="00541317" w:rsidRDefault="00541317" w:rsidP="00541317">
      <w:pPr>
        <w:widowControl w:val="0"/>
        <w:ind w:left="142" w:hanging="142"/>
        <w:jc w:val="both"/>
        <w:rPr>
          <w:color w:val="000000"/>
          <w:sz w:val="28"/>
          <w:szCs w:val="28"/>
          <w:lang w:val="tt-RU"/>
        </w:rPr>
      </w:pPr>
      <w:r w:rsidRPr="00541317">
        <w:rPr>
          <w:color w:val="000000"/>
          <w:sz w:val="28"/>
          <w:szCs w:val="28"/>
          <w:lang w:val="tt-RU"/>
        </w:rPr>
        <w:t>Җитәкче   вазифаларын башкаручы                                                         А.Х.Әгъләмов</w:t>
      </w:r>
    </w:p>
    <w:p w:rsidR="00541317" w:rsidRPr="00541317" w:rsidRDefault="00541317" w:rsidP="00541317">
      <w:pPr>
        <w:widowControl w:val="0"/>
        <w:ind w:left="142" w:hanging="142"/>
        <w:jc w:val="both"/>
        <w:rPr>
          <w:color w:val="000000"/>
          <w:sz w:val="28"/>
          <w:szCs w:val="28"/>
          <w:lang w:val="tt-RU"/>
        </w:rPr>
      </w:pPr>
      <w:r w:rsidRPr="00541317">
        <w:rPr>
          <w:color w:val="000000"/>
          <w:sz w:val="28"/>
          <w:szCs w:val="28"/>
          <w:lang w:val="tt-RU"/>
        </w:rPr>
        <w:t xml:space="preserve">          </w:t>
      </w:r>
    </w:p>
    <w:p w:rsidR="00541317" w:rsidRPr="00541317" w:rsidRDefault="00541317" w:rsidP="00541317">
      <w:pPr>
        <w:widowControl w:val="0"/>
        <w:ind w:left="142" w:hanging="142"/>
        <w:jc w:val="both"/>
        <w:rPr>
          <w:color w:val="000000"/>
          <w:sz w:val="28"/>
          <w:szCs w:val="28"/>
          <w:lang w:val="tt-RU"/>
        </w:rPr>
      </w:pPr>
    </w:p>
    <w:p w:rsidR="00541317" w:rsidRPr="00541317" w:rsidRDefault="00541317" w:rsidP="00541317">
      <w:pPr>
        <w:widowControl w:val="0"/>
        <w:ind w:left="142" w:hanging="142"/>
        <w:jc w:val="both"/>
        <w:rPr>
          <w:color w:val="000000"/>
          <w:sz w:val="28"/>
          <w:szCs w:val="28"/>
          <w:lang w:val="tt-RU"/>
        </w:rPr>
      </w:pPr>
    </w:p>
    <w:p w:rsidR="00541317" w:rsidRPr="00541317" w:rsidRDefault="00541317" w:rsidP="00541317">
      <w:pPr>
        <w:widowControl w:val="0"/>
        <w:ind w:left="142" w:hanging="142"/>
        <w:jc w:val="both"/>
        <w:rPr>
          <w:color w:val="000000"/>
          <w:sz w:val="28"/>
          <w:szCs w:val="28"/>
          <w:lang w:val="tt-RU"/>
        </w:rPr>
      </w:pPr>
    </w:p>
    <w:p w:rsidR="00541317" w:rsidRPr="00541317" w:rsidRDefault="00541317" w:rsidP="00541317">
      <w:pPr>
        <w:widowControl w:val="0"/>
        <w:ind w:left="142" w:hanging="142"/>
        <w:jc w:val="right"/>
        <w:rPr>
          <w:color w:val="000000"/>
          <w:sz w:val="28"/>
          <w:szCs w:val="28"/>
          <w:lang w:val="tt-RU"/>
        </w:rPr>
      </w:pPr>
    </w:p>
    <w:p w:rsidR="00541317" w:rsidRPr="00541317" w:rsidRDefault="00541317" w:rsidP="00541317">
      <w:pPr>
        <w:widowControl w:val="0"/>
        <w:ind w:left="142" w:hanging="142"/>
        <w:jc w:val="right"/>
        <w:rPr>
          <w:color w:val="000000"/>
          <w:sz w:val="28"/>
          <w:szCs w:val="28"/>
          <w:lang w:val="tt-RU"/>
        </w:rPr>
      </w:pPr>
    </w:p>
    <w:p w:rsidR="00541317" w:rsidRDefault="00541317" w:rsidP="00541317">
      <w:pPr>
        <w:widowControl w:val="0"/>
        <w:tabs>
          <w:tab w:val="left" w:pos="8055"/>
          <w:tab w:val="right" w:pos="9915"/>
        </w:tabs>
        <w:ind w:left="142" w:hanging="142"/>
        <w:rPr>
          <w:color w:val="000000"/>
          <w:sz w:val="28"/>
          <w:szCs w:val="28"/>
          <w:lang w:val="tt-RU"/>
        </w:rPr>
      </w:pPr>
      <w:r w:rsidRPr="00541317">
        <w:rPr>
          <w:color w:val="000000"/>
          <w:sz w:val="28"/>
          <w:szCs w:val="28"/>
          <w:lang w:val="tt-RU"/>
        </w:rPr>
        <w:tab/>
        <w:t xml:space="preserve">                                           </w:t>
      </w:r>
      <w:r>
        <w:rPr>
          <w:color w:val="000000"/>
          <w:sz w:val="28"/>
          <w:szCs w:val="28"/>
          <w:lang w:val="tt-RU"/>
        </w:rPr>
        <w:t xml:space="preserve">                       </w:t>
      </w:r>
    </w:p>
    <w:p w:rsidR="00541317" w:rsidRPr="00541317" w:rsidRDefault="00541317" w:rsidP="00541317">
      <w:pPr>
        <w:widowControl w:val="0"/>
        <w:tabs>
          <w:tab w:val="left" w:pos="8055"/>
          <w:tab w:val="right" w:pos="9915"/>
        </w:tabs>
        <w:ind w:left="142" w:hanging="142"/>
        <w:rPr>
          <w:color w:val="000000"/>
          <w:sz w:val="28"/>
          <w:szCs w:val="28"/>
          <w:lang w:val="tt-RU"/>
        </w:rPr>
      </w:pPr>
      <w:r w:rsidRPr="00541317">
        <w:rPr>
          <w:color w:val="000000"/>
          <w:sz w:val="28"/>
          <w:szCs w:val="28"/>
          <w:lang w:val="tt-RU"/>
        </w:rPr>
        <w:lastRenderedPageBreak/>
        <w:t xml:space="preserve">                                                </w:t>
      </w:r>
      <w:r>
        <w:rPr>
          <w:color w:val="000000"/>
          <w:sz w:val="28"/>
          <w:szCs w:val="28"/>
          <w:lang w:val="tt-RU"/>
        </w:rPr>
        <w:t xml:space="preserve">                    </w:t>
      </w:r>
      <w:r w:rsidRPr="00541317">
        <w:rPr>
          <w:color w:val="000000"/>
          <w:sz w:val="28"/>
          <w:szCs w:val="28"/>
          <w:lang w:val="tt-RU"/>
        </w:rPr>
        <w:t xml:space="preserve"> </w:t>
      </w:r>
      <w:r w:rsidRPr="00541317">
        <w:rPr>
          <w:color w:val="000000"/>
          <w:sz w:val="28"/>
          <w:szCs w:val="28"/>
        </w:rPr>
        <w:t>Татарстан Республикасы</w:t>
      </w:r>
    </w:p>
    <w:p w:rsidR="00541317" w:rsidRPr="00541317" w:rsidRDefault="00541317" w:rsidP="00541317">
      <w:pPr>
        <w:widowControl w:val="0"/>
        <w:tabs>
          <w:tab w:val="left" w:pos="8055"/>
          <w:tab w:val="right" w:pos="9915"/>
        </w:tabs>
        <w:ind w:left="4962" w:hanging="142"/>
        <w:rPr>
          <w:color w:val="000000"/>
          <w:sz w:val="28"/>
          <w:szCs w:val="28"/>
        </w:rPr>
      </w:pPr>
      <w:r w:rsidRPr="00541317">
        <w:rPr>
          <w:color w:val="000000"/>
          <w:sz w:val="28"/>
          <w:szCs w:val="28"/>
        </w:rPr>
        <w:t xml:space="preserve">Мамадыш муниципаль районы </w:t>
      </w:r>
    </w:p>
    <w:p w:rsidR="00541317" w:rsidRPr="00541317" w:rsidRDefault="00541317" w:rsidP="00541317">
      <w:pPr>
        <w:widowControl w:val="0"/>
        <w:tabs>
          <w:tab w:val="left" w:pos="8055"/>
          <w:tab w:val="right" w:pos="9915"/>
        </w:tabs>
        <w:ind w:left="4962" w:hanging="142"/>
        <w:rPr>
          <w:color w:val="000000"/>
          <w:sz w:val="28"/>
          <w:szCs w:val="28"/>
          <w:lang w:val="tt-RU"/>
        </w:rPr>
      </w:pPr>
      <w:r w:rsidRPr="00541317">
        <w:rPr>
          <w:color w:val="000000"/>
          <w:sz w:val="28"/>
          <w:szCs w:val="28"/>
        </w:rPr>
        <w:t>Башкарма комитеты</w:t>
      </w:r>
      <w:r w:rsidRPr="00541317">
        <w:rPr>
          <w:color w:val="000000"/>
          <w:sz w:val="28"/>
          <w:szCs w:val="28"/>
          <w:lang w:val="tt-RU"/>
        </w:rPr>
        <w:t>ның</w:t>
      </w:r>
    </w:p>
    <w:p w:rsidR="00541317" w:rsidRPr="00541317" w:rsidRDefault="002B34B9" w:rsidP="00541317">
      <w:pPr>
        <w:widowControl w:val="0"/>
        <w:tabs>
          <w:tab w:val="left" w:pos="8055"/>
          <w:tab w:val="right" w:pos="9915"/>
        </w:tabs>
        <w:ind w:left="4962" w:hanging="142"/>
        <w:rPr>
          <w:color w:val="000000"/>
          <w:sz w:val="28"/>
          <w:szCs w:val="28"/>
          <w:lang w:val="tt-RU"/>
        </w:rPr>
      </w:pPr>
      <w:r>
        <w:rPr>
          <w:color w:val="000000"/>
          <w:sz w:val="28"/>
          <w:szCs w:val="28"/>
          <w:lang w:val="tt-RU"/>
        </w:rPr>
        <w:t>2023 елның    13  10     № 412</w:t>
      </w:r>
    </w:p>
    <w:p w:rsidR="00541317" w:rsidRPr="00541317" w:rsidRDefault="00541317" w:rsidP="00541317">
      <w:pPr>
        <w:widowControl w:val="0"/>
        <w:tabs>
          <w:tab w:val="left" w:pos="8055"/>
          <w:tab w:val="right" w:pos="9915"/>
        </w:tabs>
        <w:ind w:left="4962" w:hanging="142"/>
        <w:rPr>
          <w:color w:val="000000"/>
          <w:sz w:val="28"/>
          <w:szCs w:val="28"/>
        </w:rPr>
      </w:pPr>
      <w:r w:rsidRPr="00541317">
        <w:rPr>
          <w:color w:val="000000"/>
          <w:sz w:val="28"/>
          <w:szCs w:val="28"/>
          <w:lang w:val="tt-RU"/>
        </w:rPr>
        <w:t>карары</w:t>
      </w:r>
      <w:r w:rsidRPr="00541317">
        <w:rPr>
          <w:color w:val="000000"/>
          <w:sz w:val="28"/>
          <w:szCs w:val="28"/>
        </w:rPr>
        <w:t xml:space="preserve">   </w:t>
      </w:r>
      <w:r w:rsidRPr="00541317">
        <w:rPr>
          <w:color w:val="000000"/>
          <w:sz w:val="28"/>
          <w:szCs w:val="28"/>
          <w:lang w:val="tt-RU"/>
        </w:rPr>
        <w:t>белән расланган</w:t>
      </w:r>
      <w:r w:rsidRPr="00541317">
        <w:rPr>
          <w:color w:val="000000"/>
          <w:sz w:val="28"/>
          <w:szCs w:val="28"/>
        </w:rPr>
        <w:t xml:space="preserve">                                                                                </w:t>
      </w:r>
    </w:p>
    <w:p w:rsidR="00541317" w:rsidRPr="00541317" w:rsidRDefault="00541317" w:rsidP="00541317">
      <w:pPr>
        <w:widowControl w:val="0"/>
        <w:ind w:left="142" w:hanging="142"/>
        <w:jc w:val="center"/>
        <w:rPr>
          <w:color w:val="000000"/>
          <w:sz w:val="28"/>
          <w:szCs w:val="28"/>
        </w:rPr>
      </w:pPr>
    </w:p>
    <w:p w:rsidR="00541317" w:rsidRPr="00541317" w:rsidRDefault="00541317" w:rsidP="00541317">
      <w:pPr>
        <w:widowControl w:val="0"/>
        <w:ind w:left="142" w:hanging="142"/>
        <w:jc w:val="both"/>
        <w:rPr>
          <w:color w:val="000000"/>
          <w:sz w:val="28"/>
          <w:szCs w:val="28"/>
        </w:rPr>
      </w:pPr>
    </w:p>
    <w:p w:rsidR="00541317" w:rsidRPr="00541317" w:rsidRDefault="00541317" w:rsidP="00541317">
      <w:pPr>
        <w:widowControl w:val="0"/>
        <w:ind w:left="142" w:hanging="142"/>
        <w:jc w:val="center"/>
        <w:rPr>
          <w:color w:val="000000"/>
          <w:sz w:val="28"/>
          <w:szCs w:val="28"/>
        </w:rPr>
      </w:pPr>
      <w:r w:rsidRPr="00541317">
        <w:rPr>
          <w:color w:val="000000"/>
          <w:sz w:val="28"/>
          <w:szCs w:val="28"/>
        </w:rPr>
        <w:t>Татарстан Республикасы Мамадыш муниципаль районы җирле үзидарә органнары һәм (яки) алар карамагындагы казна учреждениеләре тарафыннан Татарстан Республикасы Мамадыш муниципаль районы бюджеты керемнәре баш администраторларының бюджет вәкаләтләрен гамәлгә ашыру кагыйдәләре</w:t>
      </w:r>
    </w:p>
    <w:p w:rsidR="00541317" w:rsidRPr="00541317" w:rsidRDefault="00541317" w:rsidP="00541317">
      <w:pPr>
        <w:widowControl w:val="0"/>
        <w:ind w:left="142" w:hanging="142"/>
        <w:jc w:val="center"/>
        <w:rPr>
          <w:b/>
          <w:color w:val="000000"/>
          <w:sz w:val="28"/>
          <w:szCs w:val="28"/>
        </w:rPr>
      </w:pPr>
    </w:p>
    <w:p w:rsidR="00541317" w:rsidRPr="00541317" w:rsidRDefault="00541317" w:rsidP="00541317">
      <w:pPr>
        <w:widowControl w:val="0"/>
        <w:ind w:firstLine="709"/>
        <w:jc w:val="both"/>
        <w:rPr>
          <w:color w:val="000000"/>
          <w:sz w:val="28"/>
          <w:szCs w:val="28"/>
        </w:rPr>
      </w:pPr>
      <w:r w:rsidRPr="00541317">
        <w:rPr>
          <w:color w:val="000000"/>
          <w:sz w:val="28"/>
          <w:szCs w:val="28"/>
        </w:rPr>
        <w:t>1. Татарстан Республикасы Мамадыш муниципаль районы башкарма комитеты Татарстан Республикасы Мамадыш муниципаль районы бюджет системасы керемнәренең Баш администраторлары исемлеген һәм Татарстан Республикасы Мамадыш муниципаль районы бюджет системасы керемнәренең баш администраторына беркетелә торган керем чыганаклары исемлеген төзи һәм раслый.</w:t>
      </w:r>
    </w:p>
    <w:p w:rsidR="00541317" w:rsidRPr="00541317" w:rsidRDefault="00541317" w:rsidP="00541317">
      <w:pPr>
        <w:widowControl w:val="0"/>
        <w:ind w:firstLine="709"/>
        <w:jc w:val="both"/>
        <w:rPr>
          <w:color w:val="000000"/>
          <w:sz w:val="28"/>
          <w:szCs w:val="28"/>
        </w:rPr>
      </w:pPr>
      <w:r w:rsidRPr="00541317">
        <w:rPr>
          <w:color w:val="000000"/>
          <w:sz w:val="28"/>
          <w:szCs w:val="28"/>
        </w:rPr>
        <w:t>2. Татарстан Республикасы Мамадыш муниципаль районы бюджет системасы керемнәренең Баш администраторлары</w:t>
      </w:r>
      <w:r w:rsidRPr="00541317">
        <w:rPr>
          <w:color w:val="000000"/>
          <w:sz w:val="28"/>
          <w:szCs w:val="28"/>
          <w:lang w:val="tt-RU"/>
        </w:rPr>
        <w:t xml:space="preserve"> түбәндәгеләрне башкара</w:t>
      </w:r>
      <w:r w:rsidRPr="00541317">
        <w:rPr>
          <w:color w:val="000000"/>
          <w:sz w:val="28"/>
          <w:szCs w:val="28"/>
        </w:rPr>
        <w:t>:</w:t>
      </w:r>
    </w:p>
    <w:p w:rsidR="00541317" w:rsidRPr="00541317" w:rsidRDefault="00541317" w:rsidP="00541317">
      <w:pPr>
        <w:widowControl w:val="0"/>
        <w:ind w:firstLine="709"/>
        <w:jc w:val="both"/>
        <w:rPr>
          <w:color w:val="000000"/>
          <w:sz w:val="28"/>
          <w:szCs w:val="28"/>
        </w:rPr>
      </w:pPr>
      <w:r w:rsidRPr="00541317">
        <w:rPr>
          <w:color w:val="000000"/>
          <w:sz w:val="28"/>
          <w:szCs w:val="28"/>
        </w:rPr>
        <w:t>а) Мамадыш муниципаль районының Финанс-бюджет палатасына (алга таба – финанс органы) түбәндәге документларны формалаштыралар һәм тәкъдим итәләр:</w:t>
      </w:r>
    </w:p>
    <w:p w:rsidR="00541317" w:rsidRPr="00541317" w:rsidRDefault="00541317" w:rsidP="00541317">
      <w:pPr>
        <w:widowControl w:val="0"/>
        <w:ind w:firstLine="709"/>
        <w:jc w:val="both"/>
        <w:rPr>
          <w:color w:val="000000"/>
          <w:sz w:val="28"/>
          <w:szCs w:val="28"/>
        </w:rPr>
      </w:pPr>
      <w:r w:rsidRPr="00541317">
        <w:rPr>
          <w:color w:val="000000"/>
          <w:sz w:val="28"/>
          <w:szCs w:val="28"/>
        </w:rPr>
        <w:t>муниципаль берәмлекнең финанс органы белән килешенгән форма буенча норматив хокукый актлар белән билгеләнгән срокларда керемнәрнең килүен фаразлау;</w:t>
      </w:r>
    </w:p>
    <w:p w:rsidR="00541317" w:rsidRPr="00541317" w:rsidRDefault="00541317" w:rsidP="00541317">
      <w:pPr>
        <w:widowControl w:val="0"/>
        <w:ind w:firstLine="709"/>
        <w:jc w:val="both"/>
        <w:rPr>
          <w:color w:val="000000"/>
          <w:sz w:val="28"/>
          <w:szCs w:val="28"/>
        </w:rPr>
      </w:pPr>
      <w:r w:rsidRPr="00541317">
        <w:rPr>
          <w:color w:val="000000"/>
          <w:sz w:val="28"/>
          <w:szCs w:val="28"/>
        </w:rPr>
        <w:t>Россия Федерациясе законнары, Татарстан Республикасы законнары, Мамадыш муниципаль районының норматив хокукый актлары белән билгеләнгән срокларда тиешле бюджет керемнәре өлешендә бюджет үтәлеше буенча аналитик материаллар;</w:t>
      </w:r>
    </w:p>
    <w:p w:rsidR="00541317" w:rsidRPr="00541317" w:rsidRDefault="00541317" w:rsidP="00541317">
      <w:pPr>
        <w:widowControl w:val="0"/>
        <w:ind w:firstLine="709"/>
        <w:jc w:val="both"/>
        <w:rPr>
          <w:color w:val="000000"/>
          <w:sz w:val="28"/>
          <w:szCs w:val="28"/>
        </w:rPr>
      </w:pPr>
      <w:r w:rsidRPr="00541317">
        <w:rPr>
          <w:color w:val="000000"/>
          <w:sz w:val="28"/>
          <w:szCs w:val="28"/>
        </w:rPr>
        <w:t>урта сроклы финанс планын һәм (яки) тиешле бюджет проектын төзү өчен кирәкле мәгълүмат;</w:t>
      </w:r>
    </w:p>
    <w:p w:rsidR="00541317" w:rsidRPr="00541317" w:rsidRDefault="00541317" w:rsidP="00541317">
      <w:pPr>
        <w:widowControl w:val="0"/>
        <w:ind w:firstLine="709"/>
        <w:jc w:val="both"/>
        <w:rPr>
          <w:color w:val="000000"/>
          <w:sz w:val="28"/>
          <w:szCs w:val="28"/>
        </w:rPr>
      </w:pPr>
      <w:r w:rsidRPr="00541317">
        <w:rPr>
          <w:color w:val="000000"/>
          <w:sz w:val="28"/>
          <w:szCs w:val="28"/>
        </w:rPr>
        <w:t>касса планын төзү һәм алып бару өчен кирәкле мәгълүмат;</w:t>
      </w:r>
    </w:p>
    <w:p w:rsidR="00541317" w:rsidRPr="00541317" w:rsidRDefault="00541317" w:rsidP="00541317">
      <w:pPr>
        <w:widowControl w:val="0"/>
        <w:ind w:firstLine="709"/>
        <w:jc w:val="both"/>
        <w:rPr>
          <w:color w:val="000000"/>
          <w:sz w:val="28"/>
          <w:szCs w:val="28"/>
        </w:rPr>
      </w:pPr>
      <w:r w:rsidRPr="00541317">
        <w:rPr>
          <w:color w:val="000000"/>
          <w:sz w:val="28"/>
          <w:szCs w:val="28"/>
        </w:rPr>
        <w:t>б) Россия Федерациясе, Татарстан Республикасы норматив актлары һәм Мамадыш муниципаль районының норматив хокукый актлары белән билгеләнгән формалар һәм сроклар буенча бюджет керемнәре баш администраторының бюджет хисабын формалаштыралар һәм тапшыралар;</w:t>
      </w:r>
    </w:p>
    <w:p w:rsidR="00541317" w:rsidRPr="00541317" w:rsidRDefault="00541317" w:rsidP="00541317">
      <w:pPr>
        <w:widowControl w:val="0"/>
        <w:ind w:firstLine="709"/>
        <w:jc w:val="both"/>
        <w:rPr>
          <w:color w:val="000000"/>
          <w:sz w:val="28"/>
          <w:szCs w:val="28"/>
        </w:rPr>
      </w:pPr>
      <w:r w:rsidRPr="00541317">
        <w:rPr>
          <w:color w:val="000000"/>
          <w:sz w:val="28"/>
          <w:szCs w:val="28"/>
        </w:rPr>
        <w:t>в) Россия Федерациясе законнары, Татарстан Республикасы законнары, Мамадыш муниципаль районының норматив хокукый актлары белән билгеләнгән очракларда бюджет керемнәре баш администраторы вәкаләтләрен бюджет керемнәре баш администраторы вәкаләтләрен гамәлгә ашыру турында кабул ителгән хокукый актларга ярашлы рәвештә башкаралар.</w:t>
      </w:r>
    </w:p>
    <w:p w:rsidR="00541317" w:rsidRPr="00541317" w:rsidRDefault="00541317" w:rsidP="00541317">
      <w:pPr>
        <w:widowControl w:val="0"/>
        <w:ind w:firstLine="709"/>
        <w:jc w:val="both"/>
        <w:rPr>
          <w:color w:val="000000"/>
          <w:sz w:val="28"/>
          <w:szCs w:val="28"/>
        </w:rPr>
      </w:pPr>
      <w:r w:rsidRPr="00541317">
        <w:rPr>
          <w:color w:val="000000"/>
          <w:sz w:val="28"/>
          <w:szCs w:val="28"/>
        </w:rPr>
        <w:t xml:space="preserve">            Финанс органының отчет мәгълүматларын Мамадыш муниципаль районы бюджет системасы бюджетларына керемнәр баш администраторларының отчет мәгълүматлары белән чагыштыру керемнәр баш администраторының Мамадыш муниципаль районы бюджет системасы бюджетларына финанс органына мөрәҗәгать итүенә карап башкарыла ала, әмма аена бер тапкырдан да ешрак түгел. Финанс органы һәм Мамадыш муниципаль районы бюджет системасы бюджетларына </w:t>
      </w:r>
      <w:r w:rsidRPr="00541317">
        <w:rPr>
          <w:color w:val="000000"/>
          <w:sz w:val="28"/>
          <w:szCs w:val="28"/>
        </w:rPr>
        <w:lastRenderedPageBreak/>
        <w:t>керемнәрнең Баш администраторлары хисап мәгълүматлары арасында аермалар ачыкланган очракта әлеге аерманың сәбәпләре билгеләнә һәм аларны бетерү буенча чаралар күрелә;</w:t>
      </w:r>
    </w:p>
    <w:p w:rsidR="00541317" w:rsidRPr="00541317" w:rsidRDefault="00541317" w:rsidP="00541317">
      <w:pPr>
        <w:widowControl w:val="0"/>
        <w:ind w:firstLine="709"/>
        <w:jc w:val="both"/>
        <w:rPr>
          <w:color w:val="483B3F"/>
          <w:sz w:val="28"/>
          <w:szCs w:val="28"/>
        </w:rPr>
      </w:pPr>
      <w:r w:rsidRPr="00541317">
        <w:rPr>
          <w:color w:val="000000"/>
          <w:sz w:val="28"/>
          <w:szCs w:val="28"/>
        </w:rPr>
        <w:t>г) Татарстан Республикасы Финанс министрлыгы тарафыннан билгеләнгән гомуми таләпләргә туры китереп эшләнгән бюджетка, пеняларга һәм алар буенча штрафларга түләүләр буенча дебиторлык бурычын түләтү буенча вәкаләтләрне гамәлгә ашыру регламентын эшлиләр.</w:t>
      </w:r>
    </w:p>
    <w:p w:rsidR="00541317" w:rsidRPr="00541317" w:rsidRDefault="00541317" w:rsidP="00541317">
      <w:pPr>
        <w:widowControl w:val="0"/>
        <w:ind w:firstLine="709"/>
        <w:jc w:val="both"/>
        <w:rPr>
          <w:color w:val="483B3F"/>
          <w:sz w:val="28"/>
          <w:szCs w:val="28"/>
        </w:rPr>
      </w:pPr>
    </w:p>
    <w:p w:rsidR="00541317" w:rsidRPr="00541317" w:rsidRDefault="00541317" w:rsidP="00541317">
      <w:pPr>
        <w:widowControl w:val="0"/>
        <w:ind w:firstLine="709"/>
        <w:jc w:val="both"/>
        <w:rPr>
          <w:color w:val="000000"/>
          <w:sz w:val="28"/>
          <w:szCs w:val="28"/>
        </w:rPr>
      </w:pPr>
    </w:p>
    <w:p w:rsidR="00541317" w:rsidRPr="00541317" w:rsidRDefault="00541317" w:rsidP="00541317">
      <w:pPr>
        <w:widowControl w:val="0"/>
        <w:ind w:firstLine="709"/>
        <w:jc w:val="both"/>
        <w:rPr>
          <w:color w:val="000000"/>
          <w:sz w:val="28"/>
          <w:szCs w:val="28"/>
        </w:rPr>
      </w:pPr>
      <w:r w:rsidRPr="00541317">
        <w:rPr>
          <w:color w:val="000000"/>
          <w:sz w:val="28"/>
          <w:szCs w:val="28"/>
        </w:rPr>
        <w:t>3. Бюджет керемнәренең Баш администраторлары составы һәм (яисә) функцияләре үзгәргән очракта, аларны алу вәкаләтләре бирелгән Татарстан Республикасы Мамадыш муниципаль районы бюджет системасы бюджетлары керемнәренең баш администраторы әлеге мәгълүматны Мамадыш муниципаль берәмлегенең финанс органына җиткерә.</w:t>
      </w:r>
    </w:p>
    <w:p w:rsidR="00541317" w:rsidRPr="00541317" w:rsidRDefault="00541317" w:rsidP="00541317">
      <w:pPr>
        <w:widowControl w:val="0"/>
        <w:ind w:firstLine="709"/>
        <w:jc w:val="both"/>
        <w:rPr>
          <w:color w:val="000000"/>
          <w:sz w:val="28"/>
          <w:szCs w:val="28"/>
        </w:rPr>
      </w:pPr>
      <w:r w:rsidRPr="00541317">
        <w:rPr>
          <w:color w:val="000000"/>
          <w:sz w:val="28"/>
          <w:szCs w:val="28"/>
        </w:rPr>
        <w:t>5. Дәүләт серен тәшкил итүче мәгълүматлар булган документларны формалаштыру Россия Федерациясенең дәүләт сере турындагы законнарына ярашлы рәвештә башкарыла.</w:t>
      </w:r>
    </w:p>
    <w:p w:rsidR="00541317" w:rsidRPr="00541317" w:rsidRDefault="00541317" w:rsidP="00541317">
      <w:pPr>
        <w:widowControl w:val="0"/>
        <w:ind w:firstLine="709"/>
        <w:jc w:val="both"/>
        <w:rPr>
          <w:color w:val="000000"/>
          <w:sz w:val="28"/>
          <w:szCs w:val="28"/>
        </w:rPr>
      </w:pPr>
    </w:p>
    <w:p w:rsidR="00541317" w:rsidRPr="00541317" w:rsidRDefault="00541317" w:rsidP="00541317">
      <w:pPr>
        <w:widowControl w:val="0"/>
        <w:ind w:firstLine="709"/>
        <w:jc w:val="both"/>
        <w:rPr>
          <w:color w:val="000000"/>
          <w:sz w:val="28"/>
          <w:szCs w:val="28"/>
        </w:rPr>
      </w:pPr>
    </w:p>
    <w:p w:rsidR="00541317" w:rsidRPr="00541317" w:rsidRDefault="00541317" w:rsidP="00541317">
      <w:pPr>
        <w:widowControl w:val="0"/>
        <w:ind w:firstLine="709"/>
        <w:jc w:val="both"/>
        <w:rPr>
          <w:color w:val="000000"/>
          <w:sz w:val="28"/>
          <w:szCs w:val="28"/>
        </w:rPr>
      </w:pPr>
    </w:p>
    <w:p w:rsidR="00541317" w:rsidRPr="00541317" w:rsidRDefault="00541317" w:rsidP="00541317">
      <w:pPr>
        <w:widowControl w:val="0"/>
        <w:ind w:firstLine="709"/>
        <w:jc w:val="both"/>
        <w:rPr>
          <w:color w:val="000000"/>
          <w:sz w:val="24"/>
          <w:szCs w:val="24"/>
        </w:rPr>
      </w:pPr>
    </w:p>
    <w:p w:rsidR="00541317" w:rsidRPr="00541317" w:rsidRDefault="00541317" w:rsidP="00541317">
      <w:pPr>
        <w:widowControl w:val="0"/>
        <w:ind w:firstLine="709"/>
        <w:jc w:val="both"/>
        <w:rPr>
          <w:color w:val="000000"/>
          <w:sz w:val="24"/>
          <w:szCs w:val="24"/>
        </w:rPr>
      </w:pPr>
    </w:p>
    <w:p w:rsidR="00541317" w:rsidRPr="00541317" w:rsidRDefault="00541317" w:rsidP="00541317">
      <w:pPr>
        <w:widowControl w:val="0"/>
        <w:ind w:firstLine="709"/>
        <w:jc w:val="both"/>
        <w:rPr>
          <w:color w:val="000000"/>
          <w:sz w:val="24"/>
          <w:szCs w:val="24"/>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p>
    <w:p w:rsidR="00541317" w:rsidRPr="00541317" w:rsidRDefault="00541317" w:rsidP="00541317">
      <w:pPr>
        <w:widowControl w:val="0"/>
        <w:ind w:firstLine="709"/>
        <w:jc w:val="both"/>
        <w:rPr>
          <w:color w:val="000000"/>
          <w:sz w:val="28"/>
        </w:rPr>
      </w:pPr>
      <w:bookmarkStart w:id="0" w:name="_GoBack"/>
      <w:bookmarkEnd w:id="0"/>
    </w:p>
    <w:sectPr w:rsidR="00541317" w:rsidRPr="00541317"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21" w:rsidRDefault="00FB6721">
      <w:r>
        <w:separator/>
      </w:r>
    </w:p>
  </w:endnote>
  <w:endnote w:type="continuationSeparator" w:id="0">
    <w:p w:rsidR="00FB6721" w:rsidRDefault="00FB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21" w:rsidRDefault="00FB6721">
      <w:r>
        <w:separator/>
      </w:r>
    </w:p>
  </w:footnote>
  <w:footnote w:type="continuationSeparator" w:id="0">
    <w:p w:rsidR="00FB6721" w:rsidRDefault="00FB67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
  </w:num>
  <w:num w:numId="4">
    <w:abstractNumId w:val="23"/>
  </w:num>
  <w:num w:numId="5">
    <w:abstractNumId w:val="28"/>
  </w:num>
  <w:num w:numId="6">
    <w:abstractNumId w:val="21"/>
  </w:num>
  <w:num w:numId="7">
    <w:abstractNumId w:val="3"/>
  </w:num>
  <w:num w:numId="8">
    <w:abstractNumId w:val="20"/>
  </w:num>
  <w:num w:numId="9">
    <w:abstractNumId w:val="5"/>
  </w:num>
  <w:num w:numId="10">
    <w:abstractNumId w:val="15"/>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2936"/>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B34B9"/>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41317"/>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111ED"/>
    <w:rsid w:val="00F22FF3"/>
    <w:rsid w:val="00F26663"/>
    <w:rsid w:val="00F63630"/>
    <w:rsid w:val="00F82C9C"/>
    <w:rsid w:val="00F8752E"/>
    <w:rsid w:val="00FA0DC6"/>
    <w:rsid w:val="00FB2C89"/>
    <w:rsid w:val="00FB6721"/>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B118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29128514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58D1D4-E253-4274-B31E-078AE661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2023-10-12T14:02:00Z</cp:lastPrinted>
  <dcterms:created xsi:type="dcterms:W3CDTF">2023-10-12T14:03:00Z</dcterms:created>
  <dcterms:modified xsi:type="dcterms:W3CDTF">2023-10-13T12:02:00Z</dcterms:modified>
</cp:coreProperties>
</file>