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C2393" w:rsidP="00107FC2">
            <w:pPr>
              <w:rPr>
                <w:sz w:val="28"/>
              </w:rPr>
            </w:pPr>
            <w:r>
              <w:rPr>
                <w:sz w:val="28"/>
              </w:rPr>
              <w:t>№ 253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C2393" w:rsidP="00107FC2">
            <w:pPr>
              <w:rPr>
                <w:sz w:val="28"/>
              </w:rPr>
            </w:pPr>
            <w:r>
              <w:rPr>
                <w:sz w:val="28"/>
              </w:rPr>
              <w:t xml:space="preserve">от «21    06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p w:rsidR="00A569B2" w:rsidRPr="00A569B2" w:rsidRDefault="00A569B2" w:rsidP="00A569B2">
      <w:pPr>
        <w:shd w:val="clear" w:color="auto" w:fill="FFFFFF"/>
        <w:rPr>
          <w:bCs/>
          <w:color w:val="333333"/>
          <w:sz w:val="28"/>
          <w:szCs w:val="28"/>
        </w:rPr>
      </w:pPr>
      <w:r w:rsidRPr="00A569B2">
        <w:rPr>
          <w:bCs/>
          <w:color w:val="333333"/>
          <w:sz w:val="28"/>
          <w:szCs w:val="28"/>
        </w:rPr>
        <w:t xml:space="preserve">Өйдә </w:t>
      </w:r>
      <w:r w:rsidRPr="00A569B2">
        <w:rPr>
          <w:bCs/>
          <w:color w:val="333333"/>
          <w:sz w:val="28"/>
          <w:szCs w:val="28"/>
          <w:lang w:val="tt-RU"/>
        </w:rPr>
        <w:t>белем бирү</w:t>
      </w:r>
      <w:r w:rsidRPr="00A569B2">
        <w:rPr>
          <w:bCs/>
          <w:color w:val="333333"/>
          <w:sz w:val="28"/>
          <w:szCs w:val="28"/>
        </w:rPr>
        <w:t xml:space="preserve"> оештырылган</w:t>
      </w:r>
    </w:p>
    <w:p w:rsidR="00A569B2" w:rsidRPr="00A569B2" w:rsidRDefault="00A569B2" w:rsidP="00A569B2">
      <w:pPr>
        <w:shd w:val="clear" w:color="auto" w:fill="FFFFFF"/>
        <w:rPr>
          <w:bCs/>
          <w:color w:val="333333"/>
          <w:sz w:val="28"/>
          <w:szCs w:val="28"/>
        </w:rPr>
      </w:pPr>
      <w:r w:rsidRPr="00A569B2">
        <w:rPr>
          <w:bCs/>
          <w:color w:val="333333"/>
          <w:sz w:val="28"/>
          <w:szCs w:val="28"/>
        </w:rPr>
        <w:t>сәламәтлек мөмкинлекләре чикләнгән</w:t>
      </w:r>
    </w:p>
    <w:p w:rsidR="00A569B2" w:rsidRPr="00A569B2" w:rsidRDefault="00A569B2" w:rsidP="00A569B2">
      <w:pPr>
        <w:shd w:val="clear" w:color="auto" w:fill="FFFFFF"/>
        <w:rPr>
          <w:bCs/>
          <w:color w:val="333333"/>
          <w:sz w:val="28"/>
          <w:szCs w:val="28"/>
        </w:rPr>
      </w:pPr>
      <w:r w:rsidRPr="00A569B2">
        <w:rPr>
          <w:bCs/>
          <w:color w:val="333333"/>
          <w:sz w:val="28"/>
          <w:szCs w:val="28"/>
        </w:rPr>
        <w:t xml:space="preserve">укучыларны </w:t>
      </w:r>
      <w:r w:rsidRPr="00A569B2">
        <w:rPr>
          <w:bCs/>
          <w:color w:val="333333"/>
          <w:sz w:val="28"/>
          <w:szCs w:val="28"/>
          <w:lang w:val="tt-RU"/>
        </w:rPr>
        <w:t xml:space="preserve">түләүсез </w:t>
      </w:r>
      <w:r w:rsidRPr="00A569B2">
        <w:rPr>
          <w:bCs/>
          <w:color w:val="333333"/>
          <w:sz w:val="28"/>
          <w:szCs w:val="28"/>
        </w:rPr>
        <w:t xml:space="preserve">ике тапкыр </w:t>
      </w:r>
    </w:p>
    <w:p w:rsidR="00A569B2" w:rsidRPr="00A569B2" w:rsidRDefault="00A569B2" w:rsidP="00A569B2">
      <w:pPr>
        <w:shd w:val="clear" w:color="auto" w:fill="FFFFFF"/>
        <w:rPr>
          <w:bCs/>
          <w:color w:val="333333"/>
          <w:sz w:val="28"/>
          <w:szCs w:val="28"/>
        </w:rPr>
      </w:pPr>
      <w:r w:rsidRPr="00A569B2">
        <w:rPr>
          <w:bCs/>
          <w:color w:val="333333"/>
          <w:sz w:val="28"/>
          <w:szCs w:val="28"/>
        </w:rPr>
        <w:t>туклан</w:t>
      </w:r>
      <w:r w:rsidRPr="00A569B2">
        <w:rPr>
          <w:bCs/>
          <w:color w:val="333333"/>
          <w:sz w:val="28"/>
          <w:szCs w:val="28"/>
          <w:lang w:val="tt-RU"/>
        </w:rPr>
        <w:t>дыр</w:t>
      </w:r>
      <w:r w:rsidRPr="00A569B2">
        <w:rPr>
          <w:bCs/>
          <w:color w:val="333333"/>
          <w:sz w:val="28"/>
          <w:szCs w:val="28"/>
        </w:rPr>
        <w:t xml:space="preserve">у </w:t>
      </w:r>
      <w:r w:rsidRPr="00A569B2">
        <w:rPr>
          <w:bCs/>
          <w:color w:val="333333"/>
          <w:sz w:val="28"/>
          <w:szCs w:val="28"/>
          <w:lang w:val="tt-RU"/>
        </w:rPr>
        <w:t>Т</w:t>
      </w:r>
      <w:r w:rsidRPr="00A569B2">
        <w:rPr>
          <w:bCs/>
          <w:color w:val="333333"/>
          <w:sz w:val="28"/>
          <w:szCs w:val="28"/>
        </w:rPr>
        <w:t>әртибе турында</w:t>
      </w:r>
    </w:p>
    <w:p w:rsidR="00A569B2" w:rsidRDefault="00A569B2" w:rsidP="00A569B2">
      <w:pPr>
        <w:shd w:val="clear" w:color="auto" w:fill="FFFFFF"/>
        <w:rPr>
          <w:color w:val="333333"/>
          <w:sz w:val="28"/>
          <w:szCs w:val="28"/>
        </w:rPr>
      </w:pPr>
    </w:p>
    <w:p w:rsidR="00A569B2" w:rsidRPr="00A569B2" w:rsidRDefault="00A569B2" w:rsidP="00A569B2">
      <w:pPr>
        <w:shd w:val="clear" w:color="auto" w:fill="FFFFFF"/>
        <w:rPr>
          <w:color w:val="333333"/>
          <w:sz w:val="28"/>
          <w:szCs w:val="28"/>
        </w:rPr>
      </w:pPr>
    </w:p>
    <w:p w:rsidR="00A569B2" w:rsidRPr="00A569B2" w:rsidRDefault="00A569B2" w:rsidP="00A569B2">
      <w:pPr>
        <w:jc w:val="both"/>
        <w:rPr>
          <w:sz w:val="26"/>
          <w:szCs w:val="26"/>
          <w:lang w:val="tt-RU"/>
        </w:rPr>
      </w:pPr>
      <w:r>
        <w:rPr>
          <w:color w:val="333333"/>
          <w:sz w:val="28"/>
          <w:szCs w:val="28"/>
        </w:rPr>
        <w:t xml:space="preserve">         </w:t>
      </w:r>
      <w:r w:rsidRPr="00A569B2">
        <w:rPr>
          <w:color w:val="333333"/>
          <w:sz w:val="28"/>
          <w:szCs w:val="28"/>
        </w:rPr>
        <w:t>«Россия Федерациясендә мәгариф турында» 2012 елның 29 декабрендәге 273-ФЗ номерлы Федераль законның 79 статьясындагы 7.2 өлеше нигезендә</w:t>
      </w:r>
      <w:r w:rsidRPr="00A569B2">
        <w:rPr>
          <w:color w:val="333333"/>
          <w:sz w:val="28"/>
          <w:szCs w:val="28"/>
          <w:lang w:val="tt-RU"/>
        </w:rPr>
        <w:t xml:space="preserve"> Татарстан Республикасы </w:t>
      </w:r>
      <w:r w:rsidRPr="00A569B2">
        <w:rPr>
          <w:sz w:val="26"/>
          <w:szCs w:val="26"/>
        </w:rPr>
        <w:t xml:space="preserve"> Мамадыш муниципаль районы </w:t>
      </w:r>
      <w:r w:rsidRPr="00A569B2">
        <w:rPr>
          <w:sz w:val="26"/>
          <w:szCs w:val="26"/>
          <w:lang w:val="tt-RU"/>
        </w:rPr>
        <w:t xml:space="preserve">Башкарма комитеты карар бирә: </w:t>
      </w:r>
      <w:r w:rsidRPr="00A569B2">
        <w:rPr>
          <w:sz w:val="26"/>
          <w:szCs w:val="26"/>
        </w:rPr>
        <w:t xml:space="preserve"> </w:t>
      </w:r>
    </w:p>
    <w:p w:rsidR="00A569B2" w:rsidRPr="00A569B2" w:rsidRDefault="00A569B2" w:rsidP="00A569B2">
      <w:pPr>
        <w:shd w:val="clear" w:color="auto" w:fill="FFFFFF"/>
        <w:jc w:val="both"/>
        <w:rPr>
          <w:color w:val="333333"/>
          <w:sz w:val="28"/>
          <w:szCs w:val="28"/>
          <w:lang w:val="tt-RU"/>
        </w:rPr>
      </w:pPr>
      <w:r>
        <w:rPr>
          <w:color w:val="333333"/>
          <w:sz w:val="28"/>
          <w:szCs w:val="28"/>
          <w:lang w:val="tt-RU"/>
        </w:rPr>
        <w:t xml:space="preserve">          </w:t>
      </w:r>
      <w:r w:rsidRPr="00A569B2">
        <w:rPr>
          <w:color w:val="333333"/>
          <w:sz w:val="28"/>
          <w:szCs w:val="28"/>
          <w:lang w:val="tt-RU"/>
        </w:rPr>
        <w:t>1. Мамадыш муниципаль районы муниципаль гомуми белем бирү оешмаларында өйдә белем бирү оештырылган сәламәтлек мөмкинлекләре чикләнгән укучыларны</w:t>
      </w:r>
      <w:r w:rsidRPr="00A569B2">
        <w:rPr>
          <w:rFonts w:ascii="Calibri" w:eastAsia="Calibri" w:hAnsi="Calibri"/>
          <w:sz w:val="22"/>
          <w:szCs w:val="22"/>
          <w:lang w:val="tt-RU" w:eastAsia="en-US"/>
        </w:rPr>
        <w:t xml:space="preserve"> </w:t>
      </w:r>
      <w:r w:rsidRPr="00A569B2">
        <w:rPr>
          <w:color w:val="333333"/>
          <w:sz w:val="28"/>
          <w:szCs w:val="28"/>
          <w:lang w:val="tt-RU"/>
        </w:rPr>
        <w:t>ике тапкыр түләүсез тукландыруны оештыру тәртибен расларга.(Кушымта).</w:t>
      </w:r>
      <w:r w:rsidRPr="00A569B2">
        <w:rPr>
          <w:color w:val="333333"/>
          <w:sz w:val="28"/>
          <w:szCs w:val="28"/>
          <w:lang w:val="tt-RU"/>
        </w:rPr>
        <w:br/>
      </w:r>
      <w:r>
        <w:rPr>
          <w:color w:val="333333"/>
          <w:sz w:val="28"/>
          <w:szCs w:val="28"/>
          <w:lang w:val="tt-RU"/>
        </w:rPr>
        <w:t xml:space="preserve">         </w:t>
      </w:r>
      <w:r w:rsidRPr="00A569B2">
        <w:rPr>
          <w:color w:val="333333"/>
          <w:sz w:val="28"/>
          <w:szCs w:val="28"/>
          <w:lang w:val="tt-RU"/>
        </w:rPr>
        <w:t xml:space="preserve">2. </w:t>
      </w:r>
      <w:r w:rsidRPr="00A569B2">
        <w:rPr>
          <w:rFonts w:eastAsia="Calibri"/>
          <w:sz w:val="28"/>
          <w:szCs w:val="28"/>
          <w:lang w:val="tt-RU" w:eastAsia="en-US"/>
        </w:rPr>
        <w:t>Әлеге карарны «Татарстан Республикасы хокукый мәгълүматының рәсми порталы» нда һәм Интернет мәгълүмат-телекоммуникация челтәрендә һәм Мамадыш муниципаль районының рәсми сайтында бастырып чыгарырга.</w:t>
      </w:r>
    </w:p>
    <w:p w:rsidR="00A569B2" w:rsidRPr="00A569B2" w:rsidRDefault="00A569B2" w:rsidP="00A569B2">
      <w:pPr>
        <w:shd w:val="clear" w:color="auto" w:fill="FFFFFF"/>
        <w:jc w:val="both"/>
        <w:rPr>
          <w:color w:val="000000"/>
          <w:sz w:val="28"/>
          <w:szCs w:val="28"/>
          <w:lang w:val="tt-RU"/>
        </w:rPr>
      </w:pPr>
      <w:r>
        <w:rPr>
          <w:color w:val="000000"/>
          <w:sz w:val="28"/>
          <w:szCs w:val="28"/>
          <w:lang w:val="tt-RU"/>
        </w:rPr>
        <w:t xml:space="preserve">        </w:t>
      </w:r>
      <w:r w:rsidRPr="00A569B2">
        <w:rPr>
          <w:color w:val="000000"/>
          <w:sz w:val="28"/>
          <w:szCs w:val="28"/>
          <w:lang w:val="tt-RU"/>
        </w:rPr>
        <w:t>3. Әлеге карар рәсми басылып чыккан көненнән үз көченә керә һәм 2023 елның 1 сентябреннән барлыкка килгән хокук мөнәсәбәтләренә кагыла.</w:t>
      </w:r>
    </w:p>
    <w:p w:rsidR="00A569B2" w:rsidRDefault="00A569B2" w:rsidP="00A569B2">
      <w:pPr>
        <w:shd w:val="clear" w:color="auto" w:fill="FFFFFF"/>
        <w:jc w:val="both"/>
        <w:rPr>
          <w:color w:val="333333"/>
          <w:sz w:val="28"/>
          <w:szCs w:val="28"/>
          <w:lang w:val="tt-RU"/>
        </w:rPr>
      </w:pPr>
      <w:r>
        <w:rPr>
          <w:color w:val="333333"/>
          <w:sz w:val="28"/>
          <w:szCs w:val="28"/>
          <w:lang w:val="tt-RU"/>
        </w:rPr>
        <w:t xml:space="preserve">       </w:t>
      </w:r>
      <w:r w:rsidRPr="00A569B2">
        <w:rPr>
          <w:color w:val="333333"/>
          <w:sz w:val="28"/>
          <w:szCs w:val="28"/>
          <w:lang w:val="tt-RU"/>
        </w:rPr>
        <w:t xml:space="preserve">4. Әлеге караның үтәлешен контрольдә тотуны үз җаваплылыгымда калдырам. </w:t>
      </w:r>
    </w:p>
    <w:p w:rsidR="00A569B2" w:rsidRDefault="00A569B2" w:rsidP="00A569B2">
      <w:pPr>
        <w:shd w:val="clear" w:color="auto" w:fill="FFFFFF"/>
        <w:spacing w:after="150"/>
        <w:jc w:val="both"/>
        <w:rPr>
          <w:color w:val="333333"/>
          <w:sz w:val="28"/>
          <w:szCs w:val="28"/>
          <w:lang w:val="tt-RU"/>
        </w:rPr>
      </w:pPr>
    </w:p>
    <w:p w:rsidR="00A569B2" w:rsidRDefault="00A569B2" w:rsidP="00A569B2">
      <w:pPr>
        <w:shd w:val="clear" w:color="auto" w:fill="FFFFFF"/>
        <w:spacing w:after="150"/>
        <w:jc w:val="both"/>
        <w:rPr>
          <w:color w:val="333333"/>
          <w:sz w:val="28"/>
          <w:szCs w:val="28"/>
          <w:lang w:val="tt-RU"/>
        </w:rPr>
      </w:pPr>
    </w:p>
    <w:p w:rsidR="00A569B2" w:rsidRPr="00A569B2" w:rsidRDefault="00A569B2" w:rsidP="00A569B2">
      <w:pPr>
        <w:shd w:val="clear" w:color="auto" w:fill="FFFFFF"/>
        <w:spacing w:after="150"/>
        <w:jc w:val="both"/>
        <w:rPr>
          <w:color w:val="333333"/>
          <w:sz w:val="28"/>
          <w:szCs w:val="28"/>
        </w:rPr>
      </w:pPr>
      <w:r w:rsidRPr="00A569B2">
        <w:rPr>
          <w:color w:val="333333"/>
          <w:sz w:val="28"/>
          <w:szCs w:val="28"/>
          <w:lang w:val="tt-RU"/>
        </w:rPr>
        <w:t>Җитәкче</w:t>
      </w:r>
      <w:r w:rsidRPr="00A569B2">
        <w:rPr>
          <w:color w:val="333333"/>
          <w:sz w:val="28"/>
          <w:szCs w:val="28"/>
        </w:rPr>
        <w:t xml:space="preserve"> </w:t>
      </w:r>
      <w:r w:rsidRPr="00A569B2">
        <w:rPr>
          <w:color w:val="333333"/>
          <w:sz w:val="28"/>
          <w:szCs w:val="28"/>
        </w:rPr>
        <w:tab/>
      </w:r>
      <w:r w:rsidRPr="00A569B2">
        <w:rPr>
          <w:color w:val="333333"/>
          <w:sz w:val="28"/>
          <w:szCs w:val="28"/>
        </w:rPr>
        <w:tab/>
        <w:t xml:space="preserve">                                                    </w:t>
      </w:r>
      <w:r>
        <w:rPr>
          <w:color w:val="333333"/>
          <w:sz w:val="28"/>
          <w:szCs w:val="28"/>
        </w:rPr>
        <w:t xml:space="preserve">                                     </w:t>
      </w:r>
      <w:r w:rsidRPr="00A569B2">
        <w:rPr>
          <w:color w:val="333333"/>
          <w:sz w:val="28"/>
          <w:szCs w:val="28"/>
        </w:rPr>
        <w:t xml:space="preserve">   О.Н.Павлов</w:t>
      </w:r>
    </w:p>
    <w:p w:rsidR="00A569B2" w:rsidRPr="00A569B2" w:rsidRDefault="00A569B2" w:rsidP="00A569B2">
      <w:pPr>
        <w:shd w:val="clear" w:color="auto" w:fill="FFFFFF"/>
        <w:spacing w:after="150"/>
        <w:jc w:val="right"/>
        <w:rPr>
          <w:color w:val="333333"/>
          <w:sz w:val="28"/>
          <w:szCs w:val="28"/>
        </w:rPr>
      </w:pPr>
    </w:p>
    <w:p w:rsidR="00A569B2" w:rsidRPr="00A569B2" w:rsidRDefault="00A569B2" w:rsidP="00A569B2">
      <w:pPr>
        <w:shd w:val="clear" w:color="auto" w:fill="FFFFFF"/>
        <w:spacing w:after="150"/>
        <w:jc w:val="right"/>
        <w:rPr>
          <w:color w:val="333333"/>
          <w:sz w:val="28"/>
          <w:szCs w:val="28"/>
        </w:rPr>
      </w:pPr>
    </w:p>
    <w:p w:rsidR="00A569B2" w:rsidRPr="00A569B2" w:rsidRDefault="00A569B2" w:rsidP="00A569B2">
      <w:pPr>
        <w:shd w:val="clear" w:color="auto" w:fill="FFFFFF"/>
        <w:spacing w:after="150"/>
        <w:jc w:val="right"/>
        <w:rPr>
          <w:color w:val="333333"/>
          <w:sz w:val="28"/>
          <w:szCs w:val="28"/>
        </w:rPr>
      </w:pPr>
    </w:p>
    <w:p w:rsidR="00A569B2" w:rsidRPr="00A569B2" w:rsidRDefault="00A569B2" w:rsidP="00A569B2">
      <w:pPr>
        <w:shd w:val="clear" w:color="auto" w:fill="FFFFFF"/>
        <w:spacing w:after="150"/>
        <w:jc w:val="right"/>
        <w:rPr>
          <w:color w:val="333333"/>
          <w:sz w:val="28"/>
          <w:szCs w:val="28"/>
        </w:rPr>
      </w:pPr>
    </w:p>
    <w:p w:rsidR="00A569B2" w:rsidRDefault="00A569B2" w:rsidP="00A569B2">
      <w:pPr>
        <w:shd w:val="clear" w:color="auto" w:fill="FFFFFF"/>
        <w:spacing w:after="150"/>
        <w:rPr>
          <w:color w:val="333333"/>
          <w:sz w:val="28"/>
          <w:szCs w:val="28"/>
        </w:rPr>
      </w:pPr>
    </w:p>
    <w:p w:rsidR="00A569B2" w:rsidRPr="00A569B2" w:rsidRDefault="00A569B2" w:rsidP="00A569B2">
      <w:pPr>
        <w:shd w:val="clear" w:color="auto" w:fill="FFFFFF"/>
        <w:spacing w:after="150"/>
        <w:rPr>
          <w:color w:val="333333"/>
          <w:sz w:val="28"/>
          <w:szCs w:val="28"/>
        </w:rPr>
      </w:pPr>
    </w:p>
    <w:p w:rsidR="00A569B2" w:rsidRPr="00A569B2" w:rsidRDefault="00A569B2" w:rsidP="00A569B2">
      <w:pPr>
        <w:shd w:val="clear" w:color="auto" w:fill="FFFFFF"/>
        <w:spacing w:after="150"/>
        <w:ind w:left="5103"/>
        <w:jc w:val="right"/>
        <w:rPr>
          <w:color w:val="333333"/>
          <w:sz w:val="24"/>
          <w:szCs w:val="24"/>
        </w:rPr>
      </w:pPr>
    </w:p>
    <w:p w:rsidR="00A569B2" w:rsidRPr="00A569B2" w:rsidRDefault="00A569B2" w:rsidP="00A569B2">
      <w:pPr>
        <w:shd w:val="clear" w:color="auto" w:fill="FFFFFF"/>
        <w:spacing w:after="150"/>
        <w:ind w:left="5103"/>
        <w:contextualSpacing/>
        <w:jc w:val="right"/>
        <w:rPr>
          <w:color w:val="333333"/>
          <w:sz w:val="24"/>
          <w:szCs w:val="24"/>
        </w:rPr>
      </w:pPr>
      <w:r w:rsidRPr="00A569B2">
        <w:rPr>
          <w:rFonts w:ascii="Calibri" w:eastAsia="Calibri" w:hAnsi="Calibri"/>
          <w:sz w:val="22"/>
          <w:szCs w:val="22"/>
          <w:lang w:eastAsia="en-US"/>
        </w:rPr>
        <w:lastRenderedPageBreak/>
        <w:t xml:space="preserve"> </w:t>
      </w:r>
      <w:r w:rsidRPr="00A569B2">
        <w:rPr>
          <w:color w:val="333333"/>
          <w:sz w:val="24"/>
          <w:szCs w:val="24"/>
        </w:rPr>
        <w:t>Татарстан Республикасы</w:t>
      </w:r>
    </w:p>
    <w:p w:rsidR="00A569B2" w:rsidRPr="00A569B2" w:rsidRDefault="00A569B2" w:rsidP="00A569B2">
      <w:pPr>
        <w:shd w:val="clear" w:color="auto" w:fill="FFFFFF"/>
        <w:spacing w:after="150"/>
        <w:ind w:left="5103"/>
        <w:contextualSpacing/>
        <w:jc w:val="right"/>
        <w:rPr>
          <w:color w:val="333333"/>
          <w:sz w:val="24"/>
          <w:szCs w:val="24"/>
          <w:lang w:val="tt-RU"/>
        </w:rPr>
      </w:pPr>
      <w:r w:rsidRPr="00A569B2">
        <w:rPr>
          <w:color w:val="333333"/>
          <w:sz w:val="24"/>
          <w:szCs w:val="24"/>
        </w:rPr>
        <w:t xml:space="preserve">  Мамадыш муниципаль районы Башкарма комитеты</w:t>
      </w:r>
      <w:r w:rsidRPr="00A569B2">
        <w:rPr>
          <w:color w:val="333333"/>
          <w:sz w:val="24"/>
          <w:szCs w:val="24"/>
          <w:lang w:val="tt-RU"/>
        </w:rPr>
        <w:t>ның</w:t>
      </w:r>
      <w:r w:rsidR="003C2393">
        <w:rPr>
          <w:color w:val="333333"/>
          <w:sz w:val="24"/>
          <w:szCs w:val="24"/>
        </w:rPr>
        <w:br/>
        <w:t>21.06.</w:t>
      </w:r>
      <w:r w:rsidRPr="00A569B2">
        <w:rPr>
          <w:color w:val="333333"/>
          <w:sz w:val="24"/>
          <w:szCs w:val="24"/>
        </w:rPr>
        <w:t xml:space="preserve">2023 </w:t>
      </w:r>
      <w:r w:rsidRPr="00A569B2">
        <w:rPr>
          <w:color w:val="333333"/>
          <w:sz w:val="24"/>
          <w:szCs w:val="24"/>
          <w:lang w:val="tt-RU"/>
        </w:rPr>
        <w:t>ел,</w:t>
      </w:r>
      <w:r w:rsidRPr="00A569B2">
        <w:rPr>
          <w:color w:val="333333"/>
          <w:sz w:val="24"/>
          <w:szCs w:val="24"/>
        </w:rPr>
        <w:t xml:space="preserve"> №</w:t>
      </w:r>
      <w:r w:rsidR="003C2393">
        <w:rPr>
          <w:color w:val="333333"/>
          <w:sz w:val="24"/>
          <w:szCs w:val="24"/>
          <w:lang w:val="tt-RU"/>
        </w:rPr>
        <w:t xml:space="preserve"> 253 </w:t>
      </w:r>
      <w:bookmarkStart w:id="0" w:name="_GoBack"/>
      <w:bookmarkEnd w:id="0"/>
      <w:r w:rsidRPr="00A569B2">
        <w:rPr>
          <w:color w:val="333333"/>
          <w:sz w:val="24"/>
          <w:szCs w:val="24"/>
          <w:lang w:val="tt-RU"/>
        </w:rPr>
        <w:t xml:space="preserve"> карарына </w:t>
      </w:r>
    </w:p>
    <w:p w:rsidR="00A569B2" w:rsidRPr="00A569B2" w:rsidRDefault="00A569B2" w:rsidP="00A569B2">
      <w:pPr>
        <w:shd w:val="clear" w:color="auto" w:fill="FFFFFF"/>
        <w:spacing w:after="150"/>
        <w:ind w:left="5103"/>
        <w:contextualSpacing/>
        <w:jc w:val="right"/>
        <w:rPr>
          <w:color w:val="333333"/>
          <w:sz w:val="24"/>
          <w:szCs w:val="24"/>
          <w:lang w:val="tt-RU"/>
        </w:rPr>
      </w:pPr>
      <w:r w:rsidRPr="00A569B2">
        <w:rPr>
          <w:color w:val="333333"/>
          <w:sz w:val="24"/>
          <w:szCs w:val="24"/>
          <w:lang w:val="tt-RU"/>
        </w:rPr>
        <w:t xml:space="preserve"> Кушымта </w:t>
      </w:r>
    </w:p>
    <w:p w:rsidR="00A569B2" w:rsidRPr="00A569B2" w:rsidRDefault="00A569B2" w:rsidP="00A569B2">
      <w:pPr>
        <w:shd w:val="clear" w:color="auto" w:fill="FFFFFF"/>
        <w:spacing w:after="150"/>
        <w:jc w:val="center"/>
        <w:rPr>
          <w:color w:val="333333"/>
          <w:sz w:val="28"/>
          <w:szCs w:val="28"/>
          <w:lang w:val="tt-RU"/>
        </w:rPr>
      </w:pPr>
    </w:p>
    <w:p w:rsidR="00A569B2" w:rsidRPr="00A569B2" w:rsidRDefault="00A569B2" w:rsidP="00A569B2">
      <w:pPr>
        <w:shd w:val="clear" w:color="auto" w:fill="FFFFFF"/>
        <w:spacing w:after="150"/>
        <w:jc w:val="center"/>
        <w:rPr>
          <w:bCs/>
          <w:color w:val="333333"/>
          <w:sz w:val="28"/>
          <w:szCs w:val="28"/>
          <w:lang w:val="tt-RU"/>
        </w:rPr>
      </w:pPr>
      <w:r w:rsidRPr="00A569B2">
        <w:rPr>
          <w:bCs/>
          <w:color w:val="333333"/>
          <w:sz w:val="28"/>
          <w:szCs w:val="28"/>
          <w:lang w:val="tt-RU"/>
        </w:rPr>
        <w:t xml:space="preserve"> Мамадыш муниципаль районы муниципаль гомуми белем бирү оешмаларында өйдә белем бирү оештырылган сәламәтлек мөмкинлекләре чикләнгән укучыларны ике тапкыр түләүсез тукландыруны оештыру тәртибе  </w:t>
      </w:r>
    </w:p>
    <w:p w:rsidR="00A569B2" w:rsidRPr="00A569B2" w:rsidRDefault="00A569B2" w:rsidP="00A569B2">
      <w:pPr>
        <w:shd w:val="clear" w:color="auto" w:fill="FFFFFF"/>
        <w:spacing w:after="150"/>
        <w:jc w:val="center"/>
        <w:rPr>
          <w:color w:val="333333"/>
          <w:sz w:val="28"/>
          <w:szCs w:val="28"/>
          <w:lang w:val="tt-RU"/>
        </w:rPr>
      </w:pP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1.</w:t>
      </w:r>
      <w:r w:rsidRPr="00A569B2">
        <w:rPr>
          <w:rFonts w:ascii="Calibri" w:eastAsia="Calibri" w:hAnsi="Calibri"/>
          <w:sz w:val="22"/>
          <w:szCs w:val="22"/>
          <w:lang w:val="tt-RU" w:eastAsia="en-US"/>
        </w:rPr>
        <w:t xml:space="preserve"> </w:t>
      </w:r>
      <w:r w:rsidRPr="00A569B2">
        <w:rPr>
          <w:color w:val="333333"/>
          <w:sz w:val="28"/>
          <w:szCs w:val="28"/>
          <w:lang w:val="tt-RU"/>
        </w:rPr>
        <w:t xml:space="preserve">Әлеге Мамадыш муниципаль районы муниципаль гомуми белем бирү оешмаларында өйдә белем бирү оештырылган сәламәтлек мөмкинлекләре чикләнгән укучыларны ике тапкыр тукландыруны оештыру тәртибе   «Россия Федерациясендә җирле үзидарә оештыруның гомуми принциплары турында» 2003 елның 06 октябрендәге 131-ФЗ номерлы Федераль закон, «Россия Федерациясендә мәгариф турында» 2012 елның 29 декабрендәге 273-ФЗ номерлы Федераль законның 79 статьясындагы 7.2 өлеше нигезендә Федераль закон нигезендә эшләнгән. </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2. Әлеге Тәртип Мамадыш муниципаль районы бюджеты акчалары исәбеннән гамәлгә куючысы Мамадыш муниципаль районы башкарма комитетының «Мәгариф бүлеге» МКУ булган муниципаль гомуми белем бирү оешмаларында (алга таба - муниципаль оешмалар)  белем алучы сәламәтлек мөмкинлекләре чикләнгән укучыларны  ике тапкыр бушлай тукландыру шартларын һәм процедурасын (алга таба шулай ук - сәламәтлек мөмкинлекләре чикләнгән укучыларны бушлай ике тапкыр тукландыру), (алга таба - компенсация) билгели.</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3. Решение</w:t>
      </w:r>
      <w:r w:rsidRPr="00A569B2">
        <w:rPr>
          <w:rFonts w:ascii="Calibri" w:eastAsia="Calibri" w:hAnsi="Calibri"/>
          <w:sz w:val="22"/>
          <w:szCs w:val="22"/>
          <w:lang w:val="tt-RU" w:eastAsia="en-US"/>
        </w:rPr>
        <w:t xml:space="preserve"> </w:t>
      </w:r>
      <w:r w:rsidRPr="00A569B2">
        <w:rPr>
          <w:color w:val="333333"/>
          <w:sz w:val="28"/>
          <w:szCs w:val="28"/>
          <w:lang w:val="tt-RU"/>
        </w:rPr>
        <w:t>Мамадыш муниципаль районы бюджеты акчалары исәбеннән</w:t>
      </w:r>
      <w:r w:rsidRPr="00A569B2">
        <w:rPr>
          <w:rFonts w:ascii="Calibri" w:eastAsia="Calibri" w:hAnsi="Calibri"/>
          <w:sz w:val="22"/>
          <w:szCs w:val="22"/>
          <w:lang w:val="tt-RU" w:eastAsia="en-US"/>
        </w:rPr>
        <w:t xml:space="preserve"> </w:t>
      </w:r>
      <w:r w:rsidRPr="00A569B2">
        <w:rPr>
          <w:color w:val="333333"/>
          <w:sz w:val="28"/>
          <w:szCs w:val="28"/>
          <w:lang w:val="tt-RU"/>
        </w:rPr>
        <w:t>муниципаль оешмаларда өйдә укыту оештырылган  (алга таба - муниципаль оешмалар)  белем алучы сәламәтлек мөмкинлекләре чикләнгән укучыларны  ике тапкыр бушлай тукландыру турында карар ел саен агымдагы елның 1 сентябренә кадәр</w:t>
      </w:r>
      <w:r w:rsidRPr="00A569B2">
        <w:rPr>
          <w:rFonts w:ascii="Calibri" w:eastAsia="Calibri" w:hAnsi="Calibri"/>
          <w:sz w:val="22"/>
          <w:szCs w:val="22"/>
          <w:lang w:val="tt-RU" w:eastAsia="en-US"/>
        </w:rPr>
        <w:t xml:space="preserve"> </w:t>
      </w:r>
      <w:r w:rsidRPr="00A569B2">
        <w:rPr>
          <w:color w:val="333333"/>
          <w:sz w:val="28"/>
          <w:szCs w:val="28"/>
          <w:lang w:val="tt-RU"/>
        </w:rPr>
        <w:t xml:space="preserve">муниципаль оешма тарафыннан ата-аналарның (законлы яки башка вәкаләтле  вәкилнең) сәламәтлек мөмкинлекләре чикләнгән баланы  ике тапкыр бушлай тукландыру турында гаризасы нигезендә, (алаг таба – гариза бирүче, гариза), әлеге карарга Тәртипнең 1 кушымтасындагы белешмәләр булганда, кабул ителә.    </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Уку елы дәвамында муниципаль оешмаларга укырга кабул ителгән яки уку елы дәвамында ике тапкыр бушлай туклану хокукы алган сәламәтлек мөмкинлекләре чикләнгән укучыларга түләүсез ике тапкыр туклану бирү турында карар муниципаль оешма тарафыннан аларны укырга кабул иткәннән яки әлеге хокукны гариза нигезендә алганнан соң 5 эш көне эчендә кабул ителә.</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4. Сәламәтлек мөмкинлекләре чикләнгән укучыларга бушлай ике тапкыр туклануны туктату өчен нигез булып түбәндәгеләр тора:</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 белем алу буенча мөнәсәбәтләрне туктату;</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 ике тапкыр бушлай туклану хокукын югалту.</w:t>
      </w:r>
    </w:p>
    <w:p w:rsidR="00A569B2" w:rsidRPr="00A569B2" w:rsidRDefault="00A569B2" w:rsidP="00A569B2">
      <w:pPr>
        <w:shd w:val="clear" w:color="auto" w:fill="FFFFFF"/>
        <w:jc w:val="both"/>
        <w:rPr>
          <w:color w:val="333333"/>
          <w:sz w:val="28"/>
          <w:szCs w:val="28"/>
          <w:lang w:val="tt-RU"/>
        </w:rPr>
      </w:pP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 xml:space="preserve">5.Ике тапкыр түләүсез туклану хокукын югалткан очракта, сәламәтлек мөмкинлекләре чикләнгән укучыларның ата-аналары (законлы вәкилләре) </w:t>
      </w:r>
      <w:r w:rsidRPr="00A569B2">
        <w:rPr>
          <w:color w:val="333333"/>
          <w:sz w:val="28"/>
          <w:szCs w:val="28"/>
          <w:lang w:val="tt-RU"/>
        </w:rPr>
        <w:lastRenderedPageBreak/>
        <w:t>муниципаль оешмага мондый шартлар барлыкка килгән көннән алып 5 эш көненә кадәр ике тапкыр Түләүсез туклануга йогынты ясый торган шартларның үзгәрүе турында язма рәвештә хәбәр итәләр.</w:t>
      </w:r>
      <w:r w:rsidRPr="00A569B2">
        <w:rPr>
          <w:color w:val="333333"/>
          <w:sz w:val="28"/>
          <w:szCs w:val="28"/>
          <w:lang w:val="tt-RU"/>
        </w:rPr>
        <w:br/>
        <w:t xml:space="preserve">            6. Әлеге Тәртипнең 4 пунктында санап үтелгән нигезләр буенча түләүсез ике тапкыр туклануны туктату турында муниципаль оешма җитәкчесе боерык акты чыккан көннән башлап, сәламәтлек мөмкинлекләре чикләнгән белән укучыларга бушлай ике тапкыр туклануны бирү туктатыла.</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7. Сәламәтлек мөмкинлекләре чикләнгән, укыту муниципаль оешмаларда өйдә оештырылган сәламәтлек мөмкинлекләре чикләнгән укучыларга ике тапкыр түләүсез туклану, әлеге Тәртипкә 2 нче кушымтада каралган белешмәләрне үз эченә алган акчалата компенсация (алга таба - акчалата компенсация) нигезендә уку көннәре өчен акчалата компенсация белән алмаштырыла.</w:t>
      </w:r>
      <w:r w:rsidRPr="00A569B2">
        <w:rPr>
          <w:color w:val="333333"/>
          <w:sz w:val="28"/>
          <w:szCs w:val="28"/>
          <w:lang w:val="tt-RU"/>
        </w:rPr>
        <w:br/>
        <w:t>Уку елы башыннан муниципаль оешмага укырга кабул ителгән яисә уку елы башыннан акчалата компенсация алу хокукы алган сәламәтлек мөмкинлекләре чикләнгән укучыларга акчалата компенсация уку елының 1 сентябреннән бирелә.</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Уку елы дәвамында муниципаль оешмага укырга кабул ителгән яки уку елы дәвамында акчалата компенсация алу хокукына ия булган сәламәтлек мөмкинлекләре чикләнгән укучыларга акчалата компенсация турында гариза биргән айдан соң айның 1 нче көненнән бирелә.</w:t>
      </w:r>
    </w:p>
    <w:p w:rsidR="00A569B2" w:rsidRPr="00A569B2" w:rsidRDefault="00A569B2" w:rsidP="00A569B2">
      <w:pPr>
        <w:shd w:val="clear" w:color="auto" w:fill="FFFFFF"/>
        <w:ind w:firstLine="708"/>
        <w:jc w:val="both"/>
        <w:rPr>
          <w:color w:val="333333"/>
          <w:sz w:val="28"/>
          <w:szCs w:val="28"/>
          <w:lang w:val="tt-RU"/>
        </w:rPr>
      </w:pPr>
      <w:r w:rsidRPr="00A569B2">
        <w:rPr>
          <w:color w:val="333333"/>
          <w:sz w:val="28"/>
          <w:szCs w:val="28"/>
          <w:lang w:val="tt-RU"/>
        </w:rPr>
        <w:t>8. Акчалата компенсация бирү турында карар акчалата компенсация турында гариза биргән айдан соң айның 10 нчы көненнән дә соңга калмыйча кабул ителә һәм муниципаль оешма тарафыннан ай саен сәламәтлек мөмкинлекләре чикләнгән укучы яки аның ата-анасының (законлы вәкиленең) кредит оешмасында ачылган хисап счетына күчерелә.</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9. Әлеге тәртиптә каралган Мамадыш муниципаль районы бюджеты акчаларының Баш идарәчесе булып Татарстан Республикасы Мамадыш муниципаль районы Финанс-бюджет палатасы (А.М. Сергеев) тора (алга таба – бюджет акчаларының Баш идарәче).</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10. Татарстан Республикасы Мамадыш муниципаль районы Башкарма комитетының «Мәгариф бүлеге» МКУ (И. Н.Габдрахманов) бүлеп бирелгән акчаларны куллануны тәэмин итәргә.</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11. Ике тапкыр бушлай туклану сәламәтлек мөмкинлекләре чикләнгән  укучыларга аларның чынлыкта укыган көннәрендә (теоретик һәм практик дәресләрдә катнашу) бирелә.</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12. Муниципаль оешма әлеге Тәртип нигезендә ике тапкыр бирелә торган бушлай туклану күләмен көн саен исәпкә ала.</w:t>
      </w:r>
    </w:p>
    <w:p w:rsidR="00A569B2" w:rsidRPr="00A569B2" w:rsidRDefault="00A569B2" w:rsidP="00A569B2">
      <w:pPr>
        <w:shd w:val="clear" w:color="auto" w:fill="FFFFFF"/>
        <w:jc w:val="both"/>
        <w:rPr>
          <w:color w:val="333333"/>
          <w:sz w:val="28"/>
          <w:szCs w:val="28"/>
          <w:lang w:val="tt-RU"/>
        </w:rPr>
      </w:pPr>
      <w:r w:rsidRPr="00A569B2">
        <w:rPr>
          <w:color w:val="333333"/>
          <w:sz w:val="28"/>
          <w:szCs w:val="28"/>
          <w:lang w:val="tt-RU"/>
        </w:rPr>
        <w:t>13. Акчалата компенсация күләме бюджет акчаларының Баш идарәчесе тарафыннан Мамадыш муниципаль районы бюджетында күрсәтелгән максатларга каралган бюджет ассигнованиеләре чикләрендә уку көнендә ике тапкыр бушлай ашату бәясеннән чыгып билгеләнә.</w:t>
      </w:r>
    </w:p>
    <w:p w:rsidR="00A569B2" w:rsidRDefault="00A569B2" w:rsidP="00A569B2">
      <w:pPr>
        <w:shd w:val="clear" w:color="auto" w:fill="FFFFFF"/>
        <w:jc w:val="both"/>
        <w:rPr>
          <w:color w:val="333333"/>
          <w:sz w:val="28"/>
          <w:szCs w:val="28"/>
          <w:lang w:val="tt-RU"/>
        </w:rPr>
      </w:pPr>
    </w:p>
    <w:p w:rsidR="00A569B2" w:rsidRDefault="00A569B2" w:rsidP="00A569B2">
      <w:pPr>
        <w:shd w:val="clear" w:color="auto" w:fill="FFFFFF"/>
        <w:jc w:val="both"/>
        <w:rPr>
          <w:color w:val="333333"/>
          <w:sz w:val="28"/>
          <w:szCs w:val="28"/>
          <w:lang w:val="tt-RU"/>
        </w:rPr>
      </w:pPr>
    </w:p>
    <w:p w:rsidR="00A569B2" w:rsidRDefault="00A569B2" w:rsidP="00A569B2">
      <w:pPr>
        <w:shd w:val="clear" w:color="auto" w:fill="FFFFFF"/>
        <w:jc w:val="both"/>
        <w:rPr>
          <w:color w:val="333333"/>
          <w:sz w:val="28"/>
          <w:szCs w:val="28"/>
          <w:lang w:val="tt-RU"/>
        </w:rPr>
      </w:pPr>
    </w:p>
    <w:p w:rsidR="00A569B2" w:rsidRDefault="00A569B2" w:rsidP="00A569B2">
      <w:pPr>
        <w:shd w:val="clear" w:color="auto" w:fill="FFFFFF"/>
        <w:jc w:val="both"/>
        <w:rPr>
          <w:color w:val="333333"/>
          <w:sz w:val="28"/>
          <w:szCs w:val="28"/>
          <w:lang w:val="tt-RU"/>
        </w:rPr>
      </w:pPr>
    </w:p>
    <w:p w:rsidR="00A569B2" w:rsidRPr="00A569B2" w:rsidRDefault="00A569B2" w:rsidP="00A569B2">
      <w:pPr>
        <w:shd w:val="clear" w:color="auto" w:fill="FFFFFF"/>
        <w:jc w:val="both"/>
        <w:rPr>
          <w:color w:val="333333"/>
          <w:sz w:val="28"/>
          <w:szCs w:val="28"/>
          <w:lang w:val="tt-RU"/>
        </w:rPr>
      </w:pP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lastRenderedPageBreak/>
        <w:t xml:space="preserve">Мамадыш муниципаль районы </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 xml:space="preserve">муниципаль гомуми белем бирү </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оешмаларында өйдә белем бирү оештырылган</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 xml:space="preserve"> сәламәтлек мөмкинлекләре чикләнгән</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 xml:space="preserve"> укучыларны ике тапкыр түләүсез</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 xml:space="preserve"> тукландыруны оештыру тәртибенә</w:t>
      </w:r>
    </w:p>
    <w:p w:rsidR="00A569B2" w:rsidRPr="00A569B2" w:rsidRDefault="00A569B2" w:rsidP="00A569B2">
      <w:pPr>
        <w:shd w:val="clear" w:color="auto" w:fill="FFFFFF"/>
        <w:contextualSpacing/>
        <w:jc w:val="right"/>
        <w:rPr>
          <w:color w:val="333333"/>
          <w:sz w:val="28"/>
          <w:szCs w:val="28"/>
          <w:lang w:val="tt-RU"/>
        </w:rPr>
      </w:pPr>
      <w:r w:rsidRPr="00A569B2">
        <w:rPr>
          <w:color w:val="333333"/>
          <w:sz w:val="28"/>
          <w:szCs w:val="28"/>
          <w:lang w:val="tt-RU"/>
        </w:rPr>
        <w:t>1 нче кушымта</w:t>
      </w:r>
    </w:p>
    <w:p w:rsidR="00A569B2" w:rsidRPr="00A569B2" w:rsidRDefault="00A569B2" w:rsidP="00A569B2">
      <w:pPr>
        <w:shd w:val="clear" w:color="auto" w:fill="FFFFFF"/>
        <w:spacing w:after="150"/>
        <w:contextualSpacing/>
        <w:jc w:val="right"/>
        <w:rPr>
          <w:color w:val="333333"/>
          <w:sz w:val="28"/>
          <w:szCs w:val="28"/>
          <w:lang w:val="tt-RU"/>
        </w:rPr>
      </w:pPr>
    </w:p>
    <w:p w:rsidR="00A569B2" w:rsidRPr="00A569B2" w:rsidRDefault="00A569B2" w:rsidP="00A569B2">
      <w:pPr>
        <w:shd w:val="clear" w:color="auto" w:fill="FFFFFF"/>
        <w:spacing w:after="150"/>
        <w:contextualSpacing/>
        <w:jc w:val="right"/>
        <w:rPr>
          <w:color w:val="333333"/>
          <w:sz w:val="28"/>
          <w:szCs w:val="28"/>
          <w:lang w:val="tt-RU"/>
        </w:rPr>
      </w:pPr>
    </w:p>
    <w:p w:rsidR="00A569B2" w:rsidRPr="00A569B2" w:rsidRDefault="00A569B2" w:rsidP="00A569B2">
      <w:pPr>
        <w:shd w:val="clear" w:color="auto" w:fill="FFFFFF"/>
        <w:spacing w:after="150"/>
        <w:jc w:val="center"/>
        <w:rPr>
          <w:color w:val="333333"/>
          <w:sz w:val="28"/>
          <w:szCs w:val="28"/>
          <w:lang w:val="tt-RU"/>
        </w:rPr>
      </w:pPr>
      <w:r w:rsidRPr="00A569B2">
        <w:rPr>
          <w:color w:val="333333"/>
          <w:sz w:val="28"/>
          <w:szCs w:val="28"/>
          <w:lang w:val="tt-RU"/>
        </w:rPr>
        <w:t>укыту Мамадыш муниципаль районы муниципаль гомуми белем бирү оешмаларында өйдә оештырылган сәламәтлек мөмкинлекләре чикләнгән укучыны ике тапкыр бушлай туклану бирү турында</w:t>
      </w:r>
    </w:p>
    <w:p w:rsidR="00A569B2" w:rsidRPr="00A569B2" w:rsidRDefault="00A569B2" w:rsidP="00A569B2">
      <w:pPr>
        <w:shd w:val="clear" w:color="auto" w:fill="FFFFFF"/>
        <w:spacing w:after="150"/>
        <w:jc w:val="center"/>
        <w:rPr>
          <w:color w:val="333333"/>
          <w:sz w:val="28"/>
          <w:szCs w:val="28"/>
          <w:lang w:val="tt-RU"/>
        </w:rPr>
      </w:pPr>
      <w:r w:rsidRPr="00A569B2">
        <w:rPr>
          <w:color w:val="333333"/>
          <w:sz w:val="28"/>
          <w:szCs w:val="28"/>
          <w:lang w:val="tt-RU"/>
        </w:rPr>
        <w:t>ГАРИЗА</w:t>
      </w:r>
    </w:p>
    <w:p w:rsidR="00A569B2" w:rsidRPr="00A569B2" w:rsidRDefault="00A569B2" w:rsidP="00A569B2">
      <w:pPr>
        <w:shd w:val="clear" w:color="auto" w:fill="FFFFFF"/>
        <w:spacing w:after="150"/>
        <w:rPr>
          <w:color w:val="333333"/>
          <w:sz w:val="28"/>
          <w:szCs w:val="28"/>
          <w:lang w:val="tt-RU"/>
        </w:rPr>
      </w:pPr>
      <w:r w:rsidRPr="00A569B2">
        <w:rPr>
          <w:color w:val="333333"/>
          <w:sz w:val="28"/>
          <w:szCs w:val="28"/>
          <w:lang w:val="tt-RU"/>
        </w:rPr>
        <w:t>үрнәк форма</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xml:space="preserve">                                                                      </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____________________________</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(муниципаль оешманың исеме)</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җитәкчесенә________________________________________________________________</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(җитәкченең Ф.И.О. )</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xml:space="preserve">________________________________________, </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xml:space="preserve">(ата- ананың, законлы вәкилнең Ф.И.О. </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Теркәлү адресы:</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_________________________________________</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xml:space="preserve">(даими яшәү урыны яки вакытлыча тору урыны, кирәклесен ассызыкларга) </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            «Россия Федерациясендә мәгариф турында» 2012 елның 29 декабрендәге 273-ФЗ номерлы Федераль законның 79 статьясындагы 7.2 өлеше нигезендә (фамилия, исем, атасының исеме (булганда)_____ класс (группа) укый, _____ алып _____ кадәр, туу көне: ______________, туу таныклыгы/паспорт: серия _________№__________, теркәлү урыны): ___________________________________________________ түләүсез ике тапкыр туклану, обед һәм иртәнге аш белән тәэмин итүне оештыруны сорыйм:</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_________________________________________________________________________________________________________________________________,</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_________________________________________________________________________________________________________________________________</w:t>
      </w:r>
    </w:p>
    <w:p w:rsidR="00A569B2" w:rsidRPr="00A569B2" w:rsidRDefault="00A569B2" w:rsidP="00A569B2">
      <w:pPr>
        <w:shd w:val="clear" w:color="auto" w:fill="FFFFFF"/>
        <w:spacing w:after="150"/>
        <w:ind w:firstLine="708"/>
        <w:jc w:val="both"/>
        <w:rPr>
          <w:color w:val="333333"/>
          <w:sz w:val="28"/>
          <w:szCs w:val="28"/>
          <w:lang w:val="tt-RU"/>
        </w:rPr>
      </w:pPr>
      <w:r w:rsidRPr="00A569B2">
        <w:rPr>
          <w:color w:val="333333"/>
          <w:sz w:val="28"/>
          <w:szCs w:val="28"/>
          <w:lang w:val="tt-RU"/>
        </w:rPr>
        <w:lastRenderedPageBreak/>
        <w:t>Укучының әти-әнисе (законлы вәкиле) бушлай ике тапкыр туклануга йогынты ясый торган шартлар үзгәргән очракта, билгеләнгән вакытта бу хакта белем бирү оешмасына язмача хәбәр итәргә вәгъдә итә.                                                                                                ____________________________</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                                                                                                                    (имза)</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Гаризада һәм документларда күрсәтелгән минем шәхси һәм баламның шәхси мәгълүматларын эшкәртүгә риза.                                                                                                ____________________________</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                                                                                                                    (имза)</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                                                                                                 ____________________________</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lang w:val="tt-RU"/>
        </w:rPr>
        <w:t>                                                                                                               (дата)</w:t>
      </w:r>
    </w:p>
    <w:p w:rsidR="00A569B2" w:rsidRDefault="00A569B2" w:rsidP="00A569B2">
      <w:pPr>
        <w:shd w:val="clear" w:color="auto" w:fill="FFFFFF"/>
        <w:spacing w:after="150"/>
        <w:rPr>
          <w:color w:val="333333"/>
          <w:sz w:val="28"/>
          <w:szCs w:val="28"/>
          <w:lang w:val="tt-RU"/>
        </w:rPr>
      </w:pPr>
      <w:r w:rsidRPr="00A569B2">
        <w:rPr>
          <w:color w:val="333333"/>
          <w:sz w:val="28"/>
          <w:szCs w:val="28"/>
          <w:lang w:val="tt-RU"/>
        </w:rPr>
        <w:t> </w:t>
      </w: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Default="00A569B2" w:rsidP="00A569B2">
      <w:pPr>
        <w:shd w:val="clear" w:color="auto" w:fill="FFFFFF"/>
        <w:spacing w:after="150"/>
        <w:rPr>
          <w:color w:val="333333"/>
          <w:sz w:val="28"/>
          <w:szCs w:val="28"/>
          <w:lang w:val="tt-RU"/>
        </w:rPr>
      </w:pPr>
    </w:p>
    <w:p w:rsidR="00A569B2" w:rsidRPr="00A569B2" w:rsidRDefault="00A569B2" w:rsidP="00A569B2">
      <w:pPr>
        <w:shd w:val="clear" w:color="auto" w:fill="FFFFFF"/>
        <w:spacing w:after="150"/>
        <w:rPr>
          <w:color w:val="333333"/>
          <w:sz w:val="28"/>
          <w:szCs w:val="28"/>
          <w:lang w:val="tt-RU"/>
        </w:rPr>
      </w:pP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lastRenderedPageBreak/>
        <w:t xml:space="preserve">Мамадыш муниципаль районы </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 xml:space="preserve">муниципаль гомуми белем бирү </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оешмаларында өйдә белем бирү оештырылган</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 xml:space="preserve"> сәламәтлек мөмкинлекләре чикләнгән</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 xml:space="preserve"> укучыларны ике тапкыр түләүсез</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 xml:space="preserve"> тукландыруны оештыру тәртибенә</w:t>
      </w:r>
    </w:p>
    <w:p w:rsidR="00A569B2" w:rsidRPr="00A569B2" w:rsidRDefault="00A569B2" w:rsidP="00A569B2">
      <w:pPr>
        <w:shd w:val="clear" w:color="auto" w:fill="FFFFFF"/>
        <w:jc w:val="right"/>
        <w:rPr>
          <w:color w:val="333333"/>
          <w:sz w:val="28"/>
          <w:szCs w:val="28"/>
          <w:lang w:val="tt-RU"/>
        </w:rPr>
      </w:pPr>
      <w:r w:rsidRPr="00A569B2">
        <w:rPr>
          <w:color w:val="333333"/>
          <w:sz w:val="28"/>
          <w:szCs w:val="28"/>
          <w:lang w:val="tt-RU"/>
        </w:rPr>
        <w:t>2 нче кушымта</w:t>
      </w:r>
    </w:p>
    <w:p w:rsidR="00A569B2" w:rsidRPr="00A569B2" w:rsidRDefault="00A569B2" w:rsidP="00A569B2">
      <w:pPr>
        <w:shd w:val="clear" w:color="auto" w:fill="FFFFFF"/>
        <w:spacing w:after="150"/>
        <w:jc w:val="right"/>
        <w:rPr>
          <w:color w:val="333333"/>
          <w:sz w:val="28"/>
          <w:szCs w:val="28"/>
          <w:lang w:val="tt-RU"/>
        </w:rPr>
      </w:pPr>
    </w:p>
    <w:p w:rsidR="00A569B2" w:rsidRPr="00A569B2" w:rsidRDefault="00A569B2" w:rsidP="00A569B2">
      <w:pPr>
        <w:shd w:val="clear" w:color="auto" w:fill="FFFFFF"/>
        <w:spacing w:after="150"/>
        <w:jc w:val="center"/>
        <w:rPr>
          <w:color w:val="333333"/>
          <w:sz w:val="28"/>
          <w:szCs w:val="28"/>
          <w:lang w:val="tt-RU"/>
        </w:rPr>
      </w:pPr>
      <w:r w:rsidRPr="00A569B2">
        <w:rPr>
          <w:color w:val="333333"/>
          <w:sz w:val="28"/>
          <w:szCs w:val="28"/>
          <w:lang w:val="tt-RU"/>
        </w:rPr>
        <w:t>укыту Мамадыш муниципаль районы муниципаль гомуми белем бирү оешмаларында өйдә оештырылган сәламәтлек мөмкинлекләре чикләнгән укучыны ике тапкыр бушлай туклану бирү турында</w:t>
      </w:r>
    </w:p>
    <w:p w:rsidR="00A569B2" w:rsidRPr="00A569B2" w:rsidRDefault="00A569B2" w:rsidP="00A569B2">
      <w:pPr>
        <w:shd w:val="clear" w:color="auto" w:fill="FFFFFF"/>
        <w:spacing w:after="150"/>
        <w:jc w:val="center"/>
        <w:rPr>
          <w:color w:val="333333"/>
          <w:sz w:val="28"/>
          <w:szCs w:val="28"/>
          <w:lang w:val="tt-RU"/>
        </w:rPr>
      </w:pPr>
      <w:r w:rsidRPr="00A569B2">
        <w:rPr>
          <w:color w:val="333333"/>
          <w:sz w:val="28"/>
          <w:szCs w:val="28"/>
          <w:lang w:val="tt-RU"/>
        </w:rPr>
        <w:t>ГАРИЗА</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үрнәк формасы</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Җитәкчегә</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____________________________</w:t>
      </w:r>
    </w:p>
    <w:p w:rsidR="00A569B2" w:rsidRPr="00A569B2" w:rsidRDefault="00A569B2" w:rsidP="00A569B2">
      <w:pPr>
        <w:shd w:val="clear" w:color="auto" w:fill="FFFFFF"/>
        <w:spacing w:after="150"/>
        <w:jc w:val="right"/>
        <w:rPr>
          <w:color w:val="333333"/>
          <w:sz w:val="28"/>
          <w:szCs w:val="28"/>
          <w:lang w:val="tt-RU"/>
        </w:rPr>
      </w:pPr>
      <w:r w:rsidRPr="00A569B2">
        <w:rPr>
          <w:color w:val="333333"/>
          <w:sz w:val="28"/>
          <w:szCs w:val="28"/>
          <w:lang w:val="tt-RU"/>
        </w:rPr>
        <w:t>( муниципаль оешма исеме)</w:t>
      </w:r>
    </w:p>
    <w:p w:rsidR="00A569B2" w:rsidRPr="003C2393" w:rsidRDefault="00A569B2" w:rsidP="00A569B2">
      <w:pPr>
        <w:shd w:val="clear" w:color="auto" w:fill="FFFFFF"/>
        <w:spacing w:after="150"/>
        <w:jc w:val="right"/>
        <w:rPr>
          <w:color w:val="333333"/>
          <w:sz w:val="28"/>
          <w:szCs w:val="28"/>
          <w:lang w:val="tt-RU"/>
        </w:rPr>
      </w:pPr>
      <w:r w:rsidRPr="00A569B2">
        <w:rPr>
          <w:color w:val="333333"/>
          <w:sz w:val="28"/>
          <w:szCs w:val="28"/>
          <w:lang w:val="tt-RU"/>
        </w:rPr>
        <w:t xml:space="preserve">                                                                    </w:t>
      </w:r>
      <w:r w:rsidRPr="003C2393">
        <w:rPr>
          <w:color w:val="333333"/>
          <w:sz w:val="28"/>
          <w:szCs w:val="28"/>
          <w:lang w:val="tt-RU"/>
        </w:rPr>
        <w:t>________________________________________________________________</w:t>
      </w:r>
    </w:p>
    <w:p w:rsidR="00A569B2" w:rsidRPr="003C2393" w:rsidRDefault="00A569B2" w:rsidP="00A569B2">
      <w:pPr>
        <w:shd w:val="clear" w:color="auto" w:fill="FFFFFF"/>
        <w:spacing w:after="150"/>
        <w:jc w:val="right"/>
        <w:rPr>
          <w:color w:val="333333"/>
          <w:sz w:val="28"/>
          <w:szCs w:val="28"/>
          <w:lang w:val="tt-RU"/>
        </w:rPr>
      </w:pPr>
      <w:r w:rsidRPr="003C2393">
        <w:rPr>
          <w:color w:val="333333"/>
          <w:sz w:val="28"/>
          <w:szCs w:val="28"/>
          <w:lang w:val="tt-RU"/>
        </w:rPr>
        <w:t>                                                                                   (</w:t>
      </w:r>
      <w:r w:rsidRPr="00A569B2">
        <w:rPr>
          <w:color w:val="333333"/>
          <w:sz w:val="28"/>
          <w:szCs w:val="28"/>
          <w:lang w:val="tt-RU"/>
        </w:rPr>
        <w:t xml:space="preserve">җитәкченең </w:t>
      </w:r>
      <w:r w:rsidRPr="003C2393">
        <w:rPr>
          <w:color w:val="333333"/>
          <w:sz w:val="28"/>
          <w:szCs w:val="28"/>
          <w:lang w:val="tt-RU"/>
        </w:rPr>
        <w:t>Ф.И.О.)</w:t>
      </w:r>
    </w:p>
    <w:p w:rsidR="00A569B2" w:rsidRPr="003C2393" w:rsidRDefault="00A569B2" w:rsidP="00A569B2">
      <w:pPr>
        <w:shd w:val="clear" w:color="auto" w:fill="FFFFFF"/>
        <w:spacing w:after="150"/>
        <w:jc w:val="right"/>
        <w:rPr>
          <w:color w:val="333333"/>
          <w:sz w:val="28"/>
          <w:szCs w:val="28"/>
          <w:lang w:val="tt-RU"/>
        </w:rPr>
      </w:pPr>
      <w:r w:rsidRPr="003C2393">
        <w:rPr>
          <w:color w:val="333333"/>
          <w:sz w:val="28"/>
          <w:szCs w:val="28"/>
          <w:lang w:val="tt-RU"/>
        </w:rPr>
        <w:t xml:space="preserve">________________________________________, </w:t>
      </w:r>
    </w:p>
    <w:p w:rsidR="00A569B2" w:rsidRPr="003C2393" w:rsidRDefault="00A569B2" w:rsidP="00A569B2">
      <w:pPr>
        <w:shd w:val="clear" w:color="auto" w:fill="FFFFFF"/>
        <w:spacing w:after="150"/>
        <w:jc w:val="right"/>
        <w:rPr>
          <w:color w:val="333333"/>
          <w:sz w:val="28"/>
          <w:szCs w:val="28"/>
          <w:lang w:val="tt-RU"/>
        </w:rPr>
      </w:pPr>
      <w:r w:rsidRPr="003C2393">
        <w:rPr>
          <w:color w:val="333333"/>
          <w:sz w:val="28"/>
          <w:szCs w:val="28"/>
          <w:lang w:val="tt-RU"/>
        </w:rPr>
        <w:t xml:space="preserve">(җитәкченең </w:t>
      </w:r>
      <w:r w:rsidRPr="00A569B2">
        <w:rPr>
          <w:color w:val="333333"/>
          <w:sz w:val="28"/>
          <w:szCs w:val="28"/>
          <w:lang w:val="tt-RU"/>
        </w:rPr>
        <w:t xml:space="preserve">яки  законлы вәкилнең </w:t>
      </w:r>
      <w:r w:rsidRPr="003C2393">
        <w:rPr>
          <w:color w:val="333333"/>
          <w:sz w:val="28"/>
          <w:szCs w:val="28"/>
          <w:lang w:val="tt-RU"/>
        </w:rPr>
        <w:t xml:space="preserve">Ф.И.О. </w:t>
      </w:r>
    </w:p>
    <w:p w:rsidR="00A569B2" w:rsidRPr="00A569B2" w:rsidRDefault="00A569B2" w:rsidP="00A569B2">
      <w:pPr>
        <w:shd w:val="clear" w:color="auto" w:fill="FFFFFF"/>
        <w:spacing w:after="150"/>
        <w:jc w:val="right"/>
        <w:rPr>
          <w:color w:val="333333"/>
          <w:sz w:val="28"/>
          <w:szCs w:val="28"/>
        </w:rPr>
      </w:pPr>
      <w:r w:rsidRPr="00A569B2">
        <w:rPr>
          <w:color w:val="333333"/>
          <w:sz w:val="28"/>
          <w:szCs w:val="28"/>
          <w:lang w:val="tt-RU"/>
        </w:rPr>
        <w:t>теркәлү адресы</w:t>
      </w:r>
      <w:r w:rsidRPr="00A569B2">
        <w:rPr>
          <w:color w:val="333333"/>
          <w:sz w:val="28"/>
          <w:szCs w:val="28"/>
        </w:rPr>
        <w:t>:</w:t>
      </w:r>
    </w:p>
    <w:p w:rsidR="00A569B2" w:rsidRPr="00A569B2" w:rsidRDefault="00A569B2" w:rsidP="00A569B2">
      <w:pPr>
        <w:shd w:val="clear" w:color="auto" w:fill="FFFFFF"/>
        <w:spacing w:after="150"/>
        <w:jc w:val="right"/>
        <w:rPr>
          <w:color w:val="333333"/>
          <w:sz w:val="28"/>
          <w:szCs w:val="28"/>
        </w:rPr>
      </w:pPr>
      <w:r w:rsidRPr="00A569B2">
        <w:rPr>
          <w:color w:val="333333"/>
          <w:sz w:val="28"/>
          <w:szCs w:val="28"/>
        </w:rPr>
        <w:t>_________________________________________</w:t>
      </w:r>
    </w:p>
    <w:p w:rsidR="00A569B2" w:rsidRPr="00A569B2" w:rsidRDefault="00A569B2" w:rsidP="00A569B2">
      <w:pPr>
        <w:shd w:val="clear" w:color="auto" w:fill="FFFFFF"/>
        <w:spacing w:after="150"/>
        <w:jc w:val="right"/>
        <w:rPr>
          <w:color w:val="333333"/>
          <w:sz w:val="28"/>
          <w:szCs w:val="28"/>
        </w:rPr>
      </w:pPr>
      <w:r w:rsidRPr="00A569B2">
        <w:rPr>
          <w:color w:val="333333"/>
          <w:sz w:val="28"/>
          <w:szCs w:val="28"/>
        </w:rPr>
        <w:t>(даими яшәү урыны яки вакытлыча тору урыны)</w:t>
      </w:r>
    </w:p>
    <w:p w:rsidR="00A569B2" w:rsidRPr="00A569B2" w:rsidRDefault="00A569B2" w:rsidP="00A569B2">
      <w:pPr>
        <w:shd w:val="clear" w:color="auto" w:fill="FFFFFF"/>
        <w:spacing w:after="150"/>
        <w:jc w:val="both"/>
        <w:rPr>
          <w:color w:val="333333"/>
          <w:sz w:val="28"/>
          <w:szCs w:val="28"/>
          <w:lang w:val="tt-RU"/>
        </w:rPr>
      </w:pPr>
      <w:r w:rsidRPr="00A569B2">
        <w:rPr>
          <w:color w:val="333333"/>
          <w:sz w:val="28"/>
          <w:szCs w:val="28"/>
        </w:rPr>
        <w:t xml:space="preserve">            «Россия Федерациясендә мәгариф турында» 2012 елның 29 декабрендәге 273-ФЗ номерлы Федераль законның 79 статьясындагы 7.2 өлеше нигезендә </w:t>
      </w:r>
      <w:r w:rsidRPr="00A569B2">
        <w:rPr>
          <w:color w:val="333333"/>
          <w:sz w:val="28"/>
          <w:szCs w:val="28"/>
          <w:lang w:val="tt-RU"/>
        </w:rPr>
        <w:t>ике тапкыр түләүсез туклану белән тәэмин итүне сорыйм:</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_________________________________________________________________________________________________________________________________,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_________________________________________________________________________________________________________________________________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(фамилия, исем, отчество (</w:t>
      </w:r>
      <w:r w:rsidRPr="00A569B2">
        <w:rPr>
          <w:color w:val="333333"/>
          <w:sz w:val="28"/>
          <w:szCs w:val="28"/>
          <w:lang w:val="tt-RU"/>
        </w:rPr>
        <w:t>булганда</w:t>
      </w:r>
      <w:r w:rsidRPr="00A569B2">
        <w:rPr>
          <w:color w:val="333333"/>
          <w:sz w:val="28"/>
          <w:szCs w:val="28"/>
        </w:rPr>
        <w:t>)</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_____ класс</w:t>
      </w:r>
      <w:r w:rsidRPr="00A569B2">
        <w:rPr>
          <w:color w:val="333333"/>
          <w:sz w:val="28"/>
          <w:szCs w:val="28"/>
          <w:lang w:val="tt-RU"/>
        </w:rPr>
        <w:t>т</w:t>
      </w:r>
      <w:r w:rsidRPr="00A569B2">
        <w:rPr>
          <w:color w:val="333333"/>
          <w:sz w:val="28"/>
          <w:szCs w:val="28"/>
        </w:rPr>
        <w:t>а (группа)</w:t>
      </w:r>
      <w:r w:rsidRPr="00A569B2">
        <w:rPr>
          <w:color w:val="333333"/>
          <w:sz w:val="28"/>
          <w:szCs w:val="28"/>
          <w:lang w:val="tt-RU"/>
        </w:rPr>
        <w:t xml:space="preserve"> укучы, __ алып ___ кадәр</w:t>
      </w:r>
      <w:r w:rsidRPr="00A569B2">
        <w:rPr>
          <w:rFonts w:ascii="Calibri" w:eastAsia="Calibri" w:hAnsi="Calibri"/>
          <w:sz w:val="22"/>
          <w:szCs w:val="22"/>
          <w:lang w:eastAsia="en-US"/>
        </w:rPr>
        <w:t xml:space="preserve"> </w:t>
      </w:r>
      <w:r w:rsidRPr="00A569B2">
        <w:rPr>
          <w:color w:val="333333"/>
          <w:sz w:val="28"/>
          <w:szCs w:val="28"/>
          <w:lang w:val="tt-RU"/>
        </w:rPr>
        <w:t xml:space="preserve">ике тапкыр түләүсез туклану белән тәэмин итүне сорыйм. </w:t>
      </w:r>
      <w:r w:rsidRPr="00A569B2">
        <w:rPr>
          <w:color w:val="333333"/>
          <w:sz w:val="28"/>
          <w:szCs w:val="28"/>
        </w:rPr>
        <w:t xml:space="preserve"> </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xml:space="preserve">______________, </w:t>
      </w:r>
      <w:r w:rsidRPr="00A569B2">
        <w:rPr>
          <w:color w:val="333333"/>
          <w:sz w:val="28"/>
          <w:szCs w:val="28"/>
          <w:lang w:val="tt-RU"/>
        </w:rPr>
        <w:t>туу турында таныклык</w:t>
      </w:r>
      <w:r w:rsidRPr="00A569B2">
        <w:rPr>
          <w:color w:val="333333"/>
          <w:sz w:val="28"/>
          <w:szCs w:val="28"/>
        </w:rPr>
        <w:t xml:space="preserve">/паспорт: серия _________№__________, </w:t>
      </w:r>
      <w:r w:rsidRPr="00A569B2">
        <w:rPr>
          <w:color w:val="333333"/>
          <w:sz w:val="28"/>
          <w:szCs w:val="28"/>
          <w:lang w:val="tt-RU"/>
        </w:rPr>
        <w:t>теркәлү урыны</w:t>
      </w:r>
      <w:r w:rsidRPr="00A569B2">
        <w:rPr>
          <w:color w:val="333333"/>
          <w:sz w:val="28"/>
          <w:szCs w:val="28"/>
        </w:rPr>
        <w:t>:___________________________________________________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lastRenderedPageBreak/>
        <w:t>_________________________________________________________________________________________________________________________________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xml:space="preserve"> сәламәтлек мөмкинлекләре чикләнгән укучы муниципаль белем бирү оешмасында </w:t>
      </w:r>
      <w:r w:rsidRPr="00A569B2">
        <w:rPr>
          <w:color w:val="333333"/>
          <w:sz w:val="28"/>
          <w:szCs w:val="28"/>
          <w:lang w:val="tt-RU"/>
        </w:rPr>
        <w:t xml:space="preserve">өйдә уку </w:t>
      </w:r>
      <w:r w:rsidRPr="00A569B2">
        <w:rPr>
          <w:color w:val="333333"/>
          <w:sz w:val="28"/>
          <w:szCs w:val="28"/>
        </w:rPr>
        <w:t>оештырылган.</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Укучының әти-әнисе (законлы вәкиле) бушлай ике тапкыр туклануга йогынты ясый торган шартлар үзгәргән очракта, билгеләнгән вакытта бу хакта белем бирү оешмасына язмача хәбәр итәргә вәгъдә итә.                                                                                                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w:t>
      </w:r>
      <w:r w:rsidRPr="00A569B2">
        <w:rPr>
          <w:color w:val="333333"/>
          <w:sz w:val="28"/>
          <w:szCs w:val="28"/>
          <w:lang w:val="tt-RU"/>
        </w:rPr>
        <w:t>имза</w:t>
      </w:r>
      <w:r w:rsidRPr="00A569B2">
        <w:rPr>
          <w:color w:val="333333"/>
          <w:sz w:val="28"/>
          <w:szCs w:val="28"/>
        </w:rPr>
        <w:t>)</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Гаризада һәм документларда күрсәтелгән минем шәхси һәм баламның шәхси мәгълүматларын эшкәртүгә риза.</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w:t>
      </w:r>
      <w:r w:rsidRPr="00A569B2">
        <w:rPr>
          <w:color w:val="333333"/>
          <w:sz w:val="28"/>
          <w:szCs w:val="28"/>
          <w:lang w:val="tt-RU"/>
        </w:rPr>
        <w:t>имза</w:t>
      </w:r>
      <w:r w:rsidRPr="00A569B2">
        <w:rPr>
          <w:color w:val="333333"/>
          <w:sz w:val="28"/>
          <w:szCs w:val="28"/>
        </w:rPr>
        <w:t>)</w:t>
      </w:r>
    </w:p>
    <w:p w:rsidR="00A569B2" w:rsidRPr="00A569B2" w:rsidRDefault="00A569B2" w:rsidP="00A569B2">
      <w:pPr>
        <w:shd w:val="clear" w:color="auto" w:fill="FFFFFF"/>
        <w:spacing w:after="150"/>
        <w:jc w:val="both"/>
        <w:rPr>
          <w:color w:val="333333"/>
          <w:sz w:val="28"/>
          <w:szCs w:val="28"/>
        </w:rPr>
      </w:pPr>
      <w:r w:rsidRPr="00A569B2">
        <w:rPr>
          <w:i/>
          <w:iCs/>
          <w:color w:val="333333"/>
          <w:sz w:val="28"/>
          <w:szCs w:val="28"/>
        </w:rPr>
        <w:t>                                                                                                   ____________________________</w:t>
      </w:r>
    </w:p>
    <w:p w:rsidR="00A569B2" w:rsidRPr="00A569B2" w:rsidRDefault="00A569B2" w:rsidP="00A569B2">
      <w:pPr>
        <w:shd w:val="clear" w:color="auto" w:fill="FFFFFF"/>
        <w:spacing w:after="150"/>
        <w:jc w:val="both"/>
        <w:rPr>
          <w:color w:val="333333"/>
          <w:sz w:val="28"/>
          <w:szCs w:val="28"/>
        </w:rPr>
      </w:pPr>
      <w:r w:rsidRPr="00A569B2">
        <w:rPr>
          <w:color w:val="333333"/>
          <w:sz w:val="28"/>
          <w:szCs w:val="28"/>
        </w:rPr>
        <w:t>                                                                                                               (дата)</w:t>
      </w:r>
    </w:p>
    <w:p w:rsidR="00A65A5D" w:rsidRPr="0074413C" w:rsidRDefault="00A65A5D" w:rsidP="0074413C">
      <w:pPr>
        <w:widowControl w:val="0"/>
        <w:autoSpaceDE w:val="0"/>
        <w:autoSpaceDN w:val="0"/>
        <w:adjustRightInd w:val="0"/>
        <w:rPr>
          <w:sz w:val="28"/>
          <w:szCs w:val="28"/>
        </w:rPr>
      </w:pPr>
    </w:p>
    <w:sectPr w:rsidR="00A65A5D"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F5" w:rsidRDefault="00C579F5">
      <w:r>
        <w:separator/>
      </w:r>
    </w:p>
  </w:endnote>
  <w:endnote w:type="continuationSeparator" w:id="0">
    <w:p w:rsidR="00C579F5" w:rsidRDefault="00C5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F5" w:rsidRDefault="00C579F5">
      <w:r>
        <w:separator/>
      </w:r>
    </w:p>
  </w:footnote>
  <w:footnote w:type="continuationSeparator" w:id="0">
    <w:p w:rsidR="00C579F5" w:rsidRDefault="00C579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4"/>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2393"/>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3157"/>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569B2"/>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579F5"/>
    <w:rsid w:val="00C66C16"/>
    <w:rsid w:val="00C67F28"/>
    <w:rsid w:val="00C7631D"/>
    <w:rsid w:val="00C809A1"/>
    <w:rsid w:val="00C81C6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58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B5D627-9E26-4A29-972E-283458B9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2023-06-19T12:57:00Z</cp:lastPrinted>
  <dcterms:created xsi:type="dcterms:W3CDTF">2023-06-19T12:57:00Z</dcterms:created>
  <dcterms:modified xsi:type="dcterms:W3CDTF">2023-06-21T08:06:00Z</dcterms:modified>
</cp:coreProperties>
</file>