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5979BB" w:rsidP="004573CF">
            <w:pPr>
              <w:jc w:val="center"/>
              <w:rPr>
                <w:color w:val="000000"/>
                <w:lang w:val="be-BY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73CF" w:rsidRPr="009967F3" w:rsidRDefault="004573CF" w:rsidP="004F40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573CF" w:rsidRPr="009967F3" w:rsidRDefault="004573CF" w:rsidP="004F40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401B">
              <w:rPr>
                <w:color w:val="000000"/>
                <w:lang w:val="be-BY"/>
              </w:rPr>
              <w:t>ИСПОЛНИТЕЛЬНЫЙ</w:t>
            </w:r>
            <w:r w:rsidR="004F401B" w:rsidRPr="008508B3">
              <w:rPr>
                <w:color w:val="000000"/>
              </w:rPr>
              <w:t>КОМИТЕТ</w:t>
            </w:r>
            <w:r w:rsidR="004F401B" w:rsidRPr="008508B3">
              <w:rPr>
                <w:color w:val="000000"/>
                <w:lang w:val="be-BY"/>
              </w:rPr>
              <w:t xml:space="preserve"> МАМАДЫШСКОГО</w:t>
            </w:r>
          </w:p>
          <w:p w:rsidR="004F401B" w:rsidRPr="008508B3" w:rsidRDefault="004F401B" w:rsidP="004573CF">
            <w:pPr>
              <w:jc w:val="center"/>
              <w:rPr>
                <w:color w:val="000000"/>
              </w:rPr>
            </w:pPr>
            <w:r w:rsidRPr="008508B3">
              <w:rPr>
                <w:color w:val="000000"/>
                <w:lang w:val="tt-RU"/>
              </w:rPr>
              <w:t>МУ</w:t>
            </w:r>
            <w:r w:rsidRPr="008508B3">
              <w:rPr>
                <w:color w:val="000000"/>
              </w:rPr>
              <w:t xml:space="preserve">НИЦИПАЛЬНОГО РАЙОНА 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Р</w:t>
            </w:r>
            <w:r w:rsidRPr="008508B3">
              <w:rPr>
                <w:color w:val="000000"/>
                <w:lang w:val="tt-RU"/>
              </w:rPr>
              <w:t>ЕСПУБЛИКИ ТАТАРСТАН</w:t>
            </w:r>
          </w:p>
          <w:p w:rsidR="004F401B" w:rsidRDefault="004F401B" w:rsidP="004573CF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F401B" w:rsidRPr="008508B3" w:rsidRDefault="004F401B" w:rsidP="004573C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rPr>
                <w:color w:val="000000"/>
                <w:lang w:val="tt-RU"/>
              </w:rPr>
            </w:pPr>
            <w:r w:rsidRPr="008508B3">
              <w:rPr>
                <w:color w:val="000000"/>
              </w:rPr>
              <w:t>Т</w:t>
            </w:r>
            <w:r w:rsidRPr="008508B3">
              <w:rPr>
                <w:color w:val="000000"/>
                <w:lang w:val="tt-RU"/>
              </w:rPr>
              <w:t>АТАРСТАН</w:t>
            </w:r>
            <w:r w:rsidRPr="008508B3">
              <w:rPr>
                <w:color w:val="000000"/>
              </w:rPr>
              <w:t xml:space="preserve"> Р</w:t>
            </w:r>
            <w:r w:rsidRPr="008508B3">
              <w:rPr>
                <w:color w:val="000000"/>
                <w:lang w:val="tt-RU"/>
              </w:rPr>
              <w:t>ЕСПУБЛИКАСЫНЫҢ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be-BY"/>
              </w:rPr>
            </w:pPr>
            <w:r w:rsidRPr="008508B3">
              <w:rPr>
                <w:color w:val="000000"/>
                <w:lang w:val="be-BY"/>
              </w:rPr>
              <w:t>МАМАДЫШ МУНИЦИПАЛЬ</w:t>
            </w:r>
          </w:p>
          <w:p w:rsidR="004F401B" w:rsidRPr="008508B3" w:rsidRDefault="004F401B" w:rsidP="004573CF">
            <w:pPr>
              <w:jc w:val="center"/>
              <w:rPr>
                <w:color w:val="000000"/>
                <w:lang w:val="tt-RU"/>
              </w:rPr>
            </w:pPr>
            <w:r w:rsidRPr="008508B3">
              <w:rPr>
                <w:color w:val="000000"/>
                <w:lang w:val="tt-RU"/>
              </w:rPr>
              <w:t>РАЙОНЫНЫҢ БАШКАРМА КОМИТЕТЫ</w:t>
            </w:r>
          </w:p>
          <w:p w:rsidR="004F401B" w:rsidRDefault="004F401B" w:rsidP="004573CF">
            <w:pPr>
              <w:pStyle w:val="a6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Default="004F401B" w:rsidP="004573CF">
            <w:pPr>
              <w:pStyle w:val="a6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4F401B" w:rsidRPr="00644583" w:rsidRDefault="004F401B" w:rsidP="004573CF">
            <w:pPr>
              <w:pStyle w:val="a6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644583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644583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proofErr w:type="spellStart"/>
            <w:r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ikrayona</w:t>
            </w:r>
            <w:proofErr w:type="spellEnd"/>
            <w:r w:rsidRPr="00644583">
              <w:t>@</w:t>
            </w:r>
            <w:proofErr w:type="spellStart"/>
            <w:r>
              <w:rPr>
                <w:lang w:val="en-US"/>
              </w:rPr>
              <w:t>tatar</w:t>
            </w:r>
            <w:proofErr w:type="spellEnd"/>
            <w:r w:rsidRPr="0064458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644583">
              <w:t xml:space="preserve">, </w:t>
            </w:r>
            <w:r w:rsidRPr="00E12C1E">
              <w:rPr>
                <w:lang w:val="en-US"/>
              </w:rPr>
              <w:t>www</w:t>
            </w:r>
            <w:r w:rsidRPr="00644583">
              <w:t>.</w:t>
            </w:r>
            <w:proofErr w:type="spellStart"/>
            <w:r w:rsidRPr="00E12C1E">
              <w:rPr>
                <w:lang w:val="en-US"/>
              </w:rPr>
              <w:t>mamadysh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tatarstan</w:t>
            </w:r>
            <w:proofErr w:type="spellEnd"/>
            <w:r w:rsidRPr="00644583">
              <w:t>.</w:t>
            </w:r>
            <w:proofErr w:type="spellStart"/>
            <w:r w:rsidRPr="00E12C1E">
              <w:rPr>
                <w:lang w:val="en-US"/>
              </w:rPr>
              <w:t>ru</w:t>
            </w:r>
            <w:proofErr w:type="spellEnd"/>
          </w:p>
          <w:p w:rsidR="004F401B" w:rsidRPr="00644583" w:rsidRDefault="005979BB" w:rsidP="004573CF"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9A5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B35F3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</w:t>
            </w:r>
            <w:r w:rsidR="004F401B">
              <w:rPr>
                <w:b/>
                <w:sz w:val="28"/>
              </w:rPr>
              <w:t>Постановление</w:t>
            </w:r>
            <w:r>
              <w:rPr>
                <w:b/>
                <w:sz w:val="28"/>
              </w:rPr>
              <w:t xml:space="preserve">      </w:t>
            </w:r>
          </w:p>
          <w:p w:rsidR="004F401B" w:rsidRPr="00BF431B" w:rsidRDefault="00C24AE1" w:rsidP="004573CF">
            <w:pPr>
              <w:rPr>
                <w:sz w:val="28"/>
              </w:rPr>
            </w:pPr>
            <w:r>
              <w:rPr>
                <w:sz w:val="28"/>
              </w:rPr>
              <w:t>№ 100</w:t>
            </w:r>
          </w:p>
        </w:tc>
        <w:tc>
          <w:tcPr>
            <w:tcW w:w="4253" w:type="dxa"/>
          </w:tcPr>
          <w:p w:rsidR="004F401B" w:rsidRPr="00BF431B" w:rsidRDefault="00B35F3B" w:rsidP="004573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</w:t>
            </w:r>
            <w:proofErr w:type="spellStart"/>
            <w:r w:rsidR="004F401B">
              <w:rPr>
                <w:b/>
                <w:sz w:val="28"/>
              </w:rPr>
              <w:t>Карар</w:t>
            </w:r>
            <w:proofErr w:type="spellEnd"/>
          </w:p>
          <w:p w:rsidR="004F401B" w:rsidRDefault="00C24AE1" w:rsidP="004573CF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proofErr w:type="gramStart"/>
            <w:r>
              <w:rPr>
                <w:sz w:val="28"/>
              </w:rPr>
              <w:t>« 13</w:t>
            </w:r>
            <w:proofErr w:type="gramEnd"/>
            <w:r>
              <w:rPr>
                <w:sz w:val="28"/>
              </w:rPr>
              <w:t xml:space="preserve"> »          03          </w:t>
            </w:r>
            <w:r w:rsidR="004F401B">
              <w:rPr>
                <w:sz w:val="28"/>
              </w:rPr>
              <w:t>202</w:t>
            </w:r>
            <w:r w:rsidR="00BD099F">
              <w:rPr>
                <w:sz w:val="28"/>
              </w:rPr>
              <w:t>3</w:t>
            </w:r>
            <w:r w:rsidR="004F401B">
              <w:rPr>
                <w:sz w:val="28"/>
              </w:rPr>
              <w:t xml:space="preserve"> г.</w:t>
            </w:r>
          </w:p>
          <w:p w:rsidR="004F401B" w:rsidRDefault="004F401B" w:rsidP="004573CF">
            <w:pPr>
              <w:rPr>
                <w:sz w:val="28"/>
              </w:rPr>
            </w:pPr>
          </w:p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8C05FD" w:rsidRPr="00540E99" w:rsidRDefault="00F91740" w:rsidP="00F91740">
      <w:pPr>
        <w:ind w:right="4155"/>
        <w:jc w:val="both"/>
        <w:rPr>
          <w:rFonts w:eastAsiaTheme="minorEastAsia"/>
          <w:sz w:val="28"/>
          <w:szCs w:val="28"/>
        </w:rPr>
      </w:pPr>
      <w:r w:rsidRPr="00F91740">
        <w:rPr>
          <w:rFonts w:eastAsiaTheme="minorEastAsia"/>
          <w:sz w:val="28"/>
          <w:szCs w:val="28"/>
        </w:rPr>
        <w:t>Татарстан Республикасы Мамадыш муниципаль районы Башкарма комитеты</w:t>
      </w:r>
      <w:r>
        <w:rPr>
          <w:rFonts w:eastAsiaTheme="minorEastAsia"/>
          <w:sz w:val="28"/>
          <w:szCs w:val="28"/>
          <w:lang w:val="tt-RU"/>
        </w:rPr>
        <w:t>ның 2022 елның 21 декабрендәге</w:t>
      </w:r>
      <w:r w:rsidRPr="00F91740">
        <w:rPr>
          <w:rFonts w:eastAsiaTheme="minorEastAsia"/>
          <w:sz w:val="28"/>
          <w:szCs w:val="28"/>
        </w:rPr>
        <w:t xml:space="preserve"> «2023-2025 </w:t>
      </w:r>
      <w:proofErr w:type="spellStart"/>
      <w:r w:rsidRPr="00F91740">
        <w:rPr>
          <w:rFonts w:eastAsiaTheme="minorEastAsia"/>
          <w:sz w:val="28"/>
          <w:szCs w:val="28"/>
        </w:rPr>
        <w:t>елларга</w:t>
      </w:r>
      <w:proofErr w:type="spellEnd"/>
      <w:r w:rsidRPr="00F91740">
        <w:rPr>
          <w:rFonts w:eastAsiaTheme="minorEastAsia"/>
          <w:sz w:val="28"/>
          <w:szCs w:val="28"/>
        </w:rPr>
        <w:t xml:space="preserve"> Татарстан </w:t>
      </w:r>
      <w:proofErr w:type="spellStart"/>
      <w:r w:rsidRPr="00F91740">
        <w:rPr>
          <w:rFonts w:eastAsiaTheme="minorEastAsia"/>
          <w:sz w:val="28"/>
          <w:szCs w:val="28"/>
        </w:rPr>
        <w:t>Республикасы</w:t>
      </w:r>
      <w:proofErr w:type="spellEnd"/>
      <w:r w:rsidRPr="00F91740">
        <w:rPr>
          <w:rFonts w:eastAsiaTheme="minorEastAsia"/>
          <w:sz w:val="28"/>
          <w:szCs w:val="28"/>
        </w:rPr>
        <w:t xml:space="preserve"> Мамадыш </w:t>
      </w:r>
      <w:proofErr w:type="spellStart"/>
      <w:r w:rsidRPr="00F91740">
        <w:rPr>
          <w:rFonts w:eastAsiaTheme="minorEastAsia"/>
          <w:sz w:val="28"/>
          <w:szCs w:val="28"/>
        </w:rPr>
        <w:t>муниципаль</w:t>
      </w:r>
      <w:proofErr w:type="spellEnd"/>
      <w:r w:rsidRPr="00F91740">
        <w:rPr>
          <w:rFonts w:eastAsiaTheme="minorEastAsia"/>
          <w:sz w:val="28"/>
          <w:szCs w:val="28"/>
        </w:rPr>
        <w:t xml:space="preserve"> </w:t>
      </w:r>
      <w:proofErr w:type="spellStart"/>
      <w:r w:rsidRPr="00F91740">
        <w:rPr>
          <w:rFonts w:eastAsiaTheme="minorEastAsia"/>
          <w:sz w:val="28"/>
          <w:szCs w:val="28"/>
        </w:rPr>
        <w:t>районында</w:t>
      </w:r>
      <w:proofErr w:type="spellEnd"/>
      <w:r w:rsidRPr="00F91740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Pr="00F91740">
        <w:rPr>
          <w:rFonts w:eastAsiaTheme="minorEastAsia"/>
          <w:sz w:val="28"/>
          <w:szCs w:val="28"/>
        </w:rPr>
        <w:t>һәм</w:t>
      </w:r>
      <w:proofErr w:type="spellEnd"/>
      <w:r w:rsidRPr="00F91740">
        <w:rPr>
          <w:rFonts w:eastAsiaTheme="minorEastAsia"/>
          <w:sz w:val="28"/>
          <w:szCs w:val="28"/>
        </w:rPr>
        <w:t xml:space="preserve"> </w:t>
      </w:r>
      <w:proofErr w:type="spellStart"/>
      <w:r w:rsidRPr="00F91740">
        <w:rPr>
          <w:rFonts w:eastAsiaTheme="minorEastAsia"/>
          <w:sz w:val="28"/>
          <w:szCs w:val="28"/>
        </w:rPr>
        <w:t>спортны</w:t>
      </w:r>
      <w:proofErr w:type="spellEnd"/>
      <w:r w:rsidRPr="00F91740">
        <w:rPr>
          <w:rFonts w:eastAsiaTheme="minorEastAsia"/>
          <w:sz w:val="28"/>
          <w:szCs w:val="28"/>
        </w:rPr>
        <w:t xml:space="preserve"> </w:t>
      </w:r>
      <w:proofErr w:type="spellStart"/>
      <w:r w:rsidRPr="00F91740">
        <w:rPr>
          <w:rFonts w:eastAsiaTheme="minorEastAsia"/>
          <w:sz w:val="28"/>
          <w:szCs w:val="28"/>
        </w:rPr>
        <w:t>үстерү</w:t>
      </w:r>
      <w:proofErr w:type="spellEnd"/>
      <w:r w:rsidRPr="00F91740">
        <w:rPr>
          <w:rFonts w:eastAsiaTheme="minorEastAsia"/>
          <w:sz w:val="28"/>
          <w:szCs w:val="28"/>
        </w:rPr>
        <w:t xml:space="preserve">» </w:t>
      </w:r>
      <w:proofErr w:type="spellStart"/>
      <w:r w:rsidRPr="00F91740">
        <w:rPr>
          <w:rFonts w:eastAsiaTheme="minorEastAsia"/>
          <w:sz w:val="28"/>
          <w:szCs w:val="28"/>
        </w:rPr>
        <w:t>муниципаль</w:t>
      </w:r>
      <w:proofErr w:type="spellEnd"/>
      <w:r w:rsidRPr="00F91740">
        <w:rPr>
          <w:rFonts w:eastAsiaTheme="minorEastAsia"/>
          <w:sz w:val="28"/>
          <w:szCs w:val="28"/>
        </w:rPr>
        <w:t xml:space="preserve"> программа</w:t>
      </w:r>
      <w:r>
        <w:rPr>
          <w:rFonts w:eastAsiaTheme="minorEastAsia"/>
          <w:sz w:val="28"/>
          <w:szCs w:val="28"/>
          <w:lang w:val="tt-RU"/>
        </w:rPr>
        <w:t>сы</w:t>
      </w:r>
      <w:r>
        <w:rPr>
          <w:rFonts w:eastAsiaTheme="minorEastAsia"/>
          <w:sz w:val="28"/>
          <w:szCs w:val="28"/>
        </w:rPr>
        <w:t>н</w:t>
      </w:r>
      <w:r w:rsidRPr="00F91740">
        <w:rPr>
          <w:rFonts w:eastAsiaTheme="minorEastAsia"/>
          <w:sz w:val="28"/>
          <w:szCs w:val="28"/>
        </w:rPr>
        <w:t xml:space="preserve"> </w:t>
      </w:r>
      <w:proofErr w:type="spellStart"/>
      <w:r w:rsidRPr="00F91740">
        <w:rPr>
          <w:rFonts w:eastAsiaTheme="minorEastAsia"/>
          <w:sz w:val="28"/>
          <w:szCs w:val="28"/>
        </w:rPr>
        <w:t>раслау</w:t>
      </w:r>
      <w:proofErr w:type="spellEnd"/>
      <w:r w:rsidRPr="00F91740">
        <w:rPr>
          <w:rFonts w:eastAsiaTheme="minorEastAsia"/>
          <w:sz w:val="28"/>
          <w:szCs w:val="28"/>
        </w:rPr>
        <w:t xml:space="preserve"> </w:t>
      </w:r>
      <w:proofErr w:type="spellStart"/>
      <w:r w:rsidRPr="00F91740">
        <w:rPr>
          <w:rFonts w:eastAsiaTheme="minorEastAsia"/>
          <w:sz w:val="28"/>
          <w:szCs w:val="28"/>
        </w:rPr>
        <w:t>турында</w:t>
      </w:r>
      <w:proofErr w:type="spellEnd"/>
      <w:r w:rsidRPr="00F91740">
        <w:rPr>
          <w:rFonts w:eastAsiaTheme="minorEastAsia"/>
          <w:sz w:val="28"/>
          <w:szCs w:val="28"/>
        </w:rPr>
        <w:t xml:space="preserve">» </w:t>
      </w:r>
      <w:r>
        <w:rPr>
          <w:rFonts w:eastAsiaTheme="minorEastAsia"/>
          <w:sz w:val="28"/>
          <w:szCs w:val="28"/>
          <w:lang w:val="tt-RU"/>
        </w:rPr>
        <w:t xml:space="preserve">435 </w:t>
      </w:r>
      <w:proofErr w:type="gramStart"/>
      <w:r>
        <w:rPr>
          <w:rFonts w:eastAsiaTheme="minorEastAsia"/>
          <w:sz w:val="28"/>
          <w:szCs w:val="28"/>
          <w:lang w:val="tt-RU"/>
        </w:rPr>
        <w:t>номерлы  карарына</w:t>
      </w:r>
      <w:proofErr w:type="gramEnd"/>
      <w:r>
        <w:rPr>
          <w:rFonts w:eastAsiaTheme="minorEastAsia"/>
          <w:sz w:val="28"/>
          <w:szCs w:val="28"/>
          <w:lang w:val="tt-RU"/>
        </w:rPr>
        <w:t xml:space="preserve"> үзгәрешләр кертү турында</w:t>
      </w:r>
      <w:r w:rsidR="004F401B">
        <w:rPr>
          <w:rFonts w:eastAsiaTheme="minorEastAsia"/>
          <w:sz w:val="28"/>
          <w:szCs w:val="28"/>
        </w:rPr>
        <w:t xml:space="preserve"> 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CC2B1A" w:rsidRPr="00CC2B1A" w:rsidRDefault="00F46FCC" w:rsidP="00CC2B1A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46FCC">
        <w:rPr>
          <w:rFonts w:eastAsiaTheme="minorEastAsia"/>
          <w:color w:val="000000"/>
          <w:sz w:val="28"/>
          <w:szCs w:val="28"/>
        </w:rPr>
        <w:t xml:space="preserve">Россия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Федерациясе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Хөкүмәте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карары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белән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расланган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«2030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елга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кадәр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чорга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Россия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Федерациясендә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физик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культураны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һәм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спортны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үстерү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стратегиясе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», «2016-2021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елларга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һәм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2030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елга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кадәр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ч</w:t>
      </w:r>
      <w:r>
        <w:rPr>
          <w:rFonts w:eastAsiaTheme="minorEastAsia"/>
          <w:color w:val="000000"/>
          <w:sz w:val="28"/>
          <w:szCs w:val="28"/>
        </w:rPr>
        <w:t>орга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Татарстан </w:t>
      </w:r>
      <w:proofErr w:type="spellStart"/>
      <w:r>
        <w:rPr>
          <w:rFonts w:eastAsiaTheme="minorEastAsia"/>
          <w:color w:val="000000"/>
          <w:sz w:val="28"/>
          <w:szCs w:val="28"/>
        </w:rPr>
        <w:t>Республикасында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  <w:lang w:val="tt-RU"/>
        </w:rPr>
        <w:t>д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әүләт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яшьләр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сәясәтен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, физик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культураны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һәм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спортны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үстерү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>
        <w:rPr>
          <w:rFonts w:eastAsiaTheme="minorEastAsia"/>
          <w:color w:val="000000"/>
          <w:sz w:val="28"/>
          <w:szCs w:val="28"/>
        </w:rPr>
        <w:t>стратегиясе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» </w:t>
      </w:r>
      <w:r>
        <w:rPr>
          <w:rFonts w:eastAsiaTheme="minorEastAsia"/>
          <w:color w:val="000000"/>
          <w:sz w:val="28"/>
          <w:szCs w:val="28"/>
          <w:lang w:val="tt-RU"/>
        </w:rPr>
        <w:t>Д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әүләт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программасы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нигезендә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, Татарстан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Республикасы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Мамадыш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муниципаль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районы </w:t>
      </w:r>
      <w:proofErr w:type="spellStart"/>
      <w:r w:rsidRPr="00F46FCC">
        <w:rPr>
          <w:rFonts w:eastAsiaTheme="minorEastAsia"/>
          <w:color w:val="000000"/>
          <w:sz w:val="28"/>
          <w:szCs w:val="28"/>
        </w:rPr>
        <w:t>Башкарма</w:t>
      </w:r>
      <w:proofErr w:type="spellEnd"/>
      <w:r w:rsidRPr="00F46FCC">
        <w:rPr>
          <w:rFonts w:eastAsiaTheme="minorEastAsia"/>
          <w:color w:val="000000"/>
          <w:sz w:val="28"/>
          <w:szCs w:val="28"/>
        </w:rPr>
        <w:t xml:space="preserve"> </w:t>
      </w:r>
      <w:proofErr w:type="gramStart"/>
      <w:r w:rsidRPr="00F46FCC">
        <w:rPr>
          <w:rFonts w:eastAsiaTheme="minorEastAsia"/>
          <w:color w:val="000000"/>
          <w:sz w:val="28"/>
          <w:szCs w:val="28"/>
        </w:rPr>
        <w:t>комитеты  к</w:t>
      </w:r>
      <w:proofErr w:type="gramEnd"/>
      <w:r w:rsidRPr="00F46FCC">
        <w:rPr>
          <w:rFonts w:eastAsiaTheme="minorEastAsia"/>
          <w:color w:val="000000"/>
          <w:sz w:val="28"/>
          <w:szCs w:val="28"/>
        </w:rPr>
        <w:t xml:space="preserve">  а р а  р   б и р ә:    </w:t>
      </w:r>
    </w:p>
    <w:p w:rsidR="00F46FCC" w:rsidRDefault="004F401B" w:rsidP="00767B02">
      <w:pPr>
        <w:jc w:val="both"/>
        <w:rPr>
          <w:rFonts w:eastAsiaTheme="minorEastAsia"/>
          <w:sz w:val="28"/>
          <w:szCs w:val="28"/>
          <w:lang w:val="tt-RU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F46FCC" w:rsidRPr="00F46FCC">
        <w:rPr>
          <w:rFonts w:eastAsiaTheme="minorEastAsia"/>
          <w:sz w:val="28"/>
          <w:szCs w:val="28"/>
        </w:rPr>
        <w:t xml:space="preserve">Татарстан </w:t>
      </w:r>
      <w:proofErr w:type="spellStart"/>
      <w:r w:rsidR="00F46FCC" w:rsidRPr="00F46FCC">
        <w:rPr>
          <w:rFonts w:eastAsiaTheme="minorEastAsia"/>
          <w:sz w:val="28"/>
          <w:szCs w:val="28"/>
        </w:rPr>
        <w:t>Республикасы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F46FCC" w:rsidRPr="00F46FCC">
        <w:rPr>
          <w:rFonts w:eastAsiaTheme="minorEastAsia"/>
          <w:sz w:val="28"/>
          <w:szCs w:val="28"/>
        </w:rPr>
        <w:t>муниципаль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районы </w:t>
      </w:r>
      <w:proofErr w:type="spellStart"/>
      <w:r w:rsidR="00F46FCC" w:rsidRPr="00F46FCC">
        <w:rPr>
          <w:rFonts w:eastAsiaTheme="minorEastAsia"/>
          <w:sz w:val="28"/>
          <w:szCs w:val="28"/>
        </w:rPr>
        <w:t>Башкарма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комитетының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2022 </w:t>
      </w:r>
      <w:proofErr w:type="spellStart"/>
      <w:r w:rsidR="00F46FCC" w:rsidRPr="00F46FCC">
        <w:rPr>
          <w:rFonts w:eastAsiaTheme="minorEastAsia"/>
          <w:sz w:val="28"/>
          <w:szCs w:val="28"/>
        </w:rPr>
        <w:t>елның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21 </w:t>
      </w:r>
      <w:proofErr w:type="spellStart"/>
      <w:r w:rsidR="00F46FCC" w:rsidRPr="00F46FCC">
        <w:rPr>
          <w:rFonts w:eastAsiaTheme="minorEastAsia"/>
          <w:sz w:val="28"/>
          <w:szCs w:val="28"/>
        </w:rPr>
        <w:t>декабрендәге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«2023-2025 </w:t>
      </w:r>
      <w:proofErr w:type="spellStart"/>
      <w:r w:rsidR="00F46FCC" w:rsidRPr="00F46FCC">
        <w:rPr>
          <w:rFonts w:eastAsiaTheme="minorEastAsia"/>
          <w:sz w:val="28"/>
          <w:szCs w:val="28"/>
        </w:rPr>
        <w:t>елларга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Татарстан </w:t>
      </w:r>
      <w:proofErr w:type="spellStart"/>
      <w:r w:rsidR="00F46FCC" w:rsidRPr="00F46FCC">
        <w:rPr>
          <w:rFonts w:eastAsiaTheme="minorEastAsia"/>
          <w:sz w:val="28"/>
          <w:szCs w:val="28"/>
        </w:rPr>
        <w:t>Республикасы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F46FCC" w:rsidRPr="00F46FCC">
        <w:rPr>
          <w:rFonts w:eastAsiaTheme="minorEastAsia"/>
          <w:sz w:val="28"/>
          <w:szCs w:val="28"/>
        </w:rPr>
        <w:t>муниципаль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районында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="00F46FCC" w:rsidRPr="00F46FCC">
        <w:rPr>
          <w:rFonts w:eastAsiaTheme="minorEastAsia"/>
          <w:sz w:val="28"/>
          <w:szCs w:val="28"/>
        </w:rPr>
        <w:t>һәм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спортны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үстерү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» </w:t>
      </w:r>
      <w:proofErr w:type="spellStart"/>
      <w:r w:rsidR="00F46FCC" w:rsidRPr="00F46FCC">
        <w:rPr>
          <w:rFonts w:eastAsiaTheme="minorEastAsia"/>
          <w:sz w:val="28"/>
          <w:szCs w:val="28"/>
        </w:rPr>
        <w:t>муниципаль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программасын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раслау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турында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» 435 </w:t>
      </w:r>
      <w:proofErr w:type="spellStart"/>
      <w:proofErr w:type="gramStart"/>
      <w:r w:rsidR="00F46FCC" w:rsidRPr="00F46FCC">
        <w:rPr>
          <w:rFonts w:eastAsiaTheme="minorEastAsia"/>
          <w:sz w:val="28"/>
          <w:szCs w:val="28"/>
        </w:rPr>
        <w:t>номерлы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 </w:t>
      </w:r>
      <w:proofErr w:type="spellStart"/>
      <w:r w:rsidR="00F46FCC" w:rsidRPr="00F46FCC">
        <w:rPr>
          <w:rFonts w:eastAsiaTheme="minorEastAsia"/>
          <w:sz w:val="28"/>
          <w:szCs w:val="28"/>
        </w:rPr>
        <w:t>карарына</w:t>
      </w:r>
      <w:proofErr w:type="spellEnd"/>
      <w:proofErr w:type="gramEnd"/>
      <w:r w:rsidR="00F46FCC" w:rsidRPr="00F46FCC">
        <w:rPr>
          <w:rFonts w:eastAsiaTheme="minorEastAsia"/>
          <w:sz w:val="28"/>
          <w:szCs w:val="28"/>
        </w:rPr>
        <w:t xml:space="preserve"> </w:t>
      </w:r>
      <w:r w:rsidR="00F46FCC">
        <w:rPr>
          <w:rFonts w:eastAsiaTheme="minorEastAsia"/>
          <w:sz w:val="28"/>
          <w:szCs w:val="28"/>
          <w:lang w:val="tt-RU"/>
        </w:rPr>
        <w:t>түбәндәге өстәмәләрне</w:t>
      </w:r>
      <w:r w:rsid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>
        <w:rPr>
          <w:rFonts w:eastAsiaTheme="minorEastAsia"/>
          <w:sz w:val="28"/>
          <w:szCs w:val="28"/>
        </w:rPr>
        <w:t>кертергә</w:t>
      </w:r>
      <w:proofErr w:type="spellEnd"/>
      <w:r w:rsidR="00F46FCC">
        <w:rPr>
          <w:rFonts w:eastAsiaTheme="minorEastAsia"/>
          <w:sz w:val="28"/>
          <w:szCs w:val="28"/>
          <w:lang w:val="tt-RU"/>
        </w:rPr>
        <w:t>:</w:t>
      </w:r>
    </w:p>
    <w:p w:rsidR="00F46FCC" w:rsidRDefault="009601C5" w:rsidP="00767B02">
      <w:pPr>
        <w:jc w:val="both"/>
        <w:rPr>
          <w:sz w:val="28"/>
          <w:szCs w:val="28"/>
          <w:lang w:val="tt-RU"/>
        </w:rPr>
      </w:pPr>
      <w:r w:rsidRPr="00F46FCC">
        <w:rPr>
          <w:rFonts w:eastAsiaTheme="minorEastAsia"/>
          <w:sz w:val="28"/>
          <w:szCs w:val="28"/>
          <w:lang w:val="tt-RU"/>
        </w:rPr>
        <w:t xml:space="preserve">    </w:t>
      </w:r>
      <w:r w:rsidR="004573CF" w:rsidRPr="00F46FCC">
        <w:rPr>
          <w:rFonts w:eastAsiaTheme="minorEastAsia"/>
          <w:sz w:val="28"/>
          <w:szCs w:val="28"/>
          <w:lang w:val="tt-RU"/>
        </w:rPr>
        <w:t xml:space="preserve">  </w:t>
      </w:r>
      <w:r w:rsidR="00767B02" w:rsidRPr="00F46FCC">
        <w:rPr>
          <w:rFonts w:eastAsiaTheme="minorEastAsia"/>
          <w:sz w:val="28"/>
          <w:szCs w:val="28"/>
          <w:lang w:val="tt-RU"/>
        </w:rPr>
        <w:t xml:space="preserve">- </w:t>
      </w:r>
      <w:r w:rsidR="004573CF" w:rsidRPr="00F46FCC">
        <w:rPr>
          <w:sz w:val="28"/>
          <w:szCs w:val="28"/>
          <w:lang w:val="tt-RU"/>
        </w:rPr>
        <w:t xml:space="preserve"> </w:t>
      </w:r>
      <w:r w:rsidR="00F46FCC" w:rsidRPr="00F46FCC">
        <w:rPr>
          <w:sz w:val="28"/>
          <w:szCs w:val="28"/>
          <w:lang w:val="tt-RU"/>
        </w:rPr>
        <w:t>«2023-2025 елларга Татарстан Республикасы Мамадыш муниципаль районында Физик культура һәм спортны үстерү» муниципаль программасын</w:t>
      </w:r>
      <w:r w:rsidR="00F46FCC">
        <w:rPr>
          <w:sz w:val="28"/>
          <w:szCs w:val="28"/>
          <w:lang w:val="tt-RU"/>
        </w:rPr>
        <w:t>ың паспортын,</w:t>
      </w:r>
      <w:r w:rsidR="00F46FCC" w:rsidRPr="00F46FCC">
        <w:rPr>
          <w:lang w:val="tt-RU"/>
        </w:rPr>
        <w:t xml:space="preserve"> </w:t>
      </w:r>
      <w:r w:rsidR="00F46FCC">
        <w:rPr>
          <w:sz w:val="28"/>
          <w:szCs w:val="28"/>
          <w:lang w:val="tt-RU"/>
        </w:rPr>
        <w:t>«П</w:t>
      </w:r>
      <w:r w:rsidR="00F46FCC" w:rsidRPr="00F46FCC">
        <w:rPr>
          <w:sz w:val="28"/>
          <w:szCs w:val="28"/>
          <w:lang w:val="tt-RU"/>
        </w:rPr>
        <w:t>рограмманы финанслау күләмнәре һәм чыганаклары» бүлеген 1 нче кушымта нигезендә түбәндәге редакциядә бәян итәргә.</w:t>
      </w:r>
    </w:p>
    <w:p w:rsidR="00E758E1" w:rsidRDefault="00767B02" w:rsidP="00767B02">
      <w:pPr>
        <w:jc w:val="both"/>
        <w:rPr>
          <w:sz w:val="28"/>
          <w:szCs w:val="28"/>
        </w:rPr>
      </w:pPr>
      <w:r w:rsidRPr="00F46FCC">
        <w:rPr>
          <w:rFonts w:eastAsiaTheme="minorEastAsia"/>
          <w:sz w:val="28"/>
          <w:szCs w:val="28"/>
          <w:lang w:val="tt-RU"/>
        </w:rPr>
        <w:t xml:space="preserve">       </w:t>
      </w:r>
      <w:r>
        <w:rPr>
          <w:rFonts w:eastAsiaTheme="minorEastAsia"/>
          <w:sz w:val="28"/>
          <w:szCs w:val="28"/>
        </w:rPr>
        <w:t xml:space="preserve">- </w:t>
      </w:r>
      <w:r w:rsidR="00F46FCC" w:rsidRPr="00F46FCC">
        <w:rPr>
          <w:rFonts w:eastAsiaTheme="minorEastAsia"/>
          <w:sz w:val="28"/>
          <w:szCs w:val="28"/>
        </w:rPr>
        <w:t xml:space="preserve">2023-2025 </w:t>
      </w:r>
      <w:proofErr w:type="spellStart"/>
      <w:r w:rsidR="00F46FCC" w:rsidRPr="00F46FCC">
        <w:rPr>
          <w:rFonts w:eastAsiaTheme="minorEastAsia"/>
          <w:sz w:val="28"/>
          <w:szCs w:val="28"/>
        </w:rPr>
        <w:t>елларга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Мамадыш </w:t>
      </w:r>
      <w:proofErr w:type="spellStart"/>
      <w:r w:rsidR="00F46FCC" w:rsidRPr="00F46FCC">
        <w:rPr>
          <w:rFonts w:eastAsiaTheme="minorEastAsia"/>
          <w:sz w:val="28"/>
          <w:szCs w:val="28"/>
        </w:rPr>
        <w:t>муниципаль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районында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физик культура </w:t>
      </w:r>
      <w:proofErr w:type="spellStart"/>
      <w:r w:rsidR="00F46FCC" w:rsidRPr="00F46FCC">
        <w:rPr>
          <w:rFonts w:eastAsiaTheme="minorEastAsia"/>
          <w:sz w:val="28"/>
          <w:szCs w:val="28"/>
        </w:rPr>
        <w:t>һәм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спортны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үстерү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буенча</w:t>
      </w:r>
      <w:proofErr w:type="spellEnd"/>
      <w:r w:rsidR="00F46FCC" w:rsidRPr="00F46FCC">
        <w:rPr>
          <w:rFonts w:eastAsiaTheme="minorEastAsia"/>
          <w:sz w:val="28"/>
          <w:szCs w:val="28"/>
        </w:rPr>
        <w:t xml:space="preserve"> </w:t>
      </w:r>
      <w:proofErr w:type="spellStart"/>
      <w:r w:rsidR="00F46FCC" w:rsidRPr="00F46FCC">
        <w:rPr>
          <w:rFonts w:eastAsiaTheme="minorEastAsia"/>
          <w:sz w:val="28"/>
          <w:szCs w:val="28"/>
        </w:rPr>
        <w:t>чараларда</w:t>
      </w:r>
      <w:proofErr w:type="spellEnd"/>
      <w:r w:rsidR="00F46FCC" w:rsidRPr="00F46FCC">
        <w:rPr>
          <w:rFonts w:eastAsiaTheme="minorEastAsia"/>
          <w:sz w:val="28"/>
          <w:szCs w:val="28"/>
        </w:rPr>
        <w:t>:</w:t>
      </w:r>
    </w:p>
    <w:p w:rsidR="00F46FCC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 w:rsidR="00F46FCC" w:rsidRPr="00F46FCC">
        <w:t xml:space="preserve"> </w:t>
      </w:r>
      <w:r w:rsidR="00F46FCC" w:rsidRPr="00F46FCC">
        <w:rPr>
          <w:sz w:val="28"/>
          <w:szCs w:val="28"/>
          <w:lang w:val="tt-RU"/>
        </w:rPr>
        <w:t>5 нче бүлектә</w:t>
      </w:r>
      <w:r w:rsidR="00F46FCC">
        <w:rPr>
          <w:lang w:val="tt-RU"/>
        </w:rPr>
        <w:t xml:space="preserve"> </w:t>
      </w:r>
      <w:r w:rsidR="00F46FCC">
        <w:rPr>
          <w:sz w:val="28"/>
          <w:szCs w:val="28"/>
        </w:rPr>
        <w:t>«</w:t>
      </w:r>
      <w:r w:rsidR="00F46FCC">
        <w:rPr>
          <w:sz w:val="28"/>
          <w:szCs w:val="28"/>
          <w:lang w:val="tt-RU"/>
        </w:rPr>
        <w:t>М</w:t>
      </w:r>
      <w:proofErr w:type="spellStart"/>
      <w:r w:rsidR="00F46FCC" w:rsidRPr="00F46FCC">
        <w:rPr>
          <w:sz w:val="28"/>
          <w:szCs w:val="28"/>
        </w:rPr>
        <w:t>атди</w:t>
      </w:r>
      <w:proofErr w:type="spellEnd"/>
      <w:r w:rsidR="00F46FCC" w:rsidRPr="00F46FCC">
        <w:rPr>
          <w:sz w:val="28"/>
          <w:szCs w:val="28"/>
        </w:rPr>
        <w:t xml:space="preserve">-техник </w:t>
      </w:r>
      <w:proofErr w:type="spellStart"/>
      <w:r w:rsidR="00F46FCC" w:rsidRPr="00F46FCC">
        <w:rPr>
          <w:sz w:val="28"/>
          <w:szCs w:val="28"/>
        </w:rPr>
        <w:t>базаны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үстерү</w:t>
      </w:r>
      <w:proofErr w:type="spellEnd"/>
      <w:r w:rsidR="00F46FCC" w:rsidRPr="00F46FCC">
        <w:rPr>
          <w:sz w:val="28"/>
          <w:szCs w:val="28"/>
        </w:rPr>
        <w:t xml:space="preserve">» </w:t>
      </w:r>
      <w:proofErr w:type="spellStart"/>
      <w:r w:rsidR="00F46FCC" w:rsidRPr="00F46FCC">
        <w:rPr>
          <w:sz w:val="28"/>
          <w:szCs w:val="28"/>
        </w:rPr>
        <w:t>бүлегенең</w:t>
      </w:r>
      <w:proofErr w:type="spellEnd"/>
      <w:r w:rsidR="00F46FCC" w:rsidRPr="00F46FCC">
        <w:rPr>
          <w:sz w:val="28"/>
          <w:szCs w:val="28"/>
        </w:rPr>
        <w:t xml:space="preserve"> 5.6 пункт</w:t>
      </w:r>
      <w:r w:rsidR="00F46FCC">
        <w:rPr>
          <w:sz w:val="28"/>
          <w:szCs w:val="28"/>
          <w:lang w:val="tt-RU"/>
        </w:rPr>
        <w:t>час</w:t>
      </w:r>
      <w:proofErr w:type="spellStart"/>
      <w:r w:rsidR="00F46FCC" w:rsidRPr="00F46FCC">
        <w:rPr>
          <w:sz w:val="28"/>
          <w:szCs w:val="28"/>
        </w:rPr>
        <w:t>ын</w:t>
      </w:r>
      <w:proofErr w:type="spellEnd"/>
      <w:r w:rsidR="00F46FCC" w:rsidRPr="00F46FCC">
        <w:rPr>
          <w:sz w:val="28"/>
          <w:szCs w:val="28"/>
        </w:rPr>
        <w:t xml:space="preserve"> 2 </w:t>
      </w:r>
      <w:proofErr w:type="spellStart"/>
      <w:r w:rsidR="00F46FCC" w:rsidRPr="00F46FCC">
        <w:rPr>
          <w:sz w:val="28"/>
          <w:szCs w:val="28"/>
        </w:rPr>
        <w:t>нче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кушымта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нигезендә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яңа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редакциядә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бәян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итәргә</w:t>
      </w:r>
      <w:proofErr w:type="spellEnd"/>
      <w:r w:rsidR="00F46FCC">
        <w:rPr>
          <w:sz w:val="28"/>
          <w:szCs w:val="28"/>
          <w:lang w:val="tt-RU"/>
        </w:rPr>
        <w:t>.</w:t>
      </w:r>
      <w:r w:rsidR="00EE451E">
        <w:rPr>
          <w:sz w:val="28"/>
          <w:szCs w:val="28"/>
        </w:rPr>
        <w:t xml:space="preserve">      </w:t>
      </w:r>
    </w:p>
    <w:p w:rsidR="00F46FCC" w:rsidRPr="00F46FCC" w:rsidRDefault="00EE451E" w:rsidP="00F46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5F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35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 </w:t>
      </w:r>
      <w:proofErr w:type="spellStart"/>
      <w:r w:rsidR="00F46FCC" w:rsidRPr="00F46FCC">
        <w:rPr>
          <w:sz w:val="28"/>
          <w:szCs w:val="28"/>
        </w:rPr>
        <w:t>Әлеге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карарны</w:t>
      </w:r>
      <w:proofErr w:type="spellEnd"/>
      <w:r w:rsidR="00F46FCC" w:rsidRPr="00F46FCC">
        <w:rPr>
          <w:sz w:val="28"/>
          <w:szCs w:val="28"/>
        </w:rPr>
        <w:t xml:space="preserve"> Интернет-телекоммуникация </w:t>
      </w:r>
      <w:proofErr w:type="spellStart"/>
      <w:r w:rsidR="00F46FCC" w:rsidRPr="00F46FCC">
        <w:rPr>
          <w:sz w:val="28"/>
          <w:szCs w:val="28"/>
        </w:rPr>
        <w:t>челтәрендә</w:t>
      </w:r>
      <w:proofErr w:type="spellEnd"/>
      <w:r w:rsidR="00F46FCC" w:rsidRPr="00F46FCC">
        <w:rPr>
          <w:sz w:val="28"/>
          <w:szCs w:val="28"/>
        </w:rPr>
        <w:t xml:space="preserve"> Мамадыш </w:t>
      </w:r>
      <w:proofErr w:type="spellStart"/>
      <w:r w:rsidR="00F46FCC" w:rsidRPr="00F46FCC">
        <w:rPr>
          <w:sz w:val="28"/>
          <w:szCs w:val="28"/>
        </w:rPr>
        <w:t>муниципаль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районының</w:t>
      </w:r>
      <w:proofErr w:type="spellEnd"/>
      <w:r w:rsidR="00F46FCC" w:rsidRPr="00F46FCC">
        <w:rPr>
          <w:sz w:val="28"/>
          <w:szCs w:val="28"/>
        </w:rPr>
        <w:t xml:space="preserve"> http://mamadysh.tatarstan.ru/ </w:t>
      </w:r>
      <w:proofErr w:type="spellStart"/>
      <w:r w:rsidR="00F46FCC" w:rsidRPr="00F46FCC">
        <w:rPr>
          <w:sz w:val="28"/>
          <w:szCs w:val="28"/>
        </w:rPr>
        <w:t>рәсми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сайтында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proofErr w:type="gramStart"/>
      <w:r w:rsidR="00F46FCC" w:rsidRPr="00F46FCC">
        <w:rPr>
          <w:sz w:val="28"/>
          <w:szCs w:val="28"/>
        </w:rPr>
        <w:t>һәм</w:t>
      </w:r>
      <w:proofErr w:type="spellEnd"/>
      <w:r w:rsidR="00F46FCC" w:rsidRPr="00F46FCC">
        <w:rPr>
          <w:sz w:val="28"/>
          <w:szCs w:val="28"/>
        </w:rPr>
        <w:t xml:space="preserve">  «</w:t>
      </w:r>
      <w:proofErr w:type="gramEnd"/>
      <w:r w:rsidR="00F46FCC" w:rsidRPr="00F46FCC">
        <w:rPr>
          <w:sz w:val="28"/>
          <w:szCs w:val="28"/>
        </w:rPr>
        <w:t xml:space="preserve">Татарстан </w:t>
      </w:r>
      <w:proofErr w:type="spellStart"/>
      <w:r w:rsidR="00F46FCC" w:rsidRPr="00F46FCC">
        <w:rPr>
          <w:sz w:val="28"/>
          <w:szCs w:val="28"/>
        </w:rPr>
        <w:t>Республикасы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хокукый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мәгълүматының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рәсми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порталында</w:t>
      </w:r>
      <w:proofErr w:type="spellEnd"/>
      <w:r w:rsidR="00F46FCC" w:rsidRPr="00F46FCC">
        <w:rPr>
          <w:sz w:val="28"/>
          <w:szCs w:val="28"/>
        </w:rPr>
        <w:t xml:space="preserve">» </w:t>
      </w:r>
      <w:proofErr w:type="spellStart"/>
      <w:r w:rsidR="00F46FCC" w:rsidRPr="00F46FCC">
        <w:rPr>
          <w:sz w:val="28"/>
          <w:szCs w:val="28"/>
        </w:rPr>
        <w:t>бастырып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чыгарырга</w:t>
      </w:r>
      <w:proofErr w:type="spellEnd"/>
      <w:r w:rsidR="00F46FCC" w:rsidRPr="00F46FCC">
        <w:rPr>
          <w:sz w:val="28"/>
          <w:szCs w:val="28"/>
        </w:rPr>
        <w:t xml:space="preserve">.  </w:t>
      </w:r>
    </w:p>
    <w:p w:rsidR="00B35F3B" w:rsidRDefault="00B35F3B" w:rsidP="00F46F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46FCC" w:rsidRPr="00F46FCC">
        <w:rPr>
          <w:sz w:val="28"/>
          <w:szCs w:val="28"/>
        </w:rPr>
        <w:t xml:space="preserve">. </w:t>
      </w:r>
      <w:proofErr w:type="spellStart"/>
      <w:r w:rsidR="00F46FCC" w:rsidRPr="00F46FCC">
        <w:rPr>
          <w:sz w:val="28"/>
          <w:szCs w:val="28"/>
        </w:rPr>
        <w:t>Әлеге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карарның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үтәлеше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буенча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proofErr w:type="gramStart"/>
      <w:r w:rsidR="00F46FCC" w:rsidRPr="00F46FCC">
        <w:rPr>
          <w:sz w:val="28"/>
          <w:szCs w:val="28"/>
        </w:rPr>
        <w:t>җаваплылыкны</w:t>
      </w:r>
      <w:proofErr w:type="spellEnd"/>
      <w:r w:rsidR="00F46FCC" w:rsidRPr="00F46FCC">
        <w:rPr>
          <w:sz w:val="28"/>
          <w:szCs w:val="28"/>
        </w:rPr>
        <w:t xml:space="preserve">  Татарстан</w:t>
      </w:r>
      <w:proofErr w:type="gram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Республикасы</w:t>
      </w:r>
      <w:proofErr w:type="spellEnd"/>
      <w:r w:rsidR="00F46FCC" w:rsidRPr="00F46FCC">
        <w:rPr>
          <w:sz w:val="28"/>
          <w:szCs w:val="28"/>
        </w:rPr>
        <w:t xml:space="preserve"> Мамадыш </w:t>
      </w:r>
      <w:proofErr w:type="spellStart"/>
      <w:r w:rsidR="00F46FCC" w:rsidRPr="00F46FCC">
        <w:rPr>
          <w:sz w:val="28"/>
          <w:szCs w:val="28"/>
        </w:rPr>
        <w:t>муниципаль</w:t>
      </w:r>
      <w:proofErr w:type="spellEnd"/>
      <w:r w:rsidR="00F46FCC" w:rsidRPr="00F46FCC">
        <w:rPr>
          <w:sz w:val="28"/>
          <w:szCs w:val="28"/>
        </w:rPr>
        <w:t xml:space="preserve"> районы </w:t>
      </w:r>
      <w:proofErr w:type="spellStart"/>
      <w:r w:rsidR="00F46FCC" w:rsidRPr="00F46FCC">
        <w:rPr>
          <w:sz w:val="28"/>
          <w:szCs w:val="28"/>
        </w:rPr>
        <w:t>Башкарма</w:t>
      </w:r>
      <w:proofErr w:type="spellEnd"/>
      <w:r w:rsidR="00F46FCC" w:rsidRPr="00F46FCC">
        <w:rPr>
          <w:sz w:val="28"/>
          <w:szCs w:val="28"/>
        </w:rPr>
        <w:t xml:space="preserve"> комитеты </w:t>
      </w:r>
      <w:proofErr w:type="spellStart"/>
      <w:r w:rsidR="00F46FCC" w:rsidRPr="00F46FCC">
        <w:rPr>
          <w:sz w:val="28"/>
          <w:szCs w:val="28"/>
        </w:rPr>
        <w:t>җитәкчесе</w:t>
      </w:r>
      <w:proofErr w:type="spellEnd"/>
      <w:r w:rsidR="00F46FCC" w:rsidRPr="00F46FCC">
        <w:rPr>
          <w:sz w:val="28"/>
          <w:szCs w:val="28"/>
        </w:rPr>
        <w:t xml:space="preserve"> </w:t>
      </w:r>
      <w:proofErr w:type="spellStart"/>
      <w:r w:rsidR="00F46FCC" w:rsidRPr="00F46FCC">
        <w:rPr>
          <w:sz w:val="28"/>
          <w:szCs w:val="28"/>
        </w:rPr>
        <w:t>урынбасары</w:t>
      </w:r>
      <w:proofErr w:type="spellEnd"/>
      <w:r w:rsidR="00F46FCC" w:rsidRPr="00F46FCC">
        <w:rPr>
          <w:sz w:val="28"/>
          <w:szCs w:val="28"/>
        </w:rPr>
        <w:t xml:space="preserve">            </w:t>
      </w:r>
    </w:p>
    <w:p w:rsidR="00F46FCC" w:rsidRPr="00F46FCC" w:rsidRDefault="00F46FCC" w:rsidP="00F46FCC">
      <w:pPr>
        <w:jc w:val="both"/>
        <w:rPr>
          <w:sz w:val="28"/>
          <w:szCs w:val="28"/>
        </w:rPr>
      </w:pPr>
      <w:r w:rsidRPr="00F46FCC">
        <w:rPr>
          <w:sz w:val="28"/>
          <w:szCs w:val="28"/>
        </w:rPr>
        <w:t xml:space="preserve">  М.Р. </w:t>
      </w:r>
      <w:proofErr w:type="spellStart"/>
      <w:r w:rsidRPr="00F46FCC">
        <w:rPr>
          <w:sz w:val="28"/>
          <w:szCs w:val="28"/>
        </w:rPr>
        <w:t>Хуҗаҗановка</w:t>
      </w:r>
      <w:proofErr w:type="spellEnd"/>
      <w:r w:rsidRPr="00F46FCC">
        <w:rPr>
          <w:sz w:val="28"/>
          <w:szCs w:val="28"/>
        </w:rPr>
        <w:t xml:space="preserve"> </w:t>
      </w:r>
      <w:proofErr w:type="spellStart"/>
      <w:r w:rsidRPr="00F46FCC">
        <w:rPr>
          <w:sz w:val="28"/>
          <w:szCs w:val="28"/>
        </w:rPr>
        <w:t>йөкләргә</w:t>
      </w:r>
      <w:proofErr w:type="spellEnd"/>
      <w:r w:rsidRPr="00F46FCC">
        <w:rPr>
          <w:sz w:val="28"/>
          <w:szCs w:val="28"/>
        </w:rPr>
        <w:t>.</w:t>
      </w:r>
    </w:p>
    <w:p w:rsidR="00F46FCC" w:rsidRPr="00F46FCC" w:rsidRDefault="00F46FCC" w:rsidP="00F46FCC">
      <w:pPr>
        <w:jc w:val="both"/>
        <w:rPr>
          <w:sz w:val="28"/>
          <w:szCs w:val="28"/>
        </w:rPr>
      </w:pPr>
    </w:p>
    <w:p w:rsidR="005E3D54" w:rsidRDefault="00F46FCC" w:rsidP="00F46FCC">
      <w:pPr>
        <w:jc w:val="both"/>
        <w:rPr>
          <w:sz w:val="28"/>
          <w:szCs w:val="28"/>
        </w:rPr>
      </w:pPr>
      <w:proofErr w:type="spellStart"/>
      <w:r w:rsidRPr="00F46FCC">
        <w:rPr>
          <w:sz w:val="28"/>
          <w:szCs w:val="28"/>
        </w:rPr>
        <w:t>Җитәкче</w:t>
      </w:r>
      <w:proofErr w:type="spellEnd"/>
      <w:r w:rsidRPr="00F46FCC">
        <w:rPr>
          <w:sz w:val="28"/>
          <w:szCs w:val="28"/>
        </w:rPr>
        <w:t xml:space="preserve">                </w:t>
      </w:r>
      <w:r>
        <w:rPr>
          <w:sz w:val="28"/>
          <w:szCs w:val="28"/>
          <w:lang w:val="tt-RU"/>
        </w:rPr>
        <w:t xml:space="preserve">                                                                        </w:t>
      </w:r>
      <w:r w:rsidRPr="00F46FCC">
        <w:rPr>
          <w:sz w:val="28"/>
          <w:szCs w:val="28"/>
        </w:rPr>
        <w:t xml:space="preserve"> </w:t>
      </w:r>
      <w:r w:rsidR="00B35F3B">
        <w:rPr>
          <w:sz w:val="28"/>
          <w:szCs w:val="28"/>
        </w:rPr>
        <w:t xml:space="preserve">                   </w:t>
      </w:r>
      <w:r w:rsidRPr="00F46FCC">
        <w:rPr>
          <w:sz w:val="28"/>
          <w:szCs w:val="28"/>
        </w:rPr>
        <w:t xml:space="preserve"> </w:t>
      </w:r>
      <w:r w:rsidR="00B35F3B">
        <w:rPr>
          <w:sz w:val="28"/>
          <w:szCs w:val="28"/>
        </w:rPr>
        <w:t xml:space="preserve">   </w:t>
      </w:r>
      <w:proofErr w:type="spellStart"/>
      <w:r w:rsidR="00B35F3B">
        <w:rPr>
          <w:sz w:val="28"/>
          <w:szCs w:val="28"/>
        </w:rPr>
        <w:t>О.Н.</w:t>
      </w:r>
      <w:r w:rsidR="00CC2B1A">
        <w:rPr>
          <w:sz w:val="28"/>
          <w:szCs w:val="28"/>
        </w:rPr>
        <w:t>Павлов</w:t>
      </w:r>
      <w:proofErr w:type="spellEnd"/>
    </w:p>
    <w:p w:rsidR="00F46FCC" w:rsidRPr="00767B02" w:rsidRDefault="00F46FCC" w:rsidP="00F46FCC">
      <w:pPr>
        <w:jc w:val="both"/>
        <w:rPr>
          <w:sz w:val="28"/>
          <w:szCs w:val="28"/>
        </w:rPr>
      </w:pPr>
    </w:p>
    <w:p w:rsidR="005E3D54" w:rsidRDefault="005E3D54" w:rsidP="004573CF">
      <w:pPr>
        <w:tabs>
          <w:tab w:val="left" w:pos="8029"/>
        </w:tabs>
      </w:pPr>
    </w:p>
    <w:p w:rsidR="004520B3" w:rsidRDefault="004520B3" w:rsidP="004520B3">
      <w:pPr>
        <w:jc w:val="right"/>
      </w:pPr>
      <w:r>
        <w:lastRenderedPageBreak/>
        <w:t xml:space="preserve">Татарстан Республикасы </w:t>
      </w:r>
    </w:p>
    <w:p w:rsidR="004520B3" w:rsidRDefault="004520B3" w:rsidP="004520B3">
      <w:pPr>
        <w:jc w:val="right"/>
      </w:pPr>
      <w:r>
        <w:t xml:space="preserve"> </w:t>
      </w:r>
      <w:proofErr w:type="gramStart"/>
      <w:r>
        <w:t>Мамадыш  муниципаль</w:t>
      </w:r>
      <w:proofErr w:type="gramEnd"/>
      <w:r>
        <w:t xml:space="preserve"> районы </w:t>
      </w:r>
    </w:p>
    <w:p w:rsidR="004520B3" w:rsidRDefault="004520B3" w:rsidP="004520B3">
      <w:pPr>
        <w:jc w:val="right"/>
      </w:pPr>
      <w:r>
        <w:t>Башкарма комитетының</w:t>
      </w:r>
    </w:p>
    <w:p w:rsidR="004520B3" w:rsidRDefault="004520B3" w:rsidP="004520B3">
      <w:pPr>
        <w:jc w:val="right"/>
      </w:pPr>
      <w:r>
        <w:t xml:space="preserve"> _</w:t>
      </w:r>
      <w:r w:rsidR="00C24AE1">
        <w:t>13.03.</w:t>
      </w:r>
      <w:r>
        <w:t xml:space="preserve">2023 ел, </w:t>
      </w:r>
    </w:p>
    <w:p w:rsidR="004520B3" w:rsidRDefault="004520B3" w:rsidP="004520B3">
      <w:pPr>
        <w:jc w:val="right"/>
      </w:pPr>
      <w:r>
        <w:t xml:space="preserve"> </w:t>
      </w:r>
      <w:proofErr w:type="gramStart"/>
      <w:r>
        <w:t xml:space="preserve">№ </w:t>
      </w:r>
      <w:r w:rsidR="00C24AE1">
        <w:t xml:space="preserve"> 100</w:t>
      </w:r>
      <w:proofErr w:type="gramEnd"/>
      <w:r w:rsidR="00C24AE1">
        <w:t>_</w:t>
      </w:r>
      <w:r>
        <w:t xml:space="preserve">санлы </w:t>
      </w:r>
      <w:proofErr w:type="spellStart"/>
      <w:r>
        <w:t>карарына</w:t>
      </w:r>
      <w:proofErr w:type="spellEnd"/>
      <w:r>
        <w:t xml:space="preserve"> </w:t>
      </w:r>
    </w:p>
    <w:p w:rsidR="004520B3" w:rsidRDefault="004520B3" w:rsidP="004520B3">
      <w:pPr>
        <w:jc w:val="right"/>
      </w:pPr>
      <w:r>
        <w:t xml:space="preserve">1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  <w:r>
        <w:t xml:space="preserve"> </w:t>
      </w:r>
    </w:p>
    <w:p w:rsidR="00B77F45" w:rsidRDefault="00B77F45" w:rsidP="004520B3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20B3" w:rsidP="004573CF">
            <w:pPr>
              <w:ind w:left="142"/>
              <w:rPr>
                <w:sz w:val="28"/>
                <w:szCs w:val="28"/>
              </w:rPr>
            </w:pPr>
            <w:proofErr w:type="spellStart"/>
            <w:r w:rsidRPr="004520B3">
              <w:rPr>
                <w:sz w:val="28"/>
                <w:szCs w:val="28"/>
              </w:rPr>
              <w:t>Программаны</w:t>
            </w:r>
            <w:proofErr w:type="spellEnd"/>
            <w:r w:rsidRPr="004520B3">
              <w:rPr>
                <w:sz w:val="28"/>
                <w:szCs w:val="28"/>
              </w:rPr>
              <w:t xml:space="preserve"> </w:t>
            </w:r>
            <w:proofErr w:type="spellStart"/>
            <w:r w:rsidRPr="004520B3">
              <w:rPr>
                <w:sz w:val="28"/>
                <w:szCs w:val="28"/>
              </w:rPr>
              <w:t>финанслау</w:t>
            </w:r>
            <w:proofErr w:type="spellEnd"/>
            <w:r w:rsidRPr="004520B3">
              <w:rPr>
                <w:sz w:val="28"/>
                <w:szCs w:val="28"/>
              </w:rPr>
              <w:t xml:space="preserve"> </w:t>
            </w:r>
            <w:proofErr w:type="spellStart"/>
            <w:r w:rsidRPr="004520B3">
              <w:rPr>
                <w:sz w:val="28"/>
                <w:szCs w:val="28"/>
              </w:rPr>
              <w:t>күләмнәре</w:t>
            </w:r>
            <w:proofErr w:type="spellEnd"/>
            <w:r w:rsidRPr="004520B3">
              <w:rPr>
                <w:sz w:val="28"/>
                <w:szCs w:val="28"/>
              </w:rPr>
              <w:t xml:space="preserve"> </w:t>
            </w:r>
            <w:proofErr w:type="spellStart"/>
            <w:r w:rsidRPr="004520B3">
              <w:rPr>
                <w:sz w:val="28"/>
                <w:szCs w:val="28"/>
              </w:rPr>
              <w:t>һәм</w:t>
            </w:r>
            <w:proofErr w:type="spellEnd"/>
            <w:r w:rsidRPr="004520B3">
              <w:rPr>
                <w:sz w:val="28"/>
                <w:szCs w:val="28"/>
              </w:rPr>
              <w:t xml:space="preserve"> </w:t>
            </w:r>
            <w:proofErr w:type="spellStart"/>
            <w:r w:rsidRPr="004520B3">
              <w:rPr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20B3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-</w:t>
            </w:r>
            <w:r w:rsidRPr="0027138B">
              <w:rPr>
                <w:sz w:val="28"/>
                <w:szCs w:val="28"/>
              </w:rPr>
              <w:tab/>
            </w:r>
            <w:proofErr w:type="spellStart"/>
            <w:r w:rsidR="004520B3" w:rsidRPr="004520B3">
              <w:rPr>
                <w:sz w:val="28"/>
                <w:szCs w:val="28"/>
              </w:rPr>
              <w:t>Программаны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финанслау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Мамадыш </w:t>
            </w:r>
            <w:proofErr w:type="spellStart"/>
            <w:r w:rsidR="004520B3" w:rsidRPr="004520B3">
              <w:rPr>
                <w:sz w:val="28"/>
                <w:szCs w:val="28"/>
              </w:rPr>
              <w:t>муниципаль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районы бюджеты, </w:t>
            </w:r>
            <w:proofErr w:type="spellStart"/>
            <w:r w:rsidR="004520B3" w:rsidRPr="004520B3">
              <w:rPr>
                <w:sz w:val="28"/>
                <w:szCs w:val="28"/>
              </w:rPr>
              <w:t>бюджеттан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тыш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чыганаклар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, </w:t>
            </w:r>
            <w:proofErr w:type="spellStart"/>
            <w:r w:rsidR="004520B3" w:rsidRPr="004520B3">
              <w:rPr>
                <w:sz w:val="28"/>
                <w:szCs w:val="28"/>
              </w:rPr>
              <w:t>билгеләнгән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тәртиптә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җирле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бюджетка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бүлеп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бирелгән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күләмдә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республика бюджеты </w:t>
            </w:r>
            <w:proofErr w:type="spellStart"/>
            <w:r w:rsidR="004520B3" w:rsidRPr="004520B3">
              <w:rPr>
                <w:sz w:val="28"/>
                <w:szCs w:val="28"/>
              </w:rPr>
              <w:t>акчалары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исәбеннән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гамәлгә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ашырылачак</w:t>
            </w:r>
            <w:proofErr w:type="spellEnd"/>
            <w:r w:rsidR="004520B3" w:rsidRPr="004520B3">
              <w:rPr>
                <w:sz w:val="28"/>
                <w:szCs w:val="28"/>
              </w:rPr>
              <w:t>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>2023</w:t>
            </w:r>
            <w:r w:rsidRPr="0027138B">
              <w:rPr>
                <w:sz w:val="28"/>
                <w:szCs w:val="28"/>
              </w:rPr>
              <w:tab/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 -   93 695,5 </w:t>
            </w:r>
            <w:r w:rsidR="004520B3">
              <w:rPr>
                <w:sz w:val="28"/>
                <w:szCs w:val="28"/>
                <w:lang w:val="tt-RU"/>
              </w:rPr>
              <w:t xml:space="preserve">мең </w:t>
            </w:r>
            <w:proofErr w:type="gramStart"/>
            <w:r w:rsidR="004520B3">
              <w:rPr>
                <w:sz w:val="28"/>
                <w:szCs w:val="28"/>
                <w:lang w:val="tt-RU"/>
              </w:rPr>
              <w:t>сум;</w:t>
            </w:r>
            <w:r w:rsidRPr="0027138B">
              <w:rPr>
                <w:sz w:val="28"/>
                <w:szCs w:val="28"/>
              </w:rPr>
              <w:t>.</w:t>
            </w:r>
            <w:proofErr w:type="gramEnd"/>
          </w:p>
          <w:p w:rsidR="0027138B" w:rsidRPr="004520B3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  <w:lang w:val="tt-RU"/>
              </w:rPr>
            </w:pPr>
            <w:r w:rsidRPr="0027138B">
              <w:rPr>
                <w:sz w:val="28"/>
                <w:szCs w:val="28"/>
              </w:rPr>
              <w:t xml:space="preserve">2024 </w:t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 -   94 800,1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="004520B3">
              <w:rPr>
                <w:sz w:val="28"/>
                <w:szCs w:val="28"/>
                <w:lang w:val="tt-RU"/>
              </w:rPr>
              <w:t>;</w:t>
            </w:r>
          </w:p>
          <w:p w:rsidR="0027138B" w:rsidRPr="004520B3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  <w:lang w:val="tt-RU"/>
              </w:rPr>
            </w:pPr>
            <w:r w:rsidRPr="0027138B">
              <w:rPr>
                <w:sz w:val="28"/>
                <w:szCs w:val="28"/>
              </w:rPr>
              <w:t xml:space="preserve">2025 </w:t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-   95 724,5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="004520B3">
              <w:rPr>
                <w:sz w:val="28"/>
                <w:szCs w:val="28"/>
                <w:lang w:val="tt-RU"/>
              </w:rPr>
              <w:t>;</w:t>
            </w:r>
          </w:p>
          <w:p w:rsidR="0027138B" w:rsidRPr="0027138B" w:rsidRDefault="004520B3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="0027138B" w:rsidRPr="0027138B">
              <w:rPr>
                <w:sz w:val="28"/>
                <w:szCs w:val="28"/>
              </w:rPr>
              <w:t xml:space="preserve"> бюджет</w:t>
            </w:r>
            <w:r>
              <w:rPr>
                <w:sz w:val="28"/>
                <w:szCs w:val="28"/>
                <w:lang w:val="tt-RU"/>
              </w:rPr>
              <w:t>ы</w:t>
            </w:r>
            <w:r w:rsidR="0027138B" w:rsidRPr="0027138B">
              <w:rPr>
                <w:sz w:val="28"/>
                <w:szCs w:val="28"/>
              </w:rPr>
              <w:t>: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2023 </w:t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-  273,2  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Pr="0027138B">
              <w:rPr>
                <w:sz w:val="28"/>
                <w:szCs w:val="28"/>
              </w:rPr>
              <w:t>. (спорт</w:t>
            </w:r>
            <w:r w:rsidR="004520B3">
              <w:rPr>
                <w:sz w:val="28"/>
                <w:szCs w:val="28"/>
                <w:lang w:val="tt-RU"/>
              </w:rPr>
              <w:t xml:space="preserve"> </w:t>
            </w:r>
            <w:r w:rsidR="004520B3">
              <w:rPr>
                <w:sz w:val="28"/>
                <w:szCs w:val="28"/>
              </w:rPr>
              <w:t>инвентаре</w:t>
            </w:r>
            <w:r w:rsidRPr="0027138B">
              <w:rPr>
                <w:sz w:val="28"/>
                <w:szCs w:val="28"/>
              </w:rPr>
              <w:t>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2024 </w:t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-  298,1  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Pr="0027138B">
              <w:rPr>
                <w:sz w:val="28"/>
                <w:szCs w:val="28"/>
              </w:rPr>
              <w:t>. (спорт</w:t>
            </w:r>
            <w:r w:rsidR="004520B3">
              <w:rPr>
                <w:sz w:val="28"/>
                <w:szCs w:val="28"/>
                <w:lang w:val="tt-RU"/>
              </w:rPr>
              <w:t xml:space="preserve"> </w:t>
            </w:r>
            <w:r w:rsidR="004520B3">
              <w:rPr>
                <w:sz w:val="28"/>
                <w:szCs w:val="28"/>
              </w:rPr>
              <w:t>инвентаре</w:t>
            </w:r>
            <w:r w:rsidRPr="0027138B">
              <w:rPr>
                <w:sz w:val="28"/>
                <w:szCs w:val="28"/>
              </w:rPr>
              <w:t>)</w:t>
            </w:r>
          </w:p>
          <w:p w:rsidR="0027138B" w:rsidRPr="0027138B" w:rsidRDefault="0027138B" w:rsidP="0027138B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2025 </w:t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-  314,5  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Pr="0027138B">
              <w:rPr>
                <w:sz w:val="28"/>
                <w:szCs w:val="28"/>
              </w:rPr>
              <w:t>. (спорт</w:t>
            </w:r>
            <w:r w:rsidR="004520B3">
              <w:rPr>
                <w:sz w:val="28"/>
                <w:szCs w:val="28"/>
                <w:lang w:val="tt-RU"/>
              </w:rPr>
              <w:t xml:space="preserve"> </w:t>
            </w:r>
            <w:r w:rsidR="004520B3">
              <w:rPr>
                <w:sz w:val="28"/>
                <w:szCs w:val="28"/>
              </w:rPr>
              <w:t>инвентаре</w:t>
            </w:r>
            <w:r w:rsidRPr="0027138B">
              <w:rPr>
                <w:sz w:val="28"/>
                <w:szCs w:val="28"/>
              </w:rPr>
              <w:t>)</w:t>
            </w:r>
          </w:p>
          <w:p w:rsidR="0027138B" w:rsidRDefault="0027138B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27138B">
              <w:rPr>
                <w:sz w:val="28"/>
                <w:szCs w:val="28"/>
              </w:rPr>
              <w:t xml:space="preserve">2023 </w:t>
            </w:r>
            <w:r w:rsidR="004520B3">
              <w:rPr>
                <w:sz w:val="28"/>
                <w:szCs w:val="28"/>
                <w:lang w:val="tt-RU"/>
              </w:rPr>
              <w:t>ел</w:t>
            </w:r>
            <w:r w:rsidRPr="0027138B">
              <w:rPr>
                <w:sz w:val="28"/>
                <w:szCs w:val="28"/>
              </w:rPr>
              <w:t xml:space="preserve"> – 456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Pr="0027138B">
              <w:rPr>
                <w:sz w:val="28"/>
                <w:szCs w:val="28"/>
              </w:rPr>
              <w:t>. (</w:t>
            </w:r>
            <w:r w:rsidR="004520B3" w:rsidRPr="004520B3">
              <w:rPr>
                <w:sz w:val="28"/>
                <w:szCs w:val="28"/>
              </w:rPr>
              <w:t xml:space="preserve">хоккей </w:t>
            </w:r>
            <w:proofErr w:type="spellStart"/>
            <w:r w:rsidR="004520B3" w:rsidRPr="004520B3">
              <w:rPr>
                <w:sz w:val="28"/>
                <w:szCs w:val="28"/>
              </w:rPr>
              <w:t>буенча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программаларны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гамәлгә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ашыруга</w:t>
            </w:r>
            <w:proofErr w:type="spellEnd"/>
            <w:r w:rsidRPr="0027138B">
              <w:rPr>
                <w:sz w:val="28"/>
                <w:szCs w:val="28"/>
              </w:rPr>
              <w:t>)</w:t>
            </w:r>
          </w:p>
          <w:p w:rsidR="004573CF" w:rsidRPr="00646434" w:rsidRDefault="004573CF" w:rsidP="0027138B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646434">
              <w:rPr>
                <w:sz w:val="28"/>
                <w:szCs w:val="28"/>
              </w:rPr>
              <w:t>202</w:t>
            </w:r>
            <w:r w:rsidR="00646434" w:rsidRPr="00646434">
              <w:rPr>
                <w:sz w:val="28"/>
                <w:szCs w:val="28"/>
              </w:rPr>
              <w:t>3</w:t>
            </w:r>
            <w:proofErr w:type="gramStart"/>
            <w:r w:rsidR="004520B3">
              <w:rPr>
                <w:sz w:val="28"/>
                <w:szCs w:val="28"/>
                <w:lang w:val="tt-RU"/>
              </w:rPr>
              <w:t>ел</w:t>
            </w:r>
            <w:r w:rsidRPr="00646434">
              <w:rPr>
                <w:sz w:val="28"/>
                <w:szCs w:val="28"/>
              </w:rPr>
              <w:t>.-</w:t>
            </w:r>
            <w:proofErr w:type="gramEnd"/>
            <w:r w:rsidRPr="00646434">
              <w:rPr>
                <w:sz w:val="28"/>
                <w:szCs w:val="28"/>
              </w:rPr>
              <w:t xml:space="preserve">  </w:t>
            </w:r>
            <w:r w:rsidR="00646434" w:rsidRPr="00646434">
              <w:rPr>
                <w:sz w:val="28"/>
                <w:szCs w:val="28"/>
              </w:rPr>
              <w:t>259,76</w:t>
            </w:r>
            <w:r w:rsidRPr="00646434">
              <w:rPr>
                <w:sz w:val="28"/>
                <w:szCs w:val="28"/>
              </w:rPr>
              <w:t xml:space="preserve">   </w:t>
            </w:r>
            <w:proofErr w:type="spellStart"/>
            <w:r w:rsidR="004520B3" w:rsidRPr="004520B3">
              <w:rPr>
                <w:sz w:val="28"/>
                <w:szCs w:val="28"/>
              </w:rPr>
              <w:t>мең</w:t>
            </w:r>
            <w:proofErr w:type="spellEnd"/>
            <w:r w:rsidR="004520B3" w:rsidRPr="004520B3">
              <w:rPr>
                <w:sz w:val="28"/>
                <w:szCs w:val="28"/>
              </w:rPr>
              <w:t xml:space="preserve"> </w:t>
            </w:r>
            <w:proofErr w:type="spellStart"/>
            <w:r w:rsidR="004520B3" w:rsidRPr="004520B3">
              <w:rPr>
                <w:sz w:val="28"/>
                <w:szCs w:val="28"/>
              </w:rPr>
              <w:t>сум</w:t>
            </w:r>
            <w:proofErr w:type="spellEnd"/>
            <w:r w:rsidRPr="00646434">
              <w:rPr>
                <w:sz w:val="28"/>
                <w:szCs w:val="28"/>
              </w:rPr>
              <w:t>. (спорт</w:t>
            </w:r>
            <w:r w:rsidR="004520B3">
              <w:rPr>
                <w:sz w:val="28"/>
                <w:szCs w:val="28"/>
                <w:lang w:val="tt-RU"/>
              </w:rPr>
              <w:t xml:space="preserve"> </w:t>
            </w:r>
            <w:r w:rsidR="004520B3">
              <w:rPr>
                <w:sz w:val="28"/>
                <w:szCs w:val="28"/>
              </w:rPr>
              <w:t>инвентаре</w:t>
            </w:r>
            <w:r w:rsidRPr="00646434">
              <w:rPr>
                <w:sz w:val="28"/>
                <w:szCs w:val="28"/>
              </w:rPr>
              <w:t>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540E99" w:rsidRDefault="00540E99" w:rsidP="00540E99">
      <w:pPr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457231" w:rsidRDefault="00457231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81747C" w:rsidRDefault="0081747C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B35F3B">
          <w:pgSz w:w="11909" w:h="16834"/>
          <w:pgMar w:top="709" w:right="569" w:bottom="360" w:left="113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4520B3" w:rsidRDefault="00395013" w:rsidP="004520B3">
      <w:pPr>
        <w:tabs>
          <w:tab w:val="left" w:pos="8029"/>
        </w:tabs>
        <w:jc w:val="right"/>
      </w:pPr>
      <w:r>
        <w:t xml:space="preserve"> </w:t>
      </w:r>
      <w:r w:rsidR="004520B3">
        <w:t xml:space="preserve">Татарстан Республикасы </w:t>
      </w:r>
    </w:p>
    <w:p w:rsidR="004520B3" w:rsidRDefault="004520B3" w:rsidP="004520B3">
      <w:pPr>
        <w:tabs>
          <w:tab w:val="left" w:pos="8029"/>
        </w:tabs>
        <w:jc w:val="right"/>
      </w:pPr>
      <w:r>
        <w:t xml:space="preserve"> </w:t>
      </w:r>
      <w:proofErr w:type="gramStart"/>
      <w:r>
        <w:t>Мамадыш  муниципаль</w:t>
      </w:r>
      <w:proofErr w:type="gramEnd"/>
      <w:r>
        <w:t xml:space="preserve"> районы </w:t>
      </w:r>
    </w:p>
    <w:p w:rsidR="004520B3" w:rsidRDefault="004520B3" w:rsidP="004520B3">
      <w:pPr>
        <w:tabs>
          <w:tab w:val="left" w:pos="8029"/>
        </w:tabs>
        <w:jc w:val="right"/>
      </w:pPr>
      <w:r>
        <w:t>Башкарма комитетының</w:t>
      </w:r>
    </w:p>
    <w:p w:rsidR="004520B3" w:rsidRDefault="004520B3" w:rsidP="004520B3">
      <w:pPr>
        <w:tabs>
          <w:tab w:val="left" w:pos="8029"/>
        </w:tabs>
        <w:jc w:val="right"/>
      </w:pPr>
      <w:r>
        <w:t xml:space="preserve"> ___ _</w:t>
      </w:r>
      <w:r w:rsidR="00C24AE1">
        <w:t>13.03.</w:t>
      </w:r>
      <w:bookmarkStart w:id="0" w:name="_GoBack"/>
      <w:bookmarkEnd w:id="0"/>
      <w:r>
        <w:t xml:space="preserve">2023 ел, </w:t>
      </w:r>
    </w:p>
    <w:p w:rsidR="004520B3" w:rsidRDefault="00C24AE1" w:rsidP="004520B3">
      <w:pPr>
        <w:tabs>
          <w:tab w:val="left" w:pos="8029"/>
        </w:tabs>
        <w:jc w:val="right"/>
      </w:pPr>
      <w:r>
        <w:t xml:space="preserve"> № _100_</w:t>
      </w:r>
      <w:r w:rsidR="004520B3">
        <w:t xml:space="preserve"> </w:t>
      </w:r>
      <w:proofErr w:type="spellStart"/>
      <w:r w:rsidR="004520B3">
        <w:t>санлы</w:t>
      </w:r>
      <w:proofErr w:type="spellEnd"/>
      <w:r w:rsidR="004520B3">
        <w:t xml:space="preserve"> </w:t>
      </w:r>
      <w:proofErr w:type="spellStart"/>
      <w:r w:rsidR="004520B3">
        <w:t>карарына</w:t>
      </w:r>
      <w:proofErr w:type="spellEnd"/>
      <w:r w:rsidR="004520B3">
        <w:t xml:space="preserve"> </w:t>
      </w:r>
    </w:p>
    <w:p w:rsidR="00A21CF9" w:rsidRDefault="004520B3" w:rsidP="004520B3">
      <w:pPr>
        <w:tabs>
          <w:tab w:val="left" w:pos="8029"/>
        </w:tabs>
        <w:jc w:val="right"/>
      </w:pPr>
      <w:r>
        <w:t xml:space="preserve">2 </w:t>
      </w:r>
      <w:proofErr w:type="spellStart"/>
      <w:r>
        <w:t>нче</w:t>
      </w:r>
      <w:proofErr w:type="spellEnd"/>
      <w:r>
        <w:t xml:space="preserve"> </w:t>
      </w:r>
      <w:proofErr w:type="spellStart"/>
      <w:r>
        <w:t>кушымта</w:t>
      </w:r>
      <w:proofErr w:type="spellEnd"/>
    </w:p>
    <w:p w:rsidR="00970E69" w:rsidRDefault="00970E6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proofErr w:type="spellStart"/>
      <w:r w:rsidR="004520B3" w:rsidRPr="004520B3">
        <w:rPr>
          <w:b/>
          <w:sz w:val="28"/>
          <w:szCs w:val="28"/>
        </w:rPr>
        <w:t>Матди</w:t>
      </w:r>
      <w:proofErr w:type="spellEnd"/>
      <w:r w:rsidR="004520B3" w:rsidRPr="004520B3">
        <w:rPr>
          <w:b/>
          <w:sz w:val="28"/>
          <w:szCs w:val="28"/>
        </w:rPr>
        <w:t xml:space="preserve">-техник </w:t>
      </w:r>
      <w:proofErr w:type="spellStart"/>
      <w:r w:rsidR="004520B3" w:rsidRPr="004520B3">
        <w:rPr>
          <w:b/>
          <w:sz w:val="28"/>
          <w:szCs w:val="28"/>
        </w:rPr>
        <w:t>базаны</w:t>
      </w:r>
      <w:proofErr w:type="spellEnd"/>
      <w:r w:rsidR="004520B3" w:rsidRPr="004520B3">
        <w:rPr>
          <w:b/>
          <w:sz w:val="28"/>
          <w:szCs w:val="28"/>
        </w:rPr>
        <w:t xml:space="preserve"> </w:t>
      </w:r>
      <w:proofErr w:type="spellStart"/>
      <w:r w:rsidR="004520B3" w:rsidRPr="004520B3">
        <w:rPr>
          <w:b/>
          <w:sz w:val="28"/>
          <w:szCs w:val="28"/>
        </w:rPr>
        <w:t>үстерү</w:t>
      </w:r>
      <w:proofErr w:type="spellEnd"/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970E69" w:rsidRPr="00970E69" w:rsidTr="00395013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E91991" w:rsidP="0029484D">
            <w:pPr>
              <w:rPr>
                <w:sz w:val="26"/>
                <w:szCs w:val="26"/>
              </w:rPr>
            </w:pPr>
            <w:proofErr w:type="spellStart"/>
            <w:r w:rsidRPr="00E91991">
              <w:rPr>
                <w:sz w:val="26"/>
                <w:szCs w:val="26"/>
              </w:rPr>
              <w:t>Чараларның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эчтәлеге</w:t>
            </w:r>
            <w:proofErr w:type="spellEnd"/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E91991" w:rsidRDefault="00E91991" w:rsidP="0029484D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Үтәү вакыты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E91991" w:rsidRDefault="00E91991" w:rsidP="0029484D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Җаваплы башкаручылар</w:t>
            </w:r>
          </w:p>
        </w:tc>
        <w:tc>
          <w:tcPr>
            <w:tcW w:w="4141" w:type="dxa"/>
            <w:gridSpan w:val="3"/>
          </w:tcPr>
          <w:p w:rsidR="00970E69" w:rsidRPr="00395013" w:rsidRDefault="00E91991" w:rsidP="00E919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финанслау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күләме</w:t>
            </w:r>
            <w:proofErr w:type="spellEnd"/>
            <w:r w:rsidR="00970E69" w:rsidRPr="00395013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  <w:lang w:val="tt-RU"/>
              </w:rPr>
              <w:t>мең</w:t>
            </w:r>
            <w:r w:rsidR="00970E69" w:rsidRPr="003950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tt-RU"/>
              </w:rPr>
              <w:t>сум</w:t>
            </w:r>
            <w:r w:rsidR="00970E69" w:rsidRPr="00395013">
              <w:rPr>
                <w:sz w:val="26"/>
                <w:szCs w:val="26"/>
              </w:rPr>
              <w:t>.)</w:t>
            </w:r>
          </w:p>
        </w:tc>
      </w:tr>
      <w:tr w:rsidR="00970E69" w:rsidRPr="00970E69" w:rsidTr="00395013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4</w:t>
            </w:r>
          </w:p>
        </w:tc>
        <w:tc>
          <w:tcPr>
            <w:tcW w:w="1306" w:type="dxa"/>
          </w:tcPr>
          <w:p w:rsidR="00970E69" w:rsidRPr="00970E69" w:rsidRDefault="00970E69" w:rsidP="0027138B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5</w:t>
            </w:r>
          </w:p>
        </w:tc>
      </w:tr>
      <w:tr w:rsidR="00970E69" w:rsidRPr="00970E69" w:rsidTr="00395013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4" w:type="dxa"/>
          </w:tcPr>
          <w:p w:rsidR="00970E69" w:rsidRPr="00970E69" w:rsidRDefault="00E91991" w:rsidP="00646434">
            <w:pPr>
              <w:jc w:val="both"/>
              <w:rPr>
                <w:sz w:val="26"/>
                <w:szCs w:val="26"/>
              </w:rPr>
            </w:pPr>
            <w:r w:rsidRPr="00E91991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E91991">
              <w:rPr>
                <w:sz w:val="26"/>
                <w:szCs w:val="26"/>
              </w:rPr>
              <w:t>Республикасы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Министрлар</w:t>
            </w:r>
            <w:proofErr w:type="spellEnd"/>
            <w:r w:rsidRPr="00E91991">
              <w:rPr>
                <w:sz w:val="26"/>
                <w:szCs w:val="26"/>
              </w:rPr>
              <w:t xml:space="preserve"> Кабинеты </w:t>
            </w:r>
            <w:proofErr w:type="spellStart"/>
            <w:r w:rsidRPr="00E91991">
              <w:rPr>
                <w:sz w:val="26"/>
                <w:szCs w:val="26"/>
              </w:rPr>
              <w:t>күрсәтмәсе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нигезендә</w:t>
            </w:r>
            <w:proofErr w:type="spellEnd"/>
            <w:r w:rsidRPr="00E91991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E91991">
              <w:rPr>
                <w:sz w:val="26"/>
                <w:szCs w:val="26"/>
              </w:rPr>
              <w:t>Республикасының</w:t>
            </w:r>
            <w:proofErr w:type="spellEnd"/>
            <w:r w:rsidRPr="00E91991">
              <w:rPr>
                <w:sz w:val="26"/>
                <w:szCs w:val="26"/>
              </w:rPr>
              <w:t xml:space="preserve"> спорт </w:t>
            </w:r>
            <w:proofErr w:type="spellStart"/>
            <w:r w:rsidRPr="00E91991">
              <w:rPr>
                <w:sz w:val="26"/>
                <w:szCs w:val="26"/>
              </w:rPr>
              <w:t>резервын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әзерләүче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муниципаль</w:t>
            </w:r>
            <w:proofErr w:type="spellEnd"/>
            <w:r w:rsidRPr="00E91991">
              <w:rPr>
                <w:sz w:val="26"/>
                <w:szCs w:val="26"/>
              </w:rPr>
              <w:t xml:space="preserve"> физкультура спорт </w:t>
            </w:r>
            <w:proofErr w:type="spellStart"/>
            <w:r w:rsidRPr="00E91991">
              <w:rPr>
                <w:sz w:val="26"/>
                <w:szCs w:val="26"/>
              </w:rPr>
              <w:t>оешмаларын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җиһазландыру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өчен</w:t>
            </w:r>
            <w:proofErr w:type="spellEnd"/>
            <w:r w:rsidRPr="00E91991">
              <w:rPr>
                <w:sz w:val="26"/>
                <w:szCs w:val="26"/>
              </w:rPr>
              <w:t xml:space="preserve"> спорт </w:t>
            </w:r>
            <w:proofErr w:type="spellStart"/>
            <w:r w:rsidRPr="00E91991">
              <w:rPr>
                <w:sz w:val="26"/>
                <w:szCs w:val="26"/>
              </w:rPr>
              <w:t>җиһазлары</w:t>
            </w:r>
            <w:proofErr w:type="spellEnd"/>
            <w:r w:rsidRPr="00E91991">
              <w:rPr>
                <w:sz w:val="26"/>
                <w:szCs w:val="26"/>
              </w:rPr>
              <w:t xml:space="preserve">, экипировка </w:t>
            </w:r>
            <w:proofErr w:type="spellStart"/>
            <w:r w:rsidRPr="00E91991">
              <w:rPr>
                <w:sz w:val="26"/>
                <w:szCs w:val="26"/>
              </w:rPr>
              <w:t>һәм</w:t>
            </w:r>
            <w:proofErr w:type="spellEnd"/>
            <w:r w:rsidRPr="00E91991">
              <w:rPr>
                <w:sz w:val="26"/>
                <w:szCs w:val="26"/>
              </w:rPr>
              <w:t xml:space="preserve"> инвентарь </w:t>
            </w:r>
            <w:proofErr w:type="spellStart"/>
            <w:r w:rsidRPr="00E91991">
              <w:rPr>
                <w:sz w:val="26"/>
                <w:szCs w:val="26"/>
              </w:rPr>
              <w:t>сатып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алуга</w:t>
            </w:r>
            <w:proofErr w:type="spellEnd"/>
            <w:r w:rsidRPr="00E91991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E91991">
              <w:rPr>
                <w:sz w:val="26"/>
                <w:szCs w:val="26"/>
              </w:rPr>
              <w:t>Республикасы</w:t>
            </w:r>
            <w:proofErr w:type="spellEnd"/>
            <w:r w:rsidRPr="00E91991">
              <w:rPr>
                <w:sz w:val="26"/>
                <w:szCs w:val="26"/>
              </w:rPr>
              <w:t xml:space="preserve"> Мамадыш </w:t>
            </w:r>
            <w:proofErr w:type="spellStart"/>
            <w:r w:rsidRPr="00E91991">
              <w:rPr>
                <w:sz w:val="26"/>
                <w:szCs w:val="26"/>
              </w:rPr>
              <w:t>муниципаль</w:t>
            </w:r>
            <w:proofErr w:type="spellEnd"/>
            <w:r w:rsidRPr="00E91991">
              <w:rPr>
                <w:sz w:val="26"/>
                <w:szCs w:val="26"/>
              </w:rPr>
              <w:t xml:space="preserve"> районы </w:t>
            </w:r>
            <w:proofErr w:type="spellStart"/>
            <w:r w:rsidRPr="00E91991">
              <w:rPr>
                <w:sz w:val="26"/>
                <w:szCs w:val="26"/>
              </w:rPr>
              <w:t>бюджетына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бюджетара</w:t>
            </w:r>
            <w:proofErr w:type="spellEnd"/>
            <w:r w:rsidRPr="00E91991">
              <w:rPr>
                <w:sz w:val="26"/>
                <w:szCs w:val="26"/>
              </w:rPr>
              <w:t xml:space="preserve"> </w:t>
            </w:r>
            <w:proofErr w:type="spellStart"/>
            <w:r w:rsidRPr="00E91991">
              <w:rPr>
                <w:sz w:val="26"/>
                <w:szCs w:val="26"/>
              </w:rPr>
              <w:t>трансфертлар</w:t>
            </w:r>
            <w:proofErr w:type="spellEnd"/>
            <w:r w:rsidRPr="00E91991"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E91991" w:rsidRDefault="00970E69" w:rsidP="00E91991">
            <w:pPr>
              <w:jc w:val="center"/>
              <w:rPr>
                <w:sz w:val="26"/>
                <w:szCs w:val="26"/>
                <w:lang w:val="tt-RU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27138B">
              <w:rPr>
                <w:sz w:val="26"/>
                <w:szCs w:val="26"/>
              </w:rPr>
              <w:t>3</w:t>
            </w:r>
            <w:r w:rsidRPr="00970E69">
              <w:rPr>
                <w:sz w:val="26"/>
                <w:szCs w:val="26"/>
              </w:rPr>
              <w:t>-202</w:t>
            </w:r>
            <w:r w:rsidR="0027138B">
              <w:rPr>
                <w:sz w:val="26"/>
                <w:szCs w:val="26"/>
              </w:rPr>
              <w:t>5</w:t>
            </w:r>
            <w:r w:rsidR="00C640E6">
              <w:rPr>
                <w:sz w:val="26"/>
                <w:szCs w:val="26"/>
              </w:rPr>
              <w:t xml:space="preserve"> </w:t>
            </w:r>
            <w:r w:rsidR="00E91991">
              <w:rPr>
                <w:sz w:val="26"/>
                <w:szCs w:val="26"/>
                <w:lang w:val="tt-RU"/>
              </w:rPr>
              <w:t>еллар</w:t>
            </w:r>
          </w:p>
        </w:tc>
        <w:tc>
          <w:tcPr>
            <w:tcW w:w="1984" w:type="dxa"/>
          </w:tcPr>
          <w:p w:rsidR="00C640E6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«СШ по ХиФК», </w:t>
            </w: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</w:t>
            </w:r>
          </w:p>
        </w:tc>
        <w:tc>
          <w:tcPr>
            <w:tcW w:w="1418" w:type="dxa"/>
          </w:tcPr>
          <w:p w:rsidR="00970E69" w:rsidRPr="00970E69" w:rsidRDefault="0027138B" w:rsidP="006464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259,</w:t>
            </w:r>
            <w:r w:rsidR="00646434">
              <w:rPr>
                <w:sz w:val="26"/>
                <w:szCs w:val="26"/>
              </w:rPr>
              <w:t>76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7BFD"/>
    <w:rsid w:val="0025334A"/>
    <w:rsid w:val="00267C89"/>
    <w:rsid w:val="0027138B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20B3"/>
    <w:rsid w:val="00457231"/>
    <w:rsid w:val="004573CF"/>
    <w:rsid w:val="00484708"/>
    <w:rsid w:val="0049248D"/>
    <w:rsid w:val="004A72B2"/>
    <w:rsid w:val="004F401B"/>
    <w:rsid w:val="00540540"/>
    <w:rsid w:val="00540E99"/>
    <w:rsid w:val="0055013F"/>
    <w:rsid w:val="00553BE0"/>
    <w:rsid w:val="005979BB"/>
    <w:rsid w:val="005A6739"/>
    <w:rsid w:val="005A7820"/>
    <w:rsid w:val="005C6523"/>
    <w:rsid w:val="005E3D54"/>
    <w:rsid w:val="005F305A"/>
    <w:rsid w:val="00600DC3"/>
    <w:rsid w:val="00646434"/>
    <w:rsid w:val="00693C92"/>
    <w:rsid w:val="006C40CF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1747C"/>
    <w:rsid w:val="008214BA"/>
    <w:rsid w:val="00871C66"/>
    <w:rsid w:val="008745DB"/>
    <w:rsid w:val="008B0CF9"/>
    <w:rsid w:val="008B2C87"/>
    <w:rsid w:val="008C05FD"/>
    <w:rsid w:val="008D1BA3"/>
    <w:rsid w:val="008E6897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35F3B"/>
    <w:rsid w:val="00B4396E"/>
    <w:rsid w:val="00B77F45"/>
    <w:rsid w:val="00B80BB1"/>
    <w:rsid w:val="00BB21B4"/>
    <w:rsid w:val="00BC2D54"/>
    <w:rsid w:val="00BC4DAD"/>
    <w:rsid w:val="00BC5D0D"/>
    <w:rsid w:val="00BD099F"/>
    <w:rsid w:val="00BD5684"/>
    <w:rsid w:val="00BF4672"/>
    <w:rsid w:val="00C14F45"/>
    <w:rsid w:val="00C17B32"/>
    <w:rsid w:val="00C21C7C"/>
    <w:rsid w:val="00C24AE1"/>
    <w:rsid w:val="00C31AAB"/>
    <w:rsid w:val="00C640E6"/>
    <w:rsid w:val="00C7784D"/>
    <w:rsid w:val="00C86ED2"/>
    <w:rsid w:val="00C933D1"/>
    <w:rsid w:val="00CC1BB5"/>
    <w:rsid w:val="00CC2B1A"/>
    <w:rsid w:val="00CD1C0A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570E8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91991"/>
    <w:rsid w:val="00EE451E"/>
    <w:rsid w:val="00EE6BDC"/>
    <w:rsid w:val="00F1290D"/>
    <w:rsid w:val="00F17AD3"/>
    <w:rsid w:val="00F20A4B"/>
    <w:rsid w:val="00F44837"/>
    <w:rsid w:val="00F46FCC"/>
    <w:rsid w:val="00F71A0E"/>
    <w:rsid w:val="00F77A6A"/>
    <w:rsid w:val="00F85754"/>
    <w:rsid w:val="00F91740"/>
    <w:rsid w:val="00FA0766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F3A68"/>
  <w15:docId w15:val="{5C156D1C-0D33-40A9-9B1A-6DA0C4DE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D4BA-E301-4443-AC92-8A5372E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4177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2023-03-09T10:32:00Z</cp:lastPrinted>
  <dcterms:created xsi:type="dcterms:W3CDTF">2023-03-09T10:37:00Z</dcterms:created>
  <dcterms:modified xsi:type="dcterms:W3CDTF">2023-03-13T12:38:00Z</dcterms:modified>
</cp:coreProperties>
</file>