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21338">
              <w:rPr>
                <w:sz w:val="28"/>
              </w:rPr>
              <w:t xml:space="preserve"> 424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21338" w:rsidP="00955360">
            <w:pPr>
              <w:rPr>
                <w:sz w:val="28"/>
              </w:rPr>
            </w:pPr>
            <w:r>
              <w:rPr>
                <w:sz w:val="28"/>
              </w:rPr>
              <w:t xml:space="preserve"> «12»             12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</w:t>
            </w:r>
            <w:r w:rsidR="00955360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B0231" w:rsidRPr="009B0231" w:rsidRDefault="009B0231" w:rsidP="009B0231">
      <w:pPr>
        <w:pStyle w:val="a8"/>
        <w:ind w:firstLine="0"/>
        <w:rPr>
          <w:b/>
          <w:szCs w:val="28"/>
        </w:rPr>
      </w:pP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>Россия Федерациясе Кораллы</w:t>
      </w:r>
      <w:r>
        <w:rPr>
          <w:szCs w:val="28"/>
        </w:rPr>
        <w:t xml:space="preserve"> </w:t>
      </w:r>
      <w:r w:rsidRPr="000A7716">
        <w:rPr>
          <w:szCs w:val="28"/>
        </w:rPr>
        <w:t xml:space="preserve">Көчләренә 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>йөкләнгән бурычларны үтәүдә хәрби хезмәт</w:t>
      </w:r>
    </w:p>
    <w:p w:rsidR="000A7716" w:rsidRP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>узу яисә ирекле ярдәм күрсәтү чорына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>муниципаль милектәге мөлкәтне арендалау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 xml:space="preserve">шартнамәләре буенча аренда түләвен 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>кичектереп тору һәм штраф санкцияләрен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 xml:space="preserve">кулланмыйча гына аренда килешүләрен </w:t>
      </w:r>
    </w:p>
    <w:p w:rsidR="000A7716" w:rsidRDefault="000A7716" w:rsidP="000A7716">
      <w:pPr>
        <w:pStyle w:val="a8"/>
        <w:ind w:firstLine="0"/>
        <w:rPr>
          <w:szCs w:val="28"/>
        </w:rPr>
      </w:pPr>
      <w:r w:rsidRPr="000A7716">
        <w:rPr>
          <w:szCs w:val="28"/>
        </w:rPr>
        <w:t xml:space="preserve">өзү мөмкинлеге бирү чаралары турында </w:t>
      </w:r>
    </w:p>
    <w:p w:rsidR="001D620A" w:rsidRPr="009B0231" w:rsidRDefault="001D620A" w:rsidP="001D620A">
      <w:pPr>
        <w:pStyle w:val="a8"/>
        <w:ind w:firstLine="0"/>
        <w:rPr>
          <w:szCs w:val="28"/>
        </w:rPr>
      </w:pPr>
    </w:p>
    <w:p w:rsidR="009B0231" w:rsidRPr="009B0231" w:rsidRDefault="009B0231" w:rsidP="009B0231">
      <w:pPr>
        <w:pStyle w:val="a8"/>
        <w:rPr>
          <w:szCs w:val="28"/>
        </w:rPr>
      </w:pPr>
      <w:r w:rsidRPr="009B0231">
        <w:rPr>
          <w:szCs w:val="28"/>
        </w:rPr>
        <w:t xml:space="preserve">    </w:t>
      </w:r>
    </w:p>
    <w:p w:rsidR="009B0231" w:rsidRPr="009B0231" w:rsidRDefault="009B0231" w:rsidP="009B0231">
      <w:pPr>
        <w:pStyle w:val="a8"/>
        <w:rPr>
          <w:szCs w:val="28"/>
        </w:rPr>
      </w:pPr>
    </w:p>
    <w:p w:rsidR="00595EC8" w:rsidRDefault="000C0FDC" w:rsidP="000C0FDC">
      <w:pPr>
        <w:pStyle w:val="a8"/>
        <w:rPr>
          <w:szCs w:val="28"/>
        </w:rPr>
      </w:pPr>
      <w:r w:rsidRPr="000C0FDC">
        <w:rPr>
          <w:szCs w:val="28"/>
        </w:rPr>
        <w:t>Россия Федерациясе Хөкүмәтенең 2022 елның 15 октябрендәге 3046-р номерлы күрсәтмәсе</w:t>
      </w:r>
      <w:r w:rsidR="009B0231" w:rsidRPr="009B0231">
        <w:rPr>
          <w:szCs w:val="28"/>
        </w:rPr>
        <w:t xml:space="preserve">, </w:t>
      </w:r>
      <w:r w:rsidRPr="000C0FDC">
        <w:rPr>
          <w:szCs w:val="28"/>
        </w:rPr>
        <w:t xml:space="preserve">Татарстан Республикасы Министрлар Кабинетының «Россия Федерациясе Кораллы Көчләренә йөкләнгән бурычларны үтәүдә яисә ирекле ярдәм күрсәтү </w:t>
      </w:r>
      <w:r>
        <w:rPr>
          <w:szCs w:val="28"/>
        </w:rPr>
        <w:t xml:space="preserve">чорына </w:t>
      </w:r>
      <w:r w:rsidRPr="000C0FDC">
        <w:rPr>
          <w:szCs w:val="28"/>
        </w:rPr>
        <w:t xml:space="preserve">Татарстан Республикасы дәүләт мөлкәтен арендалау шартнамәләре буенча аренда түләвен кичектереп тору турында» 2022 елның 16 </w:t>
      </w:r>
      <w:r w:rsidR="00C44136">
        <w:rPr>
          <w:szCs w:val="28"/>
        </w:rPr>
        <w:t>ноя</w:t>
      </w:r>
      <w:r w:rsidRPr="000C0FDC">
        <w:rPr>
          <w:szCs w:val="28"/>
        </w:rPr>
        <w:t>брендәге 2507-р номерлы боерыгын үтәү йөзеннән,</w:t>
      </w:r>
      <w:r>
        <w:rPr>
          <w:szCs w:val="28"/>
        </w:rPr>
        <w:t xml:space="preserve"> Татарстан Республикасы Мамадыш муниципаль районы Башкарма комитеты</w:t>
      </w:r>
      <w:r w:rsidR="00C44136">
        <w:rPr>
          <w:szCs w:val="28"/>
        </w:rPr>
        <w:t xml:space="preserve"> </w:t>
      </w:r>
    </w:p>
    <w:p w:rsidR="009B0231" w:rsidRPr="000C0FDC" w:rsidRDefault="000C0FDC" w:rsidP="000C0FDC">
      <w:pPr>
        <w:pStyle w:val="a8"/>
        <w:rPr>
          <w:szCs w:val="28"/>
          <w:lang w:val="tt-RU"/>
        </w:rPr>
      </w:pPr>
      <w:r>
        <w:rPr>
          <w:szCs w:val="28"/>
        </w:rPr>
        <w:t xml:space="preserve"> к а р а р  б и р</w:t>
      </w:r>
      <w:r>
        <w:rPr>
          <w:szCs w:val="28"/>
          <w:lang w:val="tt-RU"/>
        </w:rPr>
        <w:t xml:space="preserve"> ә:</w:t>
      </w:r>
    </w:p>
    <w:p w:rsidR="00224010" w:rsidRDefault="009B0231" w:rsidP="00224010">
      <w:pPr>
        <w:pStyle w:val="a8"/>
        <w:rPr>
          <w:szCs w:val="28"/>
        </w:rPr>
      </w:pPr>
      <w:r w:rsidRPr="009B0231">
        <w:rPr>
          <w:szCs w:val="28"/>
        </w:rPr>
        <w:t xml:space="preserve">1. </w:t>
      </w:r>
      <w:r w:rsidR="0097553D" w:rsidRPr="0097553D">
        <w:rPr>
          <w:szCs w:val="28"/>
        </w:rPr>
        <w:t>Татарстан Республикасы Мамадыш муниципаль районының муниципаль казнасын (шул исәптән җир кишәрлекләрен) тәшкил итүче мөлкәтне арендалау шартнамәләре буенча Татарстан Республикасы Мамадыш муниципаль районының мөлкәт һәм җир мөнәсәбәтләре палатасы,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арендага физик затлар, шул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исәптән индивидуаль эшмәкәрләр, бер үк физик зат юридик затның бердәнбер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гамәлгә куючысы (анда катнашучы) һәм аның җитәкчесе булган юридик затлар (әгәр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әлеге физик затлар, шул исәптән индивидуаль эшмәкәрләр яки юридик затны гамәлгә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куючы (анда катнашучы) һәм аның җитәкчесе булган физик затлар Россия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Федерациясе Президентының «Россия Федерациясендә өлешчә мобилизация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үткәрүне игълан итү турында» 2022 елның 21 сентябрендәге 647 номерлы Указы</w:t>
      </w:r>
      <w:r w:rsidR="0097553D">
        <w:rPr>
          <w:szCs w:val="28"/>
        </w:rPr>
        <w:t xml:space="preserve"> н</w:t>
      </w:r>
      <w:r w:rsidR="0097553D" w:rsidRPr="0097553D">
        <w:rPr>
          <w:szCs w:val="28"/>
        </w:rPr>
        <w:t>игезендә</w:t>
      </w:r>
      <w:r w:rsidR="00C44136">
        <w:t xml:space="preserve"> </w:t>
      </w:r>
      <w:r w:rsidR="0097553D" w:rsidRPr="0097553D">
        <w:t xml:space="preserve"> </w:t>
      </w:r>
      <w:r w:rsidR="0097553D" w:rsidRPr="0097553D">
        <w:rPr>
          <w:szCs w:val="28"/>
        </w:rPr>
        <w:t>Россия Федерациясе Кораллы Көчләренә мобилизация буенча хәрби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хезмәткә чакырылган яисә «Хәрби бурыч һәм хәрби хезмәт турында» 1998 елның 28 мартындагы 53-ФЗ номерлы Федераль законның 38 статьясындагы 7 пункты (алга таба - Федераль закон) нигезендә төзелгән контракт буенча хәрби хезмәт узучы</w:t>
      </w:r>
      <w:r w:rsidR="0097553D" w:rsidRPr="0097553D">
        <w:t xml:space="preserve"> </w:t>
      </w:r>
      <w:r w:rsidR="0097553D" w:rsidRPr="0097553D">
        <w:rPr>
          <w:szCs w:val="28"/>
        </w:rPr>
        <w:t>я</w:t>
      </w:r>
      <w:r w:rsidR="00224010">
        <w:rPr>
          <w:szCs w:val="28"/>
        </w:rPr>
        <w:t>ки</w:t>
      </w:r>
      <w:r w:rsidR="0097553D" w:rsidRPr="0097553D">
        <w:rPr>
          <w:szCs w:val="28"/>
        </w:rPr>
        <w:t xml:space="preserve"> </w:t>
      </w:r>
      <w:r w:rsidR="0097553D" w:rsidRPr="0097553D">
        <w:rPr>
          <w:szCs w:val="28"/>
        </w:rPr>
        <w:lastRenderedPageBreak/>
        <w:t>Россия Федерациясе Кораллы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көчләренә йөкләнгән бурычларны үтәүдә ирекле ярдәм күрсәтү турында контракт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төзегән булса) алган мөлкәт (шул исәптән җир кишәрлекләре) арендасы</w:t>
      </w:r>
      <w:r w:rsidR="0097553D">
        <w:rPr>
          <w:szCs w:val="28"/>
        </w:rPr>
        <w:t xml:space="preserve"> </w:t>
      </w:r>
      <w:r w:rsidR="0097553D" w:rsidRPr="0097553D">
        <w:rPr>
          <w:szCs w:val="28"/>
        </w:rPr>
        <w:t>шартнамәләре буенча түбәндәгеләрне тәэмин итәргә:</w:t>
      </w:r>
      <w:r w:rsidR="0097553D">
        <w:rPr>
          <w:szCs w:val="28"/>
        </w:rPr>
        <w:t xml:space="preserve"> </w:t>
      </w:r>
      <w:bookmarkStart w:id="1" w:name="P7"/>
      <w:bookmarkEnd w:id="1"/>
    </w:p>
    <w:p w:rsidR="00224010" w:rsidRPr="00224010" w:rsidRDefault="009B0231" w:rsidP="00224010">
      <w:pPr>
        <w:pStyle w:val="a8"/>
        <w:rPr>
          <w:szCs w:val="28"/>
        </w:rPr>
      </w:pPr>
      <w:r w:rsidRPr="009B0231">
        <w:rPr>
          <w:szCs w:val="28"/>
        </w:rPr>
        <w:t xml:space="preserve"> </w:t>
      </w:r>
      <w:r w:rsidR="00224010" w:rsidRPr="00224010">
        <w:rPr>
          <w:szCs w:val="28"/>
        </w:rPr>
        <w:t>а) бу боерыкның 4 пунктында күрсәтелгән чорга аренда түләвен кичектереп</w:t>
      </w:r>
      <w:r w:rsidR="00224010">
        <w:rPr>
          <w:szCs w:val="28"/>
        </w:rPr>
        <w:t xml:space="preserve"> </w:t>
      </w:r>
      <w:r w:rsidR="00224010" w:rsidRPr="00224010">
        <w:rPr>
          <w:szCs w:val="28"/>
        </w:rPr>
        <w:t>торуны (алга таба – аренда түләвен кичектереп тору);</w:t>
      </w:r>
    </w:p>
    <w:p w:rsidR="009B0231" w:rsidRPr="009B0231" w:rsidRDefault="00224010" w:rsidP="00224010">
      <w:pPr>
        <w:pStyle w:val="a8"/>
        <w:rPr>
          <w:szCs w:val="28"/>
        </w:rPr>
      </w:pPr>
      <w:r w:rsidRPr="00224010">
        <w:rPr>
          <w:szCs w:val="28"/>
        </w:rPr>
        <w:t>б) штраф санкцияләрен кулланмыйча, аренда шартнамәләрен өзү мөмкинлеген</w:t>
      </w:r>
      <w:r w:rsidR="009B0231" w:rsidRPr="009B0231">
        <w:rPr>
          <w:szCs w:val="28"/>
        </w:rPr>
        <w:t>.</w:t>
      </w:r>
    </w:p>
    <w:p w:rsidR="001B277C" w:rsidRPr="001B277C" w:rsidRDefault="00595EC8" w:rsidP="00595EC8">
      <w:pPr>
        <w:pStyle w:val="a8"/>
        <w:ind w:firstLine="0"/>
        <w:rPr>
          <w:szCs w:val="28"/>
        </w:rPr>
      </w:pPr>
      <w:r>
        <w:rPr>
          <w:szCs w:val="28"/>
        </w:rPr>
        <w:t xml:space="preserve">         </w:t>
      </w:r>
      <w:r w:rsidR="009B0231">
        <w:rPr>
          <w:szCs w:val="28"/>
        </w:rPr>
        <w:t xml:space="preserve">   </w:t>
      </w:r>
      <w:r w:rsidR="009B0231" w:rsidRPr="009B0231">
        <w:rPr>
          <w:szCs w:val="28"/>
        </w:rPr>
        <w:t xml:space="preserve">2. </w:t>
      </w:r>
      <w:r w:rsidR="001B277C" w:rsidRPr="001B277C">
        <w:rPr>
          <w:szCs w:val="28"/>
        </w:rPr>
        <w:t>Бу боерыкның 1 пунктындагы «а» пунктчасында күрсәтелгән аренда түләвен</w:t>
      </w:r>
      <w:r w:rsidR="001B277C">
        <w:rPr>
          <w:szCs w:val="28"/>
        </w:rPr>
        <w:t xml:space="preserve"> </w:t>
      </w:r>
      <w:r w:rsidR="001B277C" w:rsidRPr="001B277C">
        <w:rPr>
          <w:szCs w:val="28"/>
        </w:rPr>
        <w:t>кичектереп тору түбәндәге шартларда гамәлгә ашырыла:</w:t>
      </w:r>
    </w:p>
    <w:p w:rsidR="001B277C" w:rsidRPr="001B277C" w:rsidRDefault="001B277C" w:rsidP="001B277C">
      <w:pPr>
        <w:pStyle w:val="a8"/>
        <w:ind w:firstLine="0"/>
        <w:rPr>
          <w:szCs w:val="28"/>
        </w:rPr>
      </w:pPr>
      <w:r w:rsidRPr="001B277C">
        <w:rPr>
          <w:szCs w:val="28"/>
        </w:rPr>
        <w:t>бу боерыкның 1 пунктында күрсәтелгән зат тарафыннан аренда түләвен</w:t>
      </w:r>
      <w:r>
        <w:rPr>
          <w:szCs w:val="28"/>
        </w:rPr>
        <w:t xml:space="preserve"> </w:t>
      </w:r>
      <w:r w:rsidRPr="001B277C">
        <w:rPr>
          <w:szCs w:val="28"/>
        </w:rPr>
        <w:t>кичектереп тору чорында шартнамә буенча арендалана торган мөлкәт</w:t>
      </w:r>
      <w:r>
        <w:rPr>
          <w:szCs w:val="28"/>
        </w:rPr>
        <w:t xml:space="preserve"> </w:t>
      </w:r>
      <w:r w:rsidRPr="001B277C">
        <w:rPr>
          <w:szCs w:val="28"/>
        </w:rPr>
        <w:t>файдаланылмау;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арендага алучы, шул исәптән ышанычлы затлар аша, Россия Федерациясе</w:t>
      </w:r>
    </w:p>
    <w:p w:rsid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Кораллы Көчләрендә өлешчә мобилизация буенча хәрби хезмәт узу статусын раслый</w:t>
      </w:r>
      <w:r>
        <w:rPr>
          <w:szCs w:val="28"/>
        </w:rPr>
        <w:t xml:space="preserve"> </w:t>
      </w:r>
      <w:r w:rsidRPr="001B277C">
        <w:rPr>
          <w:szCs w:val="28"/>
        </w:rPr>
        <w:t>торган документларның күчермәләрен яки Федераль законның 38 статьясындагы</w:t>
      </w:r>
      <w:r>
        <w:rPr>
          <w:szCs w:val="28"/>
        </w:rPr>
        <w:t xml:space="preserve"> </w:t>
      </w:r>
      <w:r w:rsidRPr="001B277C">
        <w:rPr>
          <w:szCs w:val="28"/>
        </w:rPr>
        <w:t>7 пункты нигезендә хәрби хезмәт узу турында контракт яисә Россия Федерациясе</w:t>
      </w:r>
      <w:r>
        <w:rPr>
          <w:szCs w:val="28"/>
        </w:rPr>
        <w:t xml:space="preserve"> </w:t>
      </w:r>
      <w:r w:rsidRPr="001B277C">
        <w:rPr>
          <w:szCs w:val="28"/>
        </w:rPr>
        <w:t>Кораллы Көчләренә йөкләнгән бурычларны үтәүдә ирекле ярдәм күрсәтү турында</w:t>
      </w:r>
      <w:r>
        <w:rPr>
          <w:szCs w:val="28"/>
        </w:rPr>
        <w:t xml:space="preserve"> </w:t>
      </w:r>
      <w:r w:rsidRPr="001B277C">
        <w:rPr>
          <w:szCs w:val="28"/>
        </w:rPr>
        <w:t>контракт төзү хакында хәбәрнамә күчермәсен теркәп, арендага бирүчегә әлеге</w:t>
      </w:r>
      <w:r>
        <w:rPr>
          <w:szCs w:val="28"/>
        </w:rPr>
        <w:t xml:space="preserve"> </w:t>
      </w:r>
      <w:r w:rsidRPr="001B277C">
        <w:rPr>
          <w:szCs w:val="28"/>
        </w:rPr>
        <w:t>контрактлар төзелгән башкарма хакимиятнең федераль органнары тарафыннан</w:t>
      </w:r>
      <w:r>
        <w:rPr>
          <w:szCs w:val="28"/>
        </w:rPr>
        <w:t xml:space="preserve"> </w:t>
      </w:r>
      <w:r w:rsidRPr="001B277C">
        <w:rPr>
          <w:szCs w:val="28"/>
        </w:rPr>
        <w:t>бирелгән аренда түләвен кичектереп тору турында хәбәрнамә җибәрә;</w:t>
      </w:r>
    </w:p>
    <w:p w:rsidR="001B277C" w:rsidRPr="001B277C" w:rsidRDefault="001B277C" w:rsidP="001B277C">
      <w:pPr>
        <w:pStyle w:val="a8"/>
        <w:rPr>
          <w:szCs w:val="28"/>
        </w:rPr>
      </w:pPr>
      <w:bookmarkStart w:id="2" w:name="P32"/>
      <w:bookmarkEnd w:id="2"/>
      <w:r w:rsidRPr="001B277C">
        <w:rPr>
          <w:szCs w:val="28"/>
        </w:rPr>
        <w:t>бу боерыкның 1 пунктында күрсәтелгән арендага алучыга бу боерыкның</w:t>
      </w:r>
      <w:r>
        <w:rPr>
          <w:szCs w:val="28"/>
        </w:rPr>
        <w:t xml:space="preserve"> </w:t>
      </w:r>
      <w:r w:rsidRPr="001B277C">
        <w:rPr>
          <w:szCs w:val="28"/>
        </w:rPr>
        <w:t>4 пункты нигезендә исәпләнә торган чорга аренда түләве кичектереп торыла;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аренда түләве буенча бурыч аренда түләвен кичектереп тору чоры тәмамланган</w:t>
      </w:r>
      <w:r>
        <w:rPr>
          <w:szCs w:val="28"/>
        </w:rPr>
        <w:t xml:space="preserve"> </w:t>
      </w:r>
      <w:r w:rsidRPr="001B277C">
        <w:rPr>
          <w:szCs w:val="28"/>
        </w:rPr>
        <w:t>көннән аренда шартнамәсенә теркәлгән өстәмә килешү нигезендә этаплап, айга иң</w:t>
      </w:r>
      <w:r>
        <w:rPr>
          <w:szCs w:val="28"/>
        </w:rPr>
        <w:t xml:space="preserve"> </w:t>
      </w:r>
      <w:r w:rsidRPr="001B277C">
        <w:rPr>
          <w:szCs w:val="28"/>
        </w:rPr>
        <w:t>күбе 1 тапкыр, тигез түләүләр белән түләнергә тиеш, аның күләме аренда шартнамәсе</w:t>
      </w:r>
      <w:r>
        <w:rPr>
          <w:szCs w:val="28"/>
        </w:rPr>
        <w:t xml:space="preserve"> </w:t>
      </w:r>
      <w:r w:rsidRPr="001B277C">
        <w:rPr>
          <w:szCs w:val="28"/>
        </w:rPr>
        <w:t>буенча ай саен түләнә торган аренда түләве күләменең яртысыннан артмаска тиеш;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аренда түләвен кичектереп торуга бәйле рәвештә, арендага алучы тарафыннан</w:t>
      </w:r>
      <w:r>
        <w:rPr>
          <w:szCs w:val="28"/>
        </w:rPr>
        <w:t xml:space="preserve"> </w:t>
      </w:r>
      <w:r w:rsidRPr="001B277C">
        <w:rPr>
          <w:szCs w:val="28"/>
        </w:rPr>
        <w:t>түләнергә тиешле өстәмә түләүләр билгеләү рөхсәт ителми;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бу боерыкның 4 пунктында күрсәтелгән чорда арендага алучы тарафыннан</w:t>
      </w:r>
      <w:r>
        <w:rPr>
          <w:szCs w:val="28"/>
        </w:rPr>
        <w:t xml:space="preserve"> </w:t>
      </w:r>
      <w:r w:rsidRPr="001B277C">
        <w:rPr>
          <w:szCs w:val="28"/>
        </w:rPr>
        <w:t>аренда түләвен кертү тәртибе һәм сроклары үтәлмәүгә бәйле рәвештә, штрафлар, чит</w:t>
      </w:r>
      <w:r>
        <w:rPr>
          <w:szCs w:val="28"/>
        </w:rPr>
        <w:t xml:space="preserve"> </w:t>
      </w:r>
      <w:r w:rsidRPr="001B277C">
        <w:rPr>
          <w:szCs w:val="28"/>
        </w:rPr>
        <w:t>кеше акчасын файдаланган өчен процентлар яки башка җаваплылык чаралары (шул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исәптән мондый чаралар аренда шартнамәсендә каралган очракларда) кулланылмый.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3. Бу боерыкның 1 пунктындагы «б» пунктчасында күрсәтелгән, штраф</w:t>
      </w:r>
      <w:r>
        <w:rPr>
          <w:szCs w:val="28"/>
        </w:rPr>
        <w:t xml:space="preserve"> </w:t>
      </w:r>
      <w:r w:rsidRPr="001B277C">
        <w:rPr>
          <w:szCs w:val="28"/>
        </w:rPr>
        <w:t>санкцияләрен кулланмыйча, аренда шартнамәсен өзү түбәндәге шартларда гамәлгә</w:t>
      </w:r>
      <w:r>
        <w:rPr>
          <w:szCs w:val="28"/>
        </w:rPr>
        <w:t xml:space="preserve"> </w:t>
      </w:r>
      <w:r w:rsidRPr="001B277C">
        <w:rPr>
          <w:szCs w:val="28"/>
        </w:rPr>
        <w:t>ашырыла: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арендага алучы, шул исәптән ышанычлы затлар аша, Россия Федерациясе</w:t>
      </w:r>
      <w:r>
        <w:rPr>
          <w:szCs w:val="28"/>
        </w:rPr>
        <w:t xml:space="preserve"> </w:t>
      </w:r>
      <w:r w:rsidRPr="001B277C">
        <w:rPr>
          <w:szCs w:val="28"/>
        </w:rPr>
        <w:t>Кораллы Көчләрендә өлешчә мобилизация үткәрү буенча хәрби хезмәт узу статусын</w:t>
      </w:r>
      <w:r>
        <w:rPr>
          <w:szCs w:val="28"/>
        </w:rPr>
        <w:t xml:space="preserve"> </w:t>
      </w:r>
      <w:r w:rsidRPr="001B277C">
        <w:rPr>
          <w:szCs w:val="28"/>
        </w:rPr>
        <w:t>раслый торган документларның күчермәләрен яки Федераль законның 38 статьясындагы 7 пункты нигезендә хәрби хезмәт узу турында контракт яисә Россия</w:t>
      </w:r>
      <w:r>
        <w:rPr>
          <w:szCs w:val="28"/>
        </w:rPr>
        <w:t xml:space="preserve"> </w:t>
      </w:r>
      <w:r w:rsidRPr="001B277C">
        <w:rPr>
          <w:szCs w:val="28"/>
        </w:rPr>
        <w:t>Федерациясе Кораллы Көчләренә йөкләнгән бурычларны үтәүдә ирекле ярдәм</w:t>
      </w:r>
      <w:r>
        <w:rPr>
          <w:szCs w:val="28"/>
        </w:rPr>
        <w:t xml:space="preserve"> </w:t>
      </w:r>
      <w:r w:rsidRPr="001B277C">
        <w:rPr>
          <w:szCs w:val="28"/>
        </w:rPr>
        <w:t>күрсәтү турында контракт төзү хакында хәбәрнамә күчермәсен теркәп, арендага</w:t>
      </w:r>
      <w:r>
        <w:rPr>
          <w:szCs w:val="28"/>
        </w:rPr>
        <w:t xml:space="preserve"> </w:t>
      </w:r>
      <w:r w:rsidRPr="001B277C">
        <w:rPr>
          <w:szCs w:val="28"/>
        </w:rPr>
        <w:t>бирүчегә әлеге контрактлар төзелгән башкарма хакимиятнең федераль органнары</w:t>
      </w:r>
      <w:r>
        <w:rPr>
          <w:szCs w:val="28"/>
        </w:rPr>
        <w:t xml:space="preserve"> </w:t>
      </w:r>
      <w:r w:rsidRPr="001B277C">
        <w:rPr>
          <w:szCs w:val="28"/>
        </w:rPr>
        <w:t>тарафыннан бирелгән аренда шартнамәсен өзү турында хәбәрнамә җибәрә;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lastRenderedPageBreak/>
        <w:t>аренда шартнамәсе арендага бирүче тарафыннан аренда шартнамәсен өзү</w:t>
      </w:r>
      <w:r>
        <w:rPr>
          <w:szCs w:val="28"/>
        </w:rPr>
        <w:t xml:space="preserve"> </w:t>
      </w:r>
      <w:r w:rsidRPr="001B277C">
        <w:rPr>
          <w:szCs w:val="28"/>
        </w:rPr>
        <w:t>турында хәбәрнамә алынган көннән соң өзелергә тиеш;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аренда шартнамәсен өзүгә бәйле рәвештә, штрафлар, чит кеше акчасын</w:t>
      </w:r>
      <w:r>
        <w:rPr>
          <w:szCs w:val="28"/>
        </w:rPr>
        <w:t xml:space="preserve"> </w:t>
      </w:r>
      <w:r w:rsidRPr="001B277C">
        <w:rPr>
          <w:szCs w:val="28"/>
        </w:rPr>
        <w:t>файдаланган өчен процентлар яки башка җаваплылык чаралары (шул исәптән</w:t>
      </w:r>
      <w:r>
        <w:rPr>
          <w:szCs w:val="28"/>
        </w:rPr>
        <w:t xml:space="preserve"> </w:t>
      </w:r>
      <w:r w:rsidRPr="001B277C">
        <w:rPr>
          <w:szCs w:val="28"/>
        </w:rPr>
        <w:t>мондый чаралар аренда шартнамәсендә каралган очракларда) кулланылмый.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4. Аренда түләвен кичектереп тору срогы 90 көнгә арттырылган мобилизация</w:t>
      </w:r>
      <w:r>
        <w:rPr>
          <w:szCs w:val="28"/>
        </w:rPr>
        <w:t xml:space="preserve"> </w:t>
      </w:r>
      <w:r w:rsidRPr="001B277C">
        <w:rPr>
          <w:szCs w:val="28"/>
        </w:rPr>
        <w:t>срогы кебек исәпләп чыгарыла һәм бу боерыкның 1 пунктында күрсәтелгән зат</w:t>
      </w:r>
      <w:r>
        <w:rPr>
          <w:szCs w:val="28"/>
        </w:rPr>
        <w:t xml:space="preserve"> </w:t>
      </w:r>
      <w:r w:rsidRPr="001B277C">
        <w:rPr>
          <w:szCs w:val="28"/>
        </w:rPr>
        <w:t>мобилизация чорында бурычларны башкарганда алган имгәнүне (җәрәхәт алу,</w:t>
      </w:r>
      <w:r>
        <w:rPr>
          <w:szCs w:val="28"/>
        </w:rPr>
        <w:t xml:space="preserve"> </w:t>
      </w:r>
      <w:r w:rsidRPr="001B277C">
        <w:rPr>
          <w:szCs w:val="28"/>
        </w:rPr>
        <w:t>травма, контузияне) яки авыруны д</w:t>
      </w:r>
      <w:r w:rsidR="00C44136">
        <w:rPr>
          <w:szCs w:val="28"/>
          <w:lang w:val="tt-RU"/>
        </w:rPr>
        <w:t>ә</w:t>
      </w:r>
      <w:r w:rsidRPr="001B277C">
        <w:rPr>
          <w:szCs w:val="28"/>
        </w:rPr>
        <w:t>валау өчен стационар шартларда хастаханәләрдә,</w:t>
      </w:r>
      <w:r>
        <w:rPr>
          <w:szCs w:val="28"/>
        </w:rPr>
        <w:t xml:space="preserve"> </w:t>
      </w:r>
      <w:r w:rsidRPr="001B277C">
        <w:rPr>
          <w:szCs w:val="28"/>
        </w:rPr>
        <w:t>госпитальләрдә, башка медицина оешмаларында булган чорга, шулай ук бу</w:t>
      </w:r>
      <w:r>
        <w:rPr>
          <w:szCs w:val="28"/>
        </w:rPr>
        <w:t xml:space="preserve"> </w:t>
      </w:r>
      <w:r w:rsidRPr="001B277C">
        <w:rPr>
          <w:szCs w:val="28"/>
        </w:rPr>
        <w:t>боерыкның 1 пунктында күрсәтелгән зат хәбәрсез югалган дип танылган очракта –шулай ук аны хәбәрсез югалган дип тану турында суд карары гамәлдән чыкканга</w:t>
      </w:r>
      <w:r>
        <w:rPr>
          <w:szCs w:val="28"/>
        </w:rPr>
        <w:t xml:space="preserve"> </w:t>
      </w:r>
      <w:r w:rsidRPr="001B277C">
        <w:rPr>
          <w:szCs w:val="28"/>
        </w:rPr>
        <w:t>кадәр яисә суд тарафыннан аны үлгән дип игълан иткәнгә кадәр озынайтыла.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Бу боерыкның 1 пунктында күрсәтелгән зат һәлак (вафат) булган очракта, әгәр</w:t>
      </w:r>
      <w:r>
        <w:rPr>
          <w:szCs w:val="28"/>
        </w:rPr>
        <w:t xml:space="preserve"> </w:t>
      </w:r>
      <w:r w:rsidRPr="001B277C">
        <w:rPr>
          <w:szCs w:val="28"/>
        </w:rPr>
        <w:t>ул мобилизация чорында яисә әлеге чордан соң, әмма мобилизация чорында алынган</w:t>
      </w:r>
      <w:r>
        <w:rPr>
          <w:szCs w:val="28"/>
        </w:rPr>
        <w:t xml:space="preserve"> </w:t>
      </w:r>
      <w:r w:rsidRPr="001B277C">
        <w:rPr>
          <w:szCs w:val="28"/>
        </w:rPr>
        <w:t>имгәнү (яралану, җәрәхәтләнү, контузия) яисә авыру аркасында үлгән (вафат) булса,</w:t>
      </w:r>
      <w:r>
        <w:rPr>
          <w:szCs w:val="28"/>
        </w:rPr>
        <w:t xml:space="preserve"> </w:t>
      </w:r>
      <w:r w:rsidRPr="001B277C">
        <w:rPr>
          <w:szCs w:val="28"/>
        </w:rPr>
        <w:t>шулай ук аны Россия Федерациясе законнарында билгеләнгән тәртиптә I төркем</w:t>
      </w:r>
      <w:r>
        <w:rPr>
          <w:szCs w:val="28"/>
        </w:rPr>
        <w:t xml:space="preserve"> </w:t>
      </w:r>
      <w:r w:rsidRPr="001B277C">
        <w:rPr>
          <w:szCs w:val="28"/>
        </w:rPr>
        <w:t>инвалиды дип таныган очракта, кичектереп тору чоры өчен аренда түләве алынмый.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Үлемгә яки Россия Федерациясе законнарында билгеләнгән тәртиптә I төркем</w:t>
      </w:r>
      <w:r>
        <w:rPr>
          <w:szCs w:val="28"/>
        </w:rPr>
        <w:t xml:space="preserve"> </w:t>
      </w:r>
      <w:r w:rsidRPr="001B277C">
        <w:rPr>
          <w:szCs w:val="28"/>
        </w:rPr>
        <w:t>инвалиды дип тануга китергән имгәнүнең (яралану, җәрәхәтләнү, контузиянең)</w:t>
      </w:r>
      <w:r>
        <w:rPr>
          <w:szCs w:val="28"/>
        </w:rPr>
        <w:t xml:space="preserve"> </w:t>
      </w:r>
      <w:r w:rsidRPr="001B277C">
        <w:rPr>
          <w:szCs w:val="28"/>
        </w:rPr>
        <w:t>мобилизация чоры белән сәбәпле бәйләнеше хәрби табиблар комиссияләре һәм (яки)</w:t>
      </w:r>
      <w:r>
        <w:rPr>
          <w:szCs w:val="28"/>
        </w:rPr>
        <w:t xml:space="preserve"> </w:t>
      </w:r>
      <w:r w:rsidRPr="001B277C">
        <w:rPr>
          <w:szCs w:val="28"/>
        </w:rPr>
        <w:t>медик-социаль экспертиза буенча федераль учреждениеләр тарафыннан билгеләнә.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5. Татарстан Республикасының башкарма хакимият органнарына, шулай ук</w:t>
      </w:r>
      <w:r>
        <w:rPr>
          <w:szCs w:val="28"/>
        </w:rPr>
        <w:t xml:space="preserve"> </w:t>
      </w:r>
      <w:r w:rsidRPr="001B277C">
        <w:rPr>
          <w:szCs w:val="28"/>
        </w:rPr>
        <w:t>алар карамагындагы дәүләт предприятиеләренә һәм дәүләт учреждениеләренә</w:t>
      </w:r>
      <w:r>
        <w:rPr>
          <w:szCs w:val="28"/>
        </w:rPr>
        <w:t xml:space="preserve"> </w:t>
      </w:r>
      <w:r w:rsidRPr="001B277C">
        <w:rPr>
          <w:szCs w:val="28"/>
        </w:rPr>
        <w:t>Татарстан Республикасының башкарма хакимият органнарына оператив идарә итү</w:t>
      </w:r>
      <w:r>
        <w:rPr>
          <w:szCs w:val="28"/>
        </w:rPr>
        <w:t xml:space="preserve"> </w:t>
      </w:r>
      <w:r w:rsidRPr="001B277C">
        <w:rPr>
          <w:szCs w:val="28"/>
        </w:rPr>
        <w:t>хокукында, дәүләт предприятиеләренә хуҗалык алып бару хокукында яки оператив</w:t>
      </w:r>
      <w:r>
        <w:rPr>
          <w:szCs w:val="28"/>
        </w:rPr>
        <w:t xml:space="preserve"> </w:t>
      </w:r>
      <w:r w:rsidRPr="001B277C">
        <w:rPr>
          <w:szCs w:val="28"/>
        </w:rPr>
        <w:t>идарә итү хокукында яки дәүләт учреждениеләренә оператив идарә итү хокукында</w:t>
      </w:r>
      <w:r>
        <w:rPr>
          <w:szCs w:val="28"/>
        </w:rPr>
        <w:t xml:space="preserve"> </w:t>
      </w:r>
      <w:r w:rsidRPr="001B277C">
        <w:rPr>
          <w:szCs w:val="28"/>
        </w:rPr>
        <w:t>беркетелгән, арендага физик затлар, шул исәптән индивидуаль эшмәкәрләр, бер үк</w:t>
      </w:r>
      <w:r>
        <w:rPr>
          <w:szCs w:val="28"/>
        </w:rPr>
        <w:t xml:space="preserve"> </w:t>
      </w:r>
      <w:r w:rsidRPr="001B277C">
        <w:rPr>
          <w:szCs w:val="28"/>
        </w:rPr>
        <w:t>физик зат юридик затның бердәнбер гамәлгә куючысы (анда катнашучы) һәм аның</w:t>
      </w:r>
      <w:r w:rsidR="00C44136">
        <w:rPr>
          <w:szCs w:val="28"/>
        </w:rPr>
        <w:t xml:space="preserve"> </w:t>
      </w:r>
      <w:r w:rsidRPr="001B277C">
        <w:rPr>
          <w:szCs w:val="28"/>
        </w:rPr>
        <w:t>җитәкчесе булган юридик затлар (әгәр әлеге физик затлар, шул исәптән индивидуаль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эшмәкәрләр яки юридик затны гамәлгә куючы (анда катнашучы) һәм аның җитәкчесе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булган физик затлар Россия Федерациясе Президентының «Россия Федерациясендә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өлешчә мобилизация үткәрүне игълан итү турында» 2022 елның 21 сентябрендәге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647 номерлы Указы нигезендә Россия Федерациясе Кораллы Көчләренә мобилизация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буенча хәрби хезмәткә чакырылган яки Федераль законның 38 статьясындагы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7 пункты нигезендә төзелгән контракт буенча хәрби хезмәт уза торган яисә Россия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Федерациясе Кораллы көчләренә йөкләнгән бурычларны үтәүдә ирекле ярдәм күрсәтү турында контракт төзегән булса) алган дәүләт мөлкәте арендасы шартнамәләре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буенча түбәндәгеләрне тәэмин итәргә: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а) бу боерыкның 4 пунктында күрсәтелгән чорга аренда түләвен кичектереп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торуны;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t>б) штраф санкцияләрен кулланмыйча, аренда шартнамәләрен өзү мөмкинлеген.</w:t>
      </w:r>
    </w:p>
    <w:p w:rsidR="001B277C" w:rsidRPr="001B277C" w:rsidRDefault="001B277C" w:rsidP="001B277C">
      <w:pPr>
        <w:pStyle w:val="a8"/>
        <w:rPr>
          <w:szCs w:val="28"/>
        </w:rPr>
      </w:pPr>
      <w:r w:rsidRPr="001B277C">
        <w:rPr>
          <w:szCs w:val="28"/>
        </w:rPr>
        <w:lastRenderedPageBreak/>
        <w:t>6. Бу боерыкның 5 пунктындагы «а» пунктчасында күрсәтелгән аренда түләвен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кичектереп тору бу боерыкның 2 пунктында каралган шартларда гамәлгә ашырыла.</w:t>
      </w:r>
    </w:p>
    <w:p w:rsidR="00955360" w:rsidRDefault="001B277C" w:rsidP="00955360">
      <w:pPr>
        <w:pStyle w:val="a8"/>
        <w:rPr>
          <w:szCs w:val="28"/>
        </w:rPr>
      </w:pPr>
      <w:r w:rsidRPr="001B277C">
        <w:rPr>
          <w:szCs w:val="28"/>
        </w:rPr>
        <w:t>7. Бу боерыкның 5 пунктындагы «б» пунктчасында күрсәтелгән, штраф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санкцияләрен кулланмыйча, аренда шартнамәсен өзү бу боерыкның 3 пунктында</w:t>
      </w:r>
      <w:r w:rsidR="00810451">
        <w:rPr>
          <w:szCs w:val="28"/>
        </w:rPr>
        <w:t xml:space="preserve"> </w:t>
      </w:r>
      <w:r w:rsidRPr="001B277C">
        <w:rPr>
          <w:szCs w:val="28"/>
        </w:rPr>
        <w:t>каралган шартларда гамәлгә ашырыла</w:t>
      </w:r>
      <w:r w:rsidR="00810451">
        <w:rPr>
          <w:szCs w:val="28"/>
        </w:rPr>
        <w:t>.</w:t>
      </w:r>
      <w:r w:rsidR="009B0231">
        <w:rPr>
          <w:szCs w:val="28"/>
        </w:rPr>
        <w:t xml:space="preserve">       </w:t>
      </w:r>
    </w:p>
    <w:p w:rsidR="00B43781" w:rsidRDefault="009B0231" w:rsidP="00955360">
      <w:pPr>
        <w:pStyle w:val="a8"/>
        <w:rPr>
          <w:szCs w:val="28"/>
        </w:rPr>
      </w:pPr>
      <w:r w:rsidRPr="009B0231">
        <w:rPr>
          <w:szCs w:val="28"/>
        </w:rPr>
        <w:t xml:space="preserve">8. </w:t>
      </w:r>
      <w:r w:rsidR="00810451" w:rsidRPr="00810451">
        <w:rPr>
          <w:szCs w:val="28"/>
        </w:rPr>
        <w:t>Бу боерыкның гамәле 2022 елның 21 сентябреннән барлыкка килгән хокук</w:t>
      </w:r>
      <w:r w:rsidR="00810451">
        <w:rPr>
          <w:szCs w:val="28"/>
        </w:rPr>
        <w:t xml:space="preserve"> </w:t>
      </w:r>
      <w:r w:rsidR="00810451" w:rsidRPr="00810451">
        <w:rPr>
          <w:szCs w:val="28"/>
        </w:rPr>
        <w:t>мөнәсәбәтләренә кагыла дип билгеләргә.</w:t>
      </w:r>
      <w:r w:rsidR="00810451" w:rsidRPr="00810451">
        <w:rPr>
          <w:szCs w:val="28"/>
        </w:rPr>
        <w:cr/>
      </w:r>
      <w:r w:rsidR="00D421D9">
        <w:rPr>
          <w:szCs w:val="28"/>
        </w:rPr>
        <w:t xml:space="preserve">       </w:t>
      </w:r>
      <w:r w:rsidR="00955360">
        <w:rPr>
          <w:szCs w:val="28"/>
        </w:rPr>
        <w:t xml:space="preserve">    </w:t>
      </w:r>
      <w:r w:rsidR="00D421D9">
        <w:rPr>
          <w:szCs w:val="28"/>
        </w:rPr>
        <w:t>9.</w:t>
      </w:r>
      <w:r w:rsidR="00D421D9" w:rsidRPr="00D421D9">
        <w:rPr>
          <w:rFonts w:ascii="Arial" w:hAnsi="Arial" w:cs="Arial"/>
          <w:sz w:val="24"/>
          <w:szCs w:val="24"/>
        </w:rPr>
        <w:t xml:space="preserve"> </w:t>
      </w:r>
      <w:r w:rsidR="00B43781" w:rsidRPr="00B43781">
        <w:rPr>
          <w:szCs w:val="28"/>
        </w:rPr>
        <w:t xml:space="preserve">Әлеге карарны  «Интернет» мәгълүмат-телекоммуникация челтәрендә Татарстан Республикасы хокукый мәгълүматының https://pravo.tatarstan.ru рәсми порталында һәм Татарстан Республикасы муниципаль районының www.mamadysh.tatarstan.ru рәсми сайтында  урнаштырырга. </w:t>
      </w:r>
    </w:p>
    <w:p w:rsidR="009B0231" w:rsidRPr="009B0231" w:rsidRDefault="00D421D9" w:rsidP="00955360">
      <w:pPr>
        <w:pStyle w:val="a8"/>
        <w:rPr>
          <w:szCs w:val="28"/>
        </w:rPr>
      </w:pPr>
      <w:r>
        <w:rPr>
          <w:szCs w:val="28"/>
        </w:rPr>
        <w:t>10</w:t>
      </w:r>
      <w:r w:rsidR="009B0231">
        <w:rPr>
          <w:szCs w:val="28"/>
        </w:rPr>
        <w:t xml:space="preserve">. </w:t>
      </w:r>
      <w:r w:rsidR="00955360" w:rsidRPr="00955360">
        <w:rPr>
          <w:szCs w:val="28"/>
        </w:rPr>
        <w:t xml:space="preserve">Әлеге карарның үтәлешен </w:t>
      </w:r>
      <w:r w:rsidR="00955360">
        <w:rPr>
          <w:szCs w:val="28"/>
        </w:rPr>
        <w:t>контроль</w:t>
      </w:r>
      <w:r w:rsidR="00955360">
        <w:rPr>
          <w:szCs w:val="28"/>
          <w:lang w:val="tt-RU"/>
        </w:rPr>
        <w:t xml:space="preserve">дә </w:t>
      </w:r>
      <w:r w:rsidR="00955360">
        <w:rPr>
          <w:szCs w:val="28"/>
        </w:rPr>
        <w:t xml:space="preserve"> тот</w:t>
      </w:r>
      <w:r w:rsidR="00955360" w:rsidRPr="00955360">
        <w:rPr>
          <w:szCs w:val="28"/>
        </w:rPr>
        <w:t xml:space="preserve">уны Татарстан Республикасы Мамадыш муниципаль районы башкарма комитеты җитәкчесенең беренче урынбасары </w:t>
      </w:r>
      <w:r w:rsidR="00955360">
        <w:rPr>
          <w:szCs w:val="28"/>
        </w:rPr>
        <w:t>В.И.</w:t>
      </w:r>
      <w:r w:rsidR="00955360" w:rsidRPr="00955360">
        <w:rPr>
          <w:szCs w:val="28"/>
        </w:rPr>
        <w:t>Никитин</w:t>
      </w:r>
      <w:r w:rsidR="00955360">
        <w:rPr>
          <w:szCs w:val="28"/>
        </w:rPr>
        <w:t>га</w:t>
      </w:r>
      <w:r w:rsidR="00955360" w:rsidRPr="00955360">
        <w:rPr>
          <w:szCs w:val="28"/>
        </w:rPr>
        <w:t xml:space="preserve"> йөкләргә.</w:t>
      </w:r>
    </w:p>
    <w:p w:rsidR="009B0231" w:rsidRPr="009B0231" w:rsidRDefault="009B0231" w:rsidP="009B0231">
      <w:pPr>
        <w:pStyle w:val="a8"/>
        <w:ind w:firstLine="0"/>
        <w:rPr>
          <w:szCs w:val="28"/>
        </w:rPr>
      </w:pPr>
    </w:p>
    <w:p w:rsidR="009B0231" w:rsidRDefault="009B0231" w:rsidP="009B0231">
      <w:pPr>
        <w:pStyle w:val="a8"/>
        <w:ind w:firstLine="0"/>
        <w:rPr>
          <w:szCs w:val="28"/>
        </w:rPr>
      </w:pPr>
    </w:p>
    <w:p w:rsidR="009B0231" w:rsidRPr="009B0231" w:rsidRDefault="00955360" w:rsidP="009B0231">
      <w:pPr>
        <w:pStyle w:val="a8"/>
        <w:ind w:firstLine="0"/>
        <w:rPr>
          <w:szCs w:val="28"/>
        </w:rPr>
      </w:pPr>
      <w:r>
        <w:rPr>
          <w:szCs w:val="28"/>
          <w:lang w:val="tt-RU"/>
        </w:rPr>
        <w:t>Җитәкче</w:t>
      </w:r>
      <w:r w:rsidR="009B0231" w:rsidRPr="009B0231">
        <w:rPr>
          <w:szCs w:val="28"/>
        </w:rPr>
        <w:tab/>
      </w:r>
      <w:r w:rsidR="009B0231">
        <w:rPr>
          <w:szCs w:val="28"/>
        </w:rPr>
        <w:t xml:space="preserve">                                                                                         </w:t>
      </w:r>
      <w:r w:rsidR="00595EC8">
        <w:rPr>
          <w:szCs w:val="28"/>
        </w:rPr>
        <w:t xml:space="preserve">           </w:t>
      </w:r>
      <w:r w:rsidR="009B0231">
        <w:rPr>
          <w:szCs w:val="28"/>
        </w:rPr>
        <w:t xml:space="preserve"> </w:t>
      </w:r>
      <w:r w:rsidR="009B0231" w:rsidRPr="009B0231">
        <w:rPr>
          <w:szCs w:val="28"/>
        </w:rPr>
        <w:t xml:space="preserve"> О.Н.Павлов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55" w:rsidRDefault="009F2655">
      <w:r>
        <w:separator/>
      </w:r>
    </w:p>
  </w:endnote>
  <w:endnote w:type="continuationSeparator" w:id="0">
    <w:p w:rsidR="009F2655" w:rsidRDefault="009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55" w:rsidRDefault="009F2655">
      <w:r>
        <w:separator/>
      </w:r>
    </w:p>
  </w:footnote>
  <w:footnote w:type="continuationSeparator" w:id="0">
    <w:p w:rsidR="009F2655" w:rsidRDefault="009F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A7716"/>
    <w:rsid w:val="000C0B1A"/>
    <w:rsid w:val="000C0FDC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85F0F"/>
    <w:rsid w:val="00194AFD"/>
    <w:rsid w:val="001A4321"/>
    <w:rsid w:val="001B277C"/>
    <w:rsid w:val="001B41FB"/>
    <w:rsid w:val="001B4C2F"/>
    <w:rsid w:val="001B5F1C"/>
    <w:rsid w:val="001C5938"/>
    <w:rsid w:val="001D620A"/>
    <w:rsid w:val="001E10B7"/>
    <w:rsid w:val="001F1594"/>
    <w:rsid w:val="00200549"/>
    <w:rsid w:val="0020685B"/>
    <w:rsid w:val="00206B4F"/>
    <w:rsid w:val="00210F78"/>
    <w:rsid w:val="00217843"/>
    <w:rsid w:val="002213D0"/>
    <w:rsid w:val="00223496"/>
    <w:rsid w:val="0022401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3181"/>
    <w:rsid w:val="003045ED"/>
    <w:rsid w:val="003063CB"/>
    <w:rsid w:val="00315DFD"/>
    <w:rsid w:val="003207EC"/>
    <w:rsid w:val="00321D72"/>
    <w:rsid w:val="003271CE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37C7E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2B13"/>
    <w:rsid w:val="004B4175"/>
    <w:rsid w:val="004C5DBE"/>
    <w:rsid w:val="004F191F"/>
    <w:rsid w:val="00502E17"/>
    <w:rsid w:val="00503525"/>
    <w:rsid w:val="005075F8"/>
    <w:rsid w:val="005140D9"/>
    <w:rsid w:val="005162EE"/>
    <w:rsid w:val="00521338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95EC8"/>
    <w:rsid w:val="005B5A0A"/>
    <w:rsid w:val="005B63D9"/>
    <w:rsid w:val="005B63F2"/>
    <w:rsid w:val="005C5CF0"/>
    <w:rsid w:val="005D3951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62939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10451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55360"/>
    <w:rsid w:val="00964002"/>
    <w:rsid w:val="00967F54"/>
    <w:rsid w:val="00971A6D"/>
    <w:rsid w:val="0097553D"/>
    <w:rsid w:val="00984A8D"/>
    <w:rsid w:val="0098677B"/>
    <w:rsid w:val="009967F3"/>
    <w:rsid w:val="009A36DC"/>
    <w:rsid w:val="009B0231"/>
    <w:rsid w:val="009B23C1"/>
    <w:rsid w:val="009B70FA"/>
    <w:rsid w:val="009C77A3"/>
    <w:rsid w:val="009D23A7"/>
    <w:rsid w:val="009F2655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781"/>
    <w:rsid w:val="00B44DA6"/>
    <w:rsid w:val="00B518F0"/>
    <w:rsid w:val="00B52763"/>
    <w:rsid w:val="00B53AC4"/>
    <w:rsid w:val="00B53DB7"/>
    <w:rsid w:val="00B653A2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44136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0E95"/>
    <w:rsid w:val="00D06DF4"/>
    <w:rsid w:val="00D17CDE"/>
    <w:rsid w:val="00D2444C"/>
    <w:rsid w:val="00D33E4E"/>
    <w:rsid w:val="00D421D9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285"/>
    <w:rsid w:val="00F8752E"/>
    <w:rsid w:val="00FA0DC6"/>
    <w:rsid w:val="00FB2C89"/>
    <w:rsid w:val="00FC26DC"/>
    <w:rsid w:val="00FD5988"/>
    <w:rsid w:val="00FD5C48"/>
    <w:rsid w:val="00FE237D"/>
    <w:rsid w:val="00FF64C5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5EB2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616A7E-8B9D-4BE3-A64A-3D503ECD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2022-12-01T07:51:00Z</cp:lastPrinted>
  <dcterms:created xsi:type="dcterms:W3CDTF">2022-12-05T13:50:00Z</dcterms:created>
  <dcterms:modified xsi:type="dcterms:W3CDTF">2022-12-14T10:41:00Z</dcterms:modified>
</cp:coreProperties>
</file>