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761E7" w:rsidP="00107FC2">
            <w:pPr>
              <w:rPr>
                <w:sz w:val="28"/>
              </w:rPr>
            </w:pPr>
            <w:r>
              <w:rPr>
                <w:sz w:val="28"/>
              </w:rPr>
              <w:t>№ 246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761E7" w:rsidP="00107FC2">
            <w:pPr>
              <w:rPr>
                <w:sz w:val="28"/>
              </w:rPr>
            </w:pPr>
            <w:r>
              <w:rPr>
                <w:sz w:val="28"/>
              </w:rPr>
              <w:t xml:space="preserve">от «16»    08     </w:t>
            </w:r>
            <w:r w:rsidR="00983709">
              <w:rPr>
                <w:sz w:val="28"/>
              </w:rPr>
              <w:t>202</w:t>
            </w:r>
            <w:r w:rsidR="00983709">
              <w:rPr>
                <w:sz w:val="28"/>
                <w:lang w:val="en-US"/>
              </w:rPr>
              <w:t>2</w:t>
            </w:r>
            <w:r w:rsidR="00BF431B">
              <w:rPr>
                <w:sz w:val="28"/>
              </w:rPr>
              <w:t xml:space="preserve"> г.</w:t>
            </w:r>
          </w:p>
        </w:tc>
        <w:tc>
          <w:tcPr>
            <w:tcW w:w="850" w:type="dxa"/>
          </w:tcPr>
          <w:p w:rsidR="00606A63" w:rsidRPr="00BF431B" w:rsidRDefault="00606A63">
            <w:pPr>
              <w:rPr>
                <w:sz w:val="28"/>
              </w:rPr>
            </w:pPr>
          </w:p>
        </w:tc>
      </w:tr>
    </w:tbl>
    <w:p w:rsidR="00B01F8F" w:rsidRDefault="00B01F8F" w:rsidP="000512C5">
      <w:pPr>
        <w:tabs>
          <w:tab w:val="left" w:pos="4820"/>
        </w:tabs>
        <w:ind w:right="4818"/>
        <w:jc w:val="both"/>
        <w:rPr>
          <w:sz w:val="28"/>
          <w:szCs w:val="28"/>
        </w:rPr>
      </w:pPr>
    </w:p>
    <w:p w:rsidR="00012325" w:rsidRDefault="00012325" w:rsidP="000512C5">
      <w:pPr>
        <w:tabs>
          <w:tab w:val="left" w:pos="4820"/>
        </w:tabs>
        <w:ind w:right="4818"/>
        <w:jc w:val="both"/>
        <w:rPr>
          <w:sz w:val="28"/>
          <w:szCs w:val="28"/>
        </w:rPr>
      </w:pPr>
    </w:p>
    <w:tbl>
      <w:tblPr>
        <w:tblW w:w="11907" w:type="dxa"/>
        <w:tblInd w:w="-142" w:type="dxa"/>
        <w:tblLayout w:type="fixed"/>
        <w:tblLook w:val="04A0" w:firstRow="1" w:lastRow="0" w:firstColumn="1" w:lastColumn="0" w:noHBand="0" w:noVBand="1"/>
      </w:tblPr>
      <w:tblGrid>
        <w:gridCol w:w="11907"/>
      </w:tblGrid>
      <w:tr w:rsidR="00012325" w:rsidRPr="00012325" w:rsidTr="00012325">
        <w:tc>
          <w:tcPr>
            <w:tcW w:w="11907" w:type="dxa"/>
          </w:tcPr>
          <w:p w:rsidR="00B60B58" w:rsidRDefault="00B60B58" w:rsidP="00B60B58">
            <w:pPr>
              <w:widowControl w:val="0"/>
              <w:rPr>
                <w:sz w:val="28"/>
                <w:szCs w:val="28"/>
              </w:rPr>
            </w:pPr>
            <w:r>
              <w:rPr>
                <w:sz w:val="28"/>
                <w:szCs w:val="28"/>
              </w:rPr>
              <w:t xml:space="preserve"> </w:t>
            </w:r>
            <w:r w:rsidRPr="00B60B58">
              <w:rPr>
                <w:sz w:val="28"/>
                <w:szCs w:val="28"/>
              </w:rPr>
              <w:t>«</w:t>
            </w:r>
            <w:r w:rsidRPr="00D105F1">
              <w:rPr>
                <w:sz w:val="28"/>
                <w:szCs w:val="28"/>
              </w:rPr>
              <w:t xml:space="preserve">Җәмәгать </w:t>
            </w:r>
            <w:r w:rsidRPr="00B60B58">
              <w:rPr>
                <w:sz w:val="28"/>
                <w:szCs w:val="28"/>
              </w:rPr>
              <w:t xml:space="preserve">транспорт» тармагының </w:t>
            </w:r>
          </w:p>
          <w:p w:rsidR="00B60B58" w:rsidRDefault="00B60B58" w:rsidP="00B60B58">
            <w:pPr>
              <w:widowControl w:val="0"/>
              <w:rPr>
                <w:sz w:val="28"/>
                <w:szCs w:val="28"/>
              </w:rPr>
            </w:pPr>
            <w:r w:rsidRPr="00B60B58">
              <w:rPr>
                <w:sz w:val="28"/>
                <w:szCs w:val="28"/>
              </w:rPr>
              <w:t>«Санлы өлгереш» дәрәҗәсен бәяләүгә</w:t>
            </w:r>
          </w:p>
          <w:p w:rsidR="00B60B58" w:rsidRDefault="00B60B58" w:rsidP="00B60B58">
            <w:pPr>
              <w:widowControl w:val="0"/>
              <w:rPr>
                <w:sz w:val="28"/>
                <w:szCs w:val="28"/>
              </w:rPr>
            </w:pPr>
            <w:r w:rsidRPr="00B60B58">
              <w:rPr>
                <w:sz w:val="28"/>
                <w:szCs w:val="28"/>
              </w:rPr>
              <w:t xml:space="preserve"> керә торган күрсәткечләрне җыю һәм </w:t>
            </w:r>
          </w:p>
          <w:p w:rsidR="00B60B58" w:rsidRDefault="00B60B58" w:rsidP="00B60B58">
            <w:pPr>
              <w:widowControl w:val="0"/>
              <w:rPr>
                <w:sz w:val="28"/>
                <w:szCs w:val="28"/>
              </w:rPr>
            </w:pPr>
            <w:r w:rsidRPr="00B60B58">
              <w:rPr>
                <w:sz w:val="28"/>
                <w:szCs w:val="28"/>
              </w:rPr>
              <w:t xml:space="preserve">мониторинглау механизмы буенча </w:t>
            </w:r>
            <w:r>
              <w:rPr>
                <w:sz w:val="28"/>
                <w:szCs w:val="28"/>
              </w:rPr>
              <w:t>хисап чорында</w:t>
            </w:r>
          </w:p>
          <w:p w:rsidR="00B60B58" w:rsidRDefault="00B60B58" w:rsidP="00B60B58">
            <w:pPr>
              <w:widowControl w:val="0"/>
              <w:rPr>
                <w:sz w:val="28"/>
                <w:szCs w:val="28"/>
              </w:rPr>
            </w:pPr>
            <w:r w:rsidRPr="00B60B58">
              <w:rPr>
                <w:sz w:val="28"/>
                <w:szCs w:val="28"/>
              </w:rPr>
              <w:t xml:space="preserve">Татарстан Республикасы Мамадыш муниципаль </w:t>
            </w:r>
          </w:p>
          <w:p w:rsidR="00B60B58" w:rsidRDefault="00B60B58" w:rsidP="00B60B58">
            <w:pPr>
              <w:widowControl w:val="0"/>
              <w:rPr>
                <w:sz w:val="28"/>
                <w:szCs w:val="28"/>
              </w:rPr>
            </w:pPr>
            <w:r w:rsidRPr="00B60B58">
              <w:rPr>
                <w:sz w:val="28"/>
                <w:szCs w:val="28"/>
              </w:rPr>
              <w:t>районының җирле үзидарә органы эшчәнлеге</w:t>
            </w:r>
          </w:p>
          <w:p w:rsidR="00012325" w:rsidRPr="00012325" w:rsidRDefault="00B60B58" w:rsidP="00B60B58">
            <w:pPr>
              <w:widowControl w:val="0"/>
              <w:rPr>
                <w:sz w:val="28"/>
                <w:szCs w:val="28"/>
              </w:rPr>
            </w:pPr>
            <w:r w:rsidRPr="00B60B58">
              <w:rPr>
                <w:sz w:val="28"/>
                <w:szCs w:val="28"/>
              </w:rPr>
              <w:t>регламентын раслау турында</w:t>
            </w:r>
          </w:p>
        </w:tc>
      </w:tr>
    </w:tbl>
    <w:p w:rsidR="00012325" w:rsidRPr="00012325" w:rsidRDefault="00012325" w:rsidP="00012325">
      <w:pPr>
        <w:ind w:firstLine="708"/>
        <w:jc w:val="both"/>
        <w:rPr>
          <w:sz w:val="28"/>
          <w:szCs w:val="28"/>
        </w:rPr>
      </w:pPr>
    </w:p>
    <w:p w:rsidR="00B60B58" w:rsidRDefault="00B60B58" w:rsidP="00B60B58">
      <w:pPr>
        <w:ind w:firstLine="708"/>
        <w:jc w:val="both"/>
        <w:rPr>
          <w:sz w:val="28"/>
          <w:szCs w:val="28"/>
        </w:rPr>
      </w:pPr>
      <w:r w:rsidRPr="00B60B58">
        <w:rPr>
          <w:rFonts w:eastAsia="Calibri"/>
          <w:sz w:val="28"/>
          <w:szCs w:val="28"/>
        </w:rPr>
        <w:t>Татарстан Республикасының Бүленгән ситуацион үзәген булдыру һәм эшләтү буенча эшче төркеме утырышының 2022 елның 1 июнендәге № РН-12-135 беркетмәсенең 5 пунктын үтәү йөзеннән, Татарстан Республикасы Мамадыш муниципаль районы Башкарма комитеты</w:t>
      </w:r>
      <w:r>
        <w:rPr>
          <w:rFonts w:eastAsia="Calibri"/>
          <w:sz w:val="28"/>
          <w:szCs w:val="28"/>
        </w:rPr>
        <w:t xml:space="preserve">  </w:t>
      </w:r>
      <w:r w:rsidRPr="00B60B58">
        <w:rPr>
          <w:rFonts w:eastAsia="Calibri"/>
          <w:sz w:val="28"/>
          <w:szCs w:val="28"/>
        </w:rPr>
        <w:t xml:space="preserve"> к а р а </w:t>
      </w:r>
      <w:proofErr w:type="gramStart"/>
      <w:r w:rsidRPr="00B60B58">
        <w:rPr>
          <w:rFonts w:eastAsia="Calibri"/>
          <w:sz w:val="28"/>
          <w:szCs w:val="28"/>
        </w:rPr>
        <w:t>р  б</w:t>
      </w:r>
      <w:proofErr w:type="gramEnd"/>
      <w:r w:rsidRPr="00B60B58">
        <w:rPr>
          <w:rFonts w:eastAsia="Calibri"/>
          <w:sz w:val="28"/>
          <w:szCs w:val="28"/>
        </w:rPr>
        <w:t xml:space="preserve"> и р ә:  </w:t>
      </w:r>
    </w:p>
    <w:p w:rsidR="00012325" w:rsidRPr="00012325" w:rsidRDefault="00B60B58" w:rsidP="00B60B58">
      <w:pPr>
        <w:ind w:firstLine="708"/>
        <w:jc w:val="both"/>
        <w:rPr>
          <w:bCs/>
          <w:sz w:val="28"/>
          <w:szCs w:val="28"/>
        </w:rPr>
      </w:pPr>
      <w:r>
        <w:rPr>
          <w:sz w:val="28"/>
          <w:szCs w:val="28"/>
        </w:rPr>
        <w:t xml:space="preserve">1. </w:t>
      </w:r>
      <w:r w:rsidRPr="00B60B58">
        <w:rPr>
          <w:sz w:val="28"/>
          <w:szCs w:val="28"/>
        </w:rPr>
        <w:t>«Җәмәгать транспорт» тармагының «Санлы өлгереш» дәрәҗәсен бәяләүгә керә торган күрсәткечләрне җыю һәм мониторинглау механизмы буенча хисап чорында</w:t>
      </w:r>
      <w:r>
        <w:rPr>
          <w:sz w:val="28"/>
          <w:szCs w:val="28"/>
        </w:rPr>
        <w:t xml:space="preserve"> </w:t>
      </w:r>
      <w:r w:rsidRPr="00B60B58">
        <w:rPr>
          <w:sz w:val="28"/>
          <w:szCs w:val="28"/>
        </w:rPr>
        <w:t>Татарстан Республикасы Мамадыш муниципаль районының җирле үзидарә органы эшчәнлеге регламентын раслау турында</w:t>
      </w:r>
      <w:r>
        <w:rPr>
          <w:sz w:val="28"/>
          <w:szCs w:val="28"/>
        </w:rPr>
        <w:t>. (1 нче кушымта).</w:t>
      </w:r>
    </w:p>
    <w:p w:rsidR="00B60B58" w:rsidRPr="00012325" w:rsidRDefault="00012325" w:rsidP="00B60B58">
      <w:pPr>
        <w:jc w:val="both"/>
        <w:rPr>
          <w:rFonts w:eastAsia="SimSun"/>
          <w:sz w:val="28"/>
          <w:szCs w:val="28"/>
          <w:lang w:eastAsia="zh-CN" w:bidi="hi-IN"/>
        </w:rPr>
      </w:pPr>
      <w:r w:rsidRPr="00012325">
        <w:rPr>
          <w:rFonts w:eastAsia="SimSun"/>
          <w:sz w:val="28"/>
          <w:szCs w:val="28"/>
          <w:lang w:eastAsia="zh-CN" w:bidi="hi-IN"/>
        </w:rPr>
        <w:t xml:space="preserve">         2.</w:t>
      </w:r>
      <w:r w:rsidR="00B60B58" w:rsidRPr="00B60B58">
        <w:t xml:space="preserve"> </w:t>
      </w:r>
      <w:r w:rsidR="00B60B58" w:rsidRPr="00B60B58">
        <w:rPr>
          <w:rFonts w:eastAsia="SimSun"/>
          <w:sz w:val="28"/>
          <w:szCs w:val="28"/>
          <w:lang w:eastAsia="zh-CN" w:bidi="hi-IN"/>
        </w:rPr>
        <w:t xml:space="preserve">Мамадыш муниципаль районы Башкарма комитеты гомуми бүлегенең җәмәгатьчелек һәм массакүләм мәгълүмат чаралары белән элемтә секторына әлеге карарны Татарстан Республикасы муниципаль районының www.mamadysh.tatarstan.ru рәсми сайтында һәм Татарстан Республикасы хокук порталында «Интернет» мәгълүмат-телекоммуникация челтәрендә урнаштыруны тәэмин итәргә. </w:t>
      </w:r>
    </w:p>
    <w:p w:rsidR="00012325" w:rsidRPr="00012325" w:rsidRDefault="00012325" w:rsidP="00012325">
      <w:pPr>
        <w:ind w:right="-88"/>
        <w:jc w:val="both"/>
        <w:rPr>
          <w:rFonts w:eastAsia="SimSun"/>
          <w:sz w:val="28"/>
          <w:szCs w:val="28"/>
          <w:lang w:eastAsia="zh-CN" w:bidi="hi-IN"/>
        </w:rPr>
      </w:pPr>
    </w:p>
    <w:p w:rsidR="00012325" w:rsidRPr="00012325" w:rsidRDefault="00012325" w:rsidP="00B60B58">
      <w:pPr>
        <w:widowControl w:val="0"/>
        <w:tabs>
          <w:tab w:val="left" w:pos="0"/>
        </w:tabs>
        <w:spacing w:after="120"/>
        <w:jc w:val="both"/>
      </w:pPr>
      <w:r w:rsidRPr="00012325">
        <w:rPr>
          <w:bCs/>
          <w:sz w:val="28"/>
          <w:szCs w:val="28"/>
        </w:rPr>
        <w:t xml:space="preserve">       3.</w:t>
      </w:r>
      <w:r w:rsidRPr="00012325">
        <w:rPr>
          <w:sz w:val="28"/>
          <w:szCs w:val="28"/>
        </w:rPr>
        <w:t xml:space="preserve"> </w:t>
      </w:r>
      <w:r w:rsidR="00B60B58" w:rsidRPr="00B60B58">
        <w:rPr>
          <w:sz w:val="28"/>
          <w:szCs w:val="28"/>
        </w:rPr>
        <w:t>Әлеге карарның үтәлешен контрольдә тотуны Мамадыш муниципаль районы Башкарма комитеты җитәкчесе урынбасары Р. М. Никифоровка йөкләргә.</w:t>
      </w:r>
    </w:p>
    <w:p w:rsidR="00012325" w:rsidRDefault="00012325" w:rsidP="00012325">
      <w:pPr>
        <w:rPr>
          <w:sz w:val="28"/>
          <w:szCs w:val="28"/>
        </w:rPr>
      </w:pPr>
    </w:p>
    <w:p w:rsidR="00012325" w:rsidRDefault="00B60B58" w:rsidP="00012325">
      <w:pPr>
        <w:rPr>
          <w:sz w:val="28"/>
          <w:szCs w:val="28"/>
          <w:lang w:val="tt-RU"/>
        </w:rPr>
      </w:pPr>
      <w:r>
        <w:rPr>
          <w:sz w:val="28"/>
          <w:szCs w:val="28"/>
          <w:lang w:val="tt-RU"/>
        </w:rPr>
        <w:t>Җитәкче</w:t>
      </w:r>
      <w:r w:rsidR="00012325" w:rsidRPr="00012325">
        <w:rPr>
          <w:sz w:val="28"/>
          <w:szCs w:val="28"/>
        </w:rPr>
        <w:t xml:space="preserve">                                                             </w:t>
      </w:r>
      <w:r w:rsidR="00012325">
        <w:rPr>
          <w:sz w:val="28"/>
          <w:szCs w:val="28"/>
        </w:rPr>
        <w:t xml:space="preserve">                        </w:t>
      </w:r>
      <w:r w:rsidR="00012325" w:rsidRPr="00012325">
        <w:rPr>
          <w:sz w:val="28"/>
          <w:szCs w:val="28"/>
        </w:rPr>
        <w:t xml:space="preserve"> </w:t>
      </w:r>
      <w:r>
        <w:rPr>
          <w:sz w:val="28"/>
          <w:szCs w:val="28"/>
          <w:lang w:val="tt-RU"/>
        </w:rPr>
        <w:t>О.Н.Павлов</w:t>
      </w:r>
    </w:p>
    <w:p w:rsidR="00B60B58" w:rsidRDefault="00B60B58" w:rsidP="00012325">
      <w:pPr>
        <w:rPr>
          <w:sz w:val="28"/>
          <w:szCs w:val="28"/>
          <w:lang w:val="tt-RU"/>
        </w:rPr>
      </w:pPr>
    </w:p>
    <w:p w:rsidR="00B60B58" w:rsidRPr="00B60B58" w:rsidRDefault="00B60B58" w:rsidP="00012325">
      <w:pPr>
        <w:rPr>
          <w:sz w:val="28"/>
          <w:szCs w:val="28"/>
          <w:lang w:val="tt-RU"/>
        </w:rPr>
      </w:pPr>
    </w:p>
    <w:p w:rsidR="00012325" w:rsidRPr="00012325" w:rsidRDefault="00012325" w:rsidP="00012325">
      <w:pPr>
        <w:ind w:left="4962"/>
        <w:rPr>
          <w:sz w:val="28"/>
          <w:szCs w:val="28"/>
        </w:rPr>
      </w:pPr>
    </w:p>
    <w:p w:rsidR="00012325" w:rsidRPr="00012325" w:rsidRDefault="00012325" w:rsidP="00012325">
      <w:pPr>
        <w:ind w:left="4962"/>
        <w:rPr>
          <w:sz w:val="28"/>
          <w:szCs w:val="28"/>
        </w:rPr>
      </w:pPr>
    </w:p>
    <w:p w:rsidR="00012325" w:rsidRPr="00012325" w:rsidRDefault="00012325" w:rsidP="00012325">
      <w:pPr>
        <w:ind w:left="4962"/>
        <w:rPr>
          <w:sz w:val="28"/>
          <w:szCs w:val="28"/>
        </w:rPr>
      </w:pPr>
    </w:p>
    <w:p w:rsidR="00075B98" w:rsidRDefault="00B60B58" w:rsidP="00075B98">
      <w:pPr>
        <w:keepNext/>
        <w:ind w:firstLine="5245"/>
        <w:outlineLvl w:val="0"/>
        <w:rPr>
          <w:sz w:val="24"/>
          <w:szCs w:val="24"/>
        </w:rPr>
      </w:pPr>
      <w:r w:rsidRPr="00B60B58">
        <w:rPr>
          <w:sz w:val="24"/>
          <w:szCs w:val="24"/>
        </w:rPr>
        <w:lastRenderedPageBreak/>
        <w:t xml:space="preserve">Татарстан Республикасы </w:t>
      </w:r>
    </w:p>
    <w:p w:rsidR="00B60B58" w:rsidRPr="00B60B58" w:rsidRDefault="00B60B58" w:rsidP="00075B98">
      <w:pPr>
        <w:keepNext/>
        <w:ind w:firstLine="5245"/>
        <w:outlineLvl w:val="0"/>
        <w:rPr>
          <w:sz w:val="24"/>
          <w:szCs w:val="24"/>
        </w:rPr>
      </w:pPr>
      <w:r w:rsidRPr="00B60B58">
        <w:rPr>
          <w:sz w:val="24"/>
          <w:szCs w:val="24"/>
        </w:rPr>
        <w:t xml:space="preserve">Мамадыш муниципаль районы </w:t>
      </w:r>
    </w:p>
    <w:p w:rsidR="00B60B58" w:rsidRPr="00B60B58" w:rsidRDefault="00B60B58" w:rsidP="00075B98">
      <w:pPr>
        <w:keepNext/>
        <w:ind w:firstLine="5245"/>
        <w:outlineLvl w:val="0"/>
        <w:rPr>
          <w:sz w:val="24"/>
          <w:szCs w:val="24"/>
        </w:rPr>
      </w:pPr>
      <w:r w:rsidRPr="00B60B58">
        <w:rPr>
          <w:sz w:val="24"/>
          <w:szCs w:val="24"/>
        </w:rPr>
        <w:t>башкарма комитетының</w:t>
      </w:r>
    </w:p>
    <w:p w:rsidR="00075B98" w:rsidRDefault="000761E7" w:rsidP="00075B98">
      <w:pPr>
        <w:keepNext/>
        <w:ind w:firstLine="5245"/>
        <w:outlineLvl w:val="0"/>
        <w:rPr>
          <w:sz w:val="24"/>
          <w:szCs w:val="24"/>
        </w:rPr>
      </w:pPr>
      <w:r>
        <w:rPr>
          <w:sz w:val="24"/>
          <w:szCs w:val="24"/>
        </w:rPr>
        <w:t xml:space="preserve"> «_16</w:t>
      </w:r>
      <w:r w:rsidR="00B60B58" w:rsidRPr="00B60B58">
        <w:rPr>
          <w:sz w:val="24"/>
          <w:szCs w:val="24"/>
        </w:rPr>
        <w:t>_» ____</w:t>
      </w:r>
      <w:r>
        <w:rPr>
          <w:sz w:val="24"/>
          <w:szCs w:val="24"/>
        </w:rPr>
        <w:t>08</w:t>
      </w:r>
      <w:r w:rsidR="00B60B58" w:rsidRPr="00B60B58">
        <w:rPr>
          <w:sz w:val="24"/>
          <w:szCs w:val="24"/>
        </w:rPr>
        <w:t xml:space="preserve">__ 2022_ ел,  </w:t>
      </w:r>
    </w:p>
    <w:p w:rsidR="00B60B58" w:rsidRPr="00B60B58" w:rsidRDefault="00B60B58" w:rsidP="000761E7">
      <w:pPr>
        <w:keepNext/>
        <w:ind w:left="5245"/>
        <w:outlineLvl w:val="0"/>
        <w:rPr>
          <w:sz w:val="24"/>
          <w:szCs w:val="24"/>
        </w:rPr>
      </w:pPr>
      <w:r w:rsidRPr="00B60B58">
        <w:rPr>
          <w:sz w:val="24"/>
          <w:szCs w:val="24"/>
        </w:rPr>
        <w:t xml:space="preserve"> </w:t>
      </w:r>
      <w:r w:rsidR="00075B98">
        <w:rPr>
          <w:sz w:val="24"/>
          <w:szCs w:val="24"/>
        </w:rPr>
        <w:t>№</w:t>
      </w:r>
      <w:r w:rsidRPr="00B60B58">
        <w:rPr>
          <w:sz w:val="24"/>
          <w:szCs w:val="24"/>
        </w:rPr>
        <w:t>__</w:t>
      </w:r>
      <w:r w:rsidR="000761E7">
        <w:rPr>
          <w:sz w:val="24"/>
          <w:szCs w:val="24"/>
        </w:rPr>
        <w:t>246</w:t>
      </w:r>
      <w:bookmarkStart w:id="0" w:name="_GoBack"/>
      <w:bookmarkEnd w:id="0"/>
      <w:r w:rsidRPr="00B60B58">
        <w:rPr>
          <w:sz w:val="24"/>
          <w:szCs w:val="24"/>
        </w:rPr>
        <w:t>__ карарына</w:t>
      </w:r>
    </w:p>
    <w:p w:rsidR="00012325" w:rsidRDefault="00B60B58" w:rsidP="00075B98">
      <w:pPr>
        <w:keepNext/>
        <w:ind w:firstLine="5245"/>
        <w:outlineLvl w:val="0"/>
        <w:rPr>
          <w:b/>
          <w:bCs/>
          <w:sz w:val="28"/>
          <w:lang w:eastAsia="zh-CN"/>
        </w:rPr>
      </w:pPr>
      <w:r w:rsidRPr="00B60B58">
        <w:rPr>
          <w:sz w:val="24"/>
          <w:szCs w:val="24"/>
        </w:rPr>
        <w:t>1 нче Кушымта</w:t>
      </w:r>
    </w:p>
    <w:p w:rsidR="00B60B58" w:rsidRPr="00012325" w:rsidRDefault="00B60B58" w:rsidP="00B60B58">
      <w:pPr>
        <w:keepNext/>
        <w:ind w:firstLine="4253"/>
        <w:outlineLvl w:val="0"/>
        <w:rPr>
          <w:b/>
          <w:bCs/>
          <w:sz w:val="28"/>
          <w:lang w:eastAsia="zh-CN"/>
        </w:rPr>
      </w:pPr>
    </w:p>
    <w:p w:rsidR="00012325" w:rsidRDefault="00E63E43" w:rsidP="00012325">
      <w:pPr>
        <w:suppressAutoHyphens/>
        <w:autoSpaceDE w:val="0"/>
        <w:autoSpaceDN w:val="0"/>
        <w:adjustRightInd w:val="0"/>
        <w:jc w:val="center"/>
        <w:rPr>
          <w:b/>
          <w:bCs/>
          <w:color w:val="000000"/>
          <w:sz w:val="28"/>
          <w:szCs w:val="28"/>
          <w:highlight w:val="white"/>
        </w:rPr>
      </w:pPr>
      <w:r w:rsidRPr="00E63E43">
        <w:rPr>
          <w:b/>
          <w:bCs/>
          <w:sz w:val="28"/>
          <w:szCs w:val="28"/>
        </w:rPr>
        <w:t>«Җәмәгать транспорт» тармагының «Санлы өлгереш» дәрәҗәсен бәяләүгә керә торган күрсәткечләрне җыю һәм мониторинглау механизмы буенча хисап чорында Татарстан Республикасы Мамадыш муниципаль районының җирле үзидарә органы эшчәнлеге регламенты</w:t>
      </w:r>
      <w:r>
        <w:rPr>
          <w:b/>
          <w:bCs/>
          <w:sz w:val="28"/>
          <w:szCs w:val="28"/>
        </w:rPr>
        <w:t xml:space="preserve"> </w:t>
      </w:r>
    </w:p>
    <w:p w:rsidR="00E63E43" w:rsidRPr="00012325" w:rsidRDefault="00E63E43" w:rsidP="00012325">
      <w:pPr>
        <w:suppressAutoHyphens/>
        <w:autoSpaceDE w:val="0"/>
        <w:autoSpaceDN w:val="0"/>
        <w:adjustRightInd w:val="0"/>
        <w:jc w:val="center"/>
        <w:rPr>
          <w:b/>
          <w:bCs/>
          <w:color w:val="000000"/>
          <w:sz w:val="28"/>
          <w:szCs w:val="28"/>
          <w:highlight w:val="white"/>
        </w:rPr>
      </w:pPr>
    </w:p>
    <w:p w:rsidR="00012325" w:rsidRPr="00E63E43" w:rsidRDefault="00012325" w:rsidP="00012325">
      <w:pPr>
        <w:keepNext/>
        <w:suppressAutoHyphens/>
        <w:autoSpaceDE w:val="0"/>
        <w:autoSpaceDN w:val="0"/>
        <w:adjustRightInd w:val="0"/>
        <w:jc w:val="center"/>
        <w:rPr>
          <w:b/>
          <w:bCs/>
          <w:color w:val="000000"/>
          <w:sz w:val="28"/>
          <w:szCs w:val="28"/>
          <w:highlight w:val="white"/>
          <w:lang w:val="tt-RU"/>
        </w:rPr>
      </w:pPr>
      <w:r w:rsidRPr="00012325">
        <w:rPr>
          <w:b/>
          <w:bCs/>
          <w:color w:val="000000"/>
          <w:sz w:val="28"/>
          <w:szCs w:val="28"/>
          <w:highlight w:val="white"/>
          <w:lang w:val="en-US"/>
        </w:rPr>
        <w:t>I</w:t>
      </w:r>
      <w:r w:rsidRPr="00012325">
        <w:rPr>
          <w:b/>
          <w:bCs/>
          <w:color w:val="000000"/>
          <w:sz w:val="28"/>
          <w:szCs w:val="28"/>
          <w:highlight w:val="white"/>
        </w:rPr>
        <w:t xml:space="preserve">. </w:t>
      </w:r>
      <w:r w:rsidR="00E63E43">
        <w:rPr>
          <w:b/>
          <w:bCs/>
          <w:color w:val="000000"/>
          <w:sz w:val="28"/>
          <w:szCs w:val="28"/>
          <w:highlight w:val="white"/>
        </w:rPr>
        <w:t>Гомуми нигезл</w:t>
      </w:r>
      <w:r w:rsidR="00E63E43">
        <w:rPr>
          <w:b/>
          <w:bCs/>
          <w:color w:val="000000"/>
          <w:sz w:val="28"/>
          <w:szCs w:val="28"/>
          <w:highlight w:val="white"/>
          <w:lang w:val="tt-RU"/>
        </w:rPr>
        <w:t>әмәләр</w:t>
      </w:r>
    </w:p>
    <w:p w:rsidR="00012325" w:rsidRPr="00012325" w:rsidRDefault="00012325" w:rsidP="00012325">
      <w:pPr>
        <w:keepNext/>
        <w:suppressAutoHyphens/>
        <w:autoSpaceDE w:val="0"/>
        <w:autoSpaceDN w:val="0"/>
        <w:adjustRightInd w:val="0"/>
        <w:jc w:val="center"/>
        <w:rPr>
          <w:b/>
          <w:bCs/>
          <w:color w:val="000000"/>
          <w:sz w:val="28"/>
          <w:szCs w:val="28"/>
          <w:highlight w:val="white"/>
        </w:rPr>
      </w:pPr>
    </w:p>
    <w:p w:rsidR="00A22EE4" w:rsidRDefault="00E63E43" w:rsidP="00EB5A13">
      <w:pPr>
        <w:suppressAutoHyphens/>
        <w:autoSpaceDE w:val="0"/>
        <w:autoSpaceDN w:val="0"/>
        <w:adjustRightInd w:val="0"/>
        <w:jc w:val="both"/>
      </w:pPr>
      <w:r>
        <w:rPr>
          <w:sz w:val="28"/>
          <w:szCs w:val="28"/>
        </w:rPr>
        <w:t xml:space="preserve"> </w:t>
      </w:r>
      <w:r w:rsidR="00EB5A13">
        <w:rPr>
          <w:sz w:val="28"/>
          <w:szCs w:val="28"/>
        </w:rPr>
        <w:t xml:space="preserve">              </w:t>
      </w:r>
      <w:r w:rsidR="00EB5A13" w:rsidRPr="00EB5A13">
        <w:rPr>
          <w:sz w:val="28"/>
          <w:szCs w:val="28"/>
        </w:rPr>
        <w:t xml:space="preserve">Əлеге Мамадыш муниципаль районының хисап чорында </w:t>
      </w:r>
      <w:r w:rsidR="00EB5A13" w:rsidRPr="00EB5A13">
        <w:rPr>
          <w:bCs/>
          <w:sz w:val="28"/>
          <w:szCs w:val="28"/>
        </w:rPr>
        <w:t xml:space="preserve">«Җәмәгать транспорт» </w:t>
      </w:r>
      <w:r w:rsidR="00EB5A13">
        <w:rPr>
          <w:bCs/>
          <w:sz w:val="28"/>
          <w:szCs w:val="28"/>
        </w:rPr>
        <w:t>т</w:t>
      </w:r>
      <w:r w:rsidR="00EB5A13" w:rsidRPr="00EB5A13">
        <w:rPr>
          <w:bCs/>
          <w:sz w:val="28"/>
          <w:szCs w:val="28"/>
        </w:rPr>
        <w:t xml:space="preserve">армагының «Санлы өлгереш» дәрәҗәсен бәяләүгә керә торган күрсәткечләрне җыю һәм мониторинглау механизмы буенча хисап чорында Татарстан Республикасы Мамадыш муниципаль районының җирле үзидарә органы эшчәнлеге регламенты </w:t>
      </w:r>
      <w:r w:rsidR="00EB5A13" w:rsidRPr="00EB5A13">
        <w:rPr>
          <w:sz w:val="28"/>
          <w:szCs w:val="28"/>
        </w:rPr>
        <w:t xml:space="preserve"> Россия Федерациясе Президентының 2020 елның 21 июлендəге «2030 елга кадəр чорга Россия Федерациясе үсеше милли максатлары турында» 474 номерлы, 2021 елның 4 февралендəге «Россия Федерациясе субъектларының югары вазыйфаи затлары (дəүлəт хакимиятенең югары башкарма органнары җитəкчелəре) эшчəнлегенең һəм Россия Федерациясе субъектларының башкарма хакимият органнары эшчəнлегенең нəтиҗəлелеген бəялəү турында» 68 номерлы указлары, Россия Феде</w:t>
      </w:r>
      <w:r w:rsidR="00A22EE4">
        <w:rPr>
          <w:sz w:val="28"/>
          <w:szCs w:val="28"/>
        </w:rPr>
        <w:t>рациясе Хөкүмəтенең 2021 елның 3</w:t>
      </w:r>
      <w:r w:rsidR="00EB5A13" w:rsidRPr="00EB5A13">
        <w:rPr>
          <w:sz w:val="28"/>
          <w:szCs w:val="28"/>
        </w:rPr>
        <w:t xml:space="preserve"> апрелендəге «Россия Федерациясе субъектларының югары вазыйфаи затлары (дəүлəт хакимиятенең югары башкарма органнары җитəкчелəре) һəм Россия Федерациясе субъектларының башкарма хакимияте органнары эшчəнлеге нəтиҗəлелеген бəялəү күрсəткечлəрен исəплəү методикасын раслау, шулай ук Россия Федерациясе Хөкүмəтенең 2019 елның 17 июлендəге 915 номерлы карарының аерым нигезлəмəлəренең үз көчлəрен югалтуын тану турында» 542 номерлы карары, Татарстан Республикасы Министрлар Кабинетының 2009 елның 31 декабрендəге «Татарстан Республикасы электрон документлар əйлəнеше бердəм ведомствоара системасы турында» 920 номерлы карары белəн расланган Татарстан Республикасы Министрлар Кабинетының 2022 елның 18 апрелендəге «Контроль» модуленең бердəм ведомствоара электрон документлар əйлəнеше системасына үзгəрешлəр кертү турында» 361 номерлы карары нигезендə эшлəнгəн һəм хисап чорында </w:t>
      </w:r>
      <w:r w:rsidR="00A22EE4" w:rsidRPr="00A22EE4">
        <w:rPr>
          <w:sz w:val="28"/>
          <w:szCs w:val="28"/>
        </w:rPr>
        <w:t xml:space="preserve">«Җәмәгать транспорт» тармагының «Санлы өлгереш» дәрәҗәсен бәяләүгә керә торган күрсәткечләрне җыю һәм мониторинглау механизмы </w:t>
      </w:r>
      <w:r w:rsidR="00EB5A13" w:rsidRPr="00EB5A13">
        <w:rPr>
          <w:sz w:val="28"/>
          <w:szCs w:val="28"/>
        </w:rPr>
        <w:t>буенча җирле үзидарə органы эшчəнлеген билгели (алга таба -декомпозациялəнгəн күрсəткеч):</w:t>
      </w:r>
      <w:r>
        <w:rPr>
          <w:sz w:val="28"/>
          <w:szCs w:val="28"/>
        </w:rPr>
        <w:t xml:space="preserve"> </w:t>
      </w:r>
    </w:p>
    <w:p w:rsidR="00A22EE4" w:rsidRDefault="00012325" w:rsidP="00EB5A13">
      <w:pPr>
        <w:suppressAutoHyphens/>
        <w:autoSpaceDE w:val="0"/>
        <w:autoSpaceDN w:val="0"/>
        <w:adjustRightInd w:val="0"/>
        <w:jc w:val="both"/>
        <w:rPr>
          <w:sz w:val="28"/>
          <w:szCs w:val="28"/>
        </w:rPr>
      </w:pPr>
      <w:r w:rsidRPr="00012325">
        <w:tab/>
      </w:r>
      <w:r w:rsidR="00A22EE4">
        <w:rPr>
          <w:sz w:val="28"/>
          <w:szCs w:val="28"/>
        </w:rPr>
        <w:t>Тере акча кулланмыйча</w:t>
      </w:r>
      <w:r w:rsidR="00A22EE4" w:rsidRPr="00A22EE4">
        <w:rPr>
          <w:sz w:val="28"/>
          <w:szCs w:val="28"/>
        </w:rPr>
        <w:t xml:space="preserve"> </w:t>
      </w:r>
      <w:r w:rsidR="00A22EE4">
        <w:rPr>
          <w:sz w:val="28"/>
          <w:szCs w:val="28"/>
        </w:rPr>
        <w:t xml:space="preserve">(безналичная оплата) </w:t>
      </w:r>
      <w:r w:rsidR="00A22EE4" w:rsidRPr="00A22EE4">
        <w:rPr>
          <w:sz w:val="28"/>
          <w:szCs w:val="28"/>
        </w:rPr>
        <w:t>т</w:t>
      </w:r>
      <w:r w:rsidR="00A22EE4">
        <w:rPr>
          <w:sz w:val="28"/>
          <w:szCs w:val="28"/>
        </w:rPr>
        <w:t>үләү системалары белән җиһазландырылган</w:t>
      </w:r>
      <w:r w:rsidR="00A22EE4">
        <w:t xml:space="preserve"> </w:t>
      </w:r>
      <w:r w:rsidR="00A22EE4" w:rsidRPr="00A22EE4">
        <w:rPr>
          <w:sz w:val="28"/>
          <w:szCs w:val="28"/>
        </w:rPr>
        <w:t>шәһәр, шәһәр яны һәм муниципальара (Татарстан Республикасы чикләрендә) маршрутларда пассажирлар йөртүне даими гамәлгә ашыручы автобуслар өлеше, %;</w:t>
      </w:r>
    </w:p>
    <w:p w:rsidR="00A22EE4" w:rsidRDefault="00A22EE4" w:rsidP="00012325">
      <w:pPr>
        <w:suppressAutoHyphens/>
        <w:autoSpaceDE w:val="0"/>
        <w:autoSpaceDN w:val="0"/>
        <w:adjustRightInd w:val="0"/>
        <w:ind w:firstLine="708"/>
        <w:jc w:val="both"/>
        <w:rPr>
          <w:sz w:val="28"/>
          <w:szCs w:val="28"/>
        </w:rPr>
      </w:pPr>
      <w:r w:rsidRPr="00A22EE4">
        <w:rPr>
          <w:sz w:val="28"/>
          <w:szCs w:val="28"/>
        </w:rPr>
        <w:lastRenderedPageBreak/>
        <w:t xml:space="preserve">шәһәр, шәһәр яны һәм муниципальара (Татарстан Республикасы чикләрендә) маршрут буенча аларның реаль хәрәкәте турында ачык мәгълүмат тәэмин </w:t>
      </w:r>
      <w:proofErr w:type="gramStart"/>
      <w:r w:rsidRPr="00A22EE4">
        <w:rPr>
          <w:sz w:val="28"/>
          <w:szCs w:val="28"/>
        </w:rPr>
        <w:t>ителгән  даими</w:t>
      </w:r>
      <w:proofErr w:type="gramEnd"/>
      <w:r w:rsidRPr="00A22EE4">
        <w:rPr>
          <w:sz w:val="28"/>
          <w:szCs w:val="28"/>
        </w:rPr>
        <w:t xml:space="preserve"> рәвештә пассажирлар йөртүне гамәлгә ашыручы автобуслар өлеше,%;</w:t>
      </w:r>
    </w:p>
    <w:p w:rsidR="0067224C" w:rsidRDefault="0067224C" w:rsidP="00012325">
      <w:pPr>
        <w:suppressAutoHyphens/>
        <w:autoSpaceDE w:val="0"/>
        <w:autoSpaceDN w:val="0"/>
        <w:adjustRightInd w:val="0"/>
        <w:ind w:firstLine="708"/>
        <w:jc w:val="both"/>
        <w:rPr>
          <w:sz w:val="28"/>
          <w:szCs w:val="28"/>
        </w:rPr>
      </w:pPr>
      <w:r w:rsidRPr="0067224C">
        <w:rPr>
          <w:sz w:val="28"/>
          <w:szCs w:val="28"/>
        </w:rPr>
        <w:t xml:space="preserve">шәһәр, шәһәр яны һәм муниципальара (Татарстан Республикасы чикләрендә) пассажирлар йөртүне даими гамәлгә ашыручы, </w:t>
      </w:r>
      <w:r>
        <w:rPr>
          <w:sz w:val="28"/>
          <w:szCs w:val="28"/>
        </w:rPr>
        <w:t>салоннар</w:t>
      </w:r>
      <w:r w:rsidRPr="0067224C">
        <w:rPr>
          <w:sz w:val="28"/>
          <w:szCs w:val="28"/>
        </w:rPr>
        <w:t>ы персональ мәгълүматларны яклау турындагы таләпләргә туры килә торган видеокүзәтү системалары (язу функциясе белән) белән тәэмин ителгән автобуслар өлеше -%.</w:t>
      </w:r>
    </w:p>
    <w:p w:rsidR="0067224C" w:rsidRDefault="0067224C" w:rsidP="00012325">
      <w:pPr>
        <w:autoSpaceDE w:val="0"/>
        <w:autoSpaceDN w:val="0"/>
        <w:ind w:firstLine="567"/>
        <w:jc w:val="both"/>
        <w:rPr>
          <w:rFonts w:eastAsia="Calibri"/>
          <w:sz w:val="28"/>
          <w:szCs w:val="28"/>
        </w:rPr>
      </w:pPr>
      <w:r w:rsidRPr="0067224C">
        <w:rPr>
          <w:rFonts w:eastAsia="Calibri"/>
          <w:sz w:val="28"/>
          <w:szCs w:val="28"/>
        </w:rPr>
        <w:t>«Россия Федерациясендә җирле үзидарә оештыруның гомуми принциплары турында» 2003 елның 6 октябрендәге 131 номерлы Федераль закон нигезендә, муниципаль берәмлек чикләрендә пассажирлар йөртүне оештыру җирле үзидарә органнары компетенциясенә керә.</w:t>
      </w:r>
    </w:p>
    <w:p w:rsidR="0067224C" w:rsidRDefault="0067224C" w:rsidP="00012325">
      <w:pPr>
        <w:autoSpaceDE w:val="0"/>
        <w:autoSpaceDN w:val="0"/>
        <w:ind w:firstLine="567"/>
        <w:jc w:val="both"/>
        <w:rPr>
          <w:rFonts w:eastAsia="Calibri"/>
          <w:sz w:val="28"/>
          <w:szCs w:val="28"/>
        </w:rPr>
      </w:pPr>
      <w:r w:rsidRPr="0067224C">
        <w:rPr>
          <w:rFonts w:eastAsia="Calibri"/>
          <w:sz w:val="28"/>
          <w:szCs w:val="28"/>
        </w:rPr>
        <w:t>Даими рәвештә пассажирлар йөртүнең һәм багаж ташуның муниципаль маршрутлары буенча автомобиль транспортында даими рәвештә пассажирлар йөртүне һәм багаж ташуны башкару өчен Татарстан Республикасы Мамадыш муниципаль районы башкарма комитеты (алга таба - Башкарма комитеты) тарафыннан муниципаль район (шәһәр округы) территориясендә автобус пассажир транспорты хәрәкәтенең шәһәр һәм шәһәр яны маршрут челтәрләре төзелә һәм раслана, алар шәһәр һәм шәһәр яны юлларында даими рәвештә пассажирлар йөртүнең һәм багаж ташуның муниципаль маршрутлары исемлекләрен үз эченә ала.</w:t>
      </w:r>
    </w:p>
    <w:p w:rsidR="0067224C" w:rsidRDefault="0067224C" w:rsidP="00012325">
      <w:pPr>
        <w:autoSpaceDE w:val="0"/>
        <w:autoSpaceDN w:val="0"/>
        <w:ind w:firstLine="567"/>
        <w:jc w:val="both"/>
        <w:rPr>
          <w:rFonts w:eastAsia="Calibri"/>
          <w:sz w:val="28"/>
          <w:szCs w:val="28"/>
        </w:rPr>
      </w:pPr>
      <w:r w:rsidRPr="0067224C">
        <w:rPr>
          <w:rFonts w:eastAsia="Calibri"/>
          <w:sz w:val="28"/>
          <w:szCs w:val="28"/>
        </w:rPr>
        <w:t>Татарстан Республикасы чикләрендә даими рәвештә пассажирлар йөртүнең һәм багаж ташуның муниципальара маршрутларын билгеләү, үзгәртү һәм туктату функцияләрен гамәлгә ашыруга вәкаләтле орган булып Татарстан Республикасы Транспорт һәм юл хуҗалыгы министрлыгы (алга таба - Министрлык) тора.</w:t>
      </w:r>
    </w:p>
    <w:p w:rsidR="00D85B14" w:rsidRDefault="00D85B14" w:rsidP="00012325">
      <w:pPr>
        <w:autoSpaceDE w:val="0"/>
        <w:autoSpaceDN w:val="0"/>
        <w:ind w:firstLine="567"/>
        <w:jc w:val="both"/>
        <w:rPr>
          <w:rFonts w:eastAsia="Calibri"/>
          <w:sz w:val="28"/>
          <w:szCs w:val="28"/>
        </w:rPr>
      </w:pPr>
      <w:r w:rsidRPr="00D85B14">
        <w:rPr>
          <w:rFonts w:eastAsia="Calibri"/>
          <w:sz w:val="28"/>
          <w:szCs w:val="28"/>
        </w:rPr>
        <w:t xml:space="preserve">Татарстан Республикасы Мамадыш муниципаль районында күрсәткеч </w:t>
      </w:r>
      <w:proofErr w:type="gramStart"/>
      <w:r>
        <w:rPr>
          <w:rFonts w:eastAsia="Calibri"/>
          <w:sz w:val="28"/>
          <w:szCs w:val="28"/>
        </w:rPr>
        <w:t>н</w:t>
      </w:r>
      <w:r>
        <w:rPr>
          <w:rFonts w:eastAsia="Calibri"/>
          <w:sz w:val="28"/>
          <w:szCs w:val="28"/>
          <w:lang w:val="tt-RU"/>
        </w:rPr>
        <w:t xml:space="preserve">әтиҗәләрне </w:t>
      </w:r>
      <w:r w:rsidRPr="00D85B14">
        <w:rPr>
          <w:rFonts w:eastAsia="Calibri"/>
          <w:sz w:val="28"/>
          <w:szCs w:val="28"/>
        </w:rPr>
        <w:t xml:space="preserve"> җыю</w:t>
      </w:r>
      <w:proofErr w:type="gramEnd"/>
      <w:r w:rsidRPr="00D85B14">
        <w:rPr>
          <w:rFonts w:eastAsia="Calibri"/>
          <w:sz w:val="28"/>
          <w:szCs w:val="28"/>
        </w:rPr>
        <w:t xml:space="preserve"> һәм мониторинглау өчен җаваплылык үзәге булып Татарстан Республикасы Мамадыш муниципаль районының инфраструктура үсеше бүлеге тора.</w:t>
      </w:r>
    </w:p>
    <w:p w:rsidR="00D85B14" w:rsidRDefault="00D85B14" w:rsidP="00012325">
      <w:pPr>
        <w:autoSpaceDE w:val="0"/>
        <w:autoSpaceDN w:val="0"/>
        <w:ind w:firstLine="567"/>
        <w:jc w:val="both"/>
        <w:rPr>
          <w:rFonts w:eastAsia="Calibri"/>
          <w:sz w:val="28"/>
          <w:szCs w:val="28"/>
        </w:rPr>
      </w:pPr>
      <w:r w:rsidRPr="00D85B14">
        <w:rPr>
          <w:rFonts w:eastAsia="Calibri"/>
          <w:sz w:val="28"/>
          <w:szCs w:val="28"/>
        </w:rPr>
        <w:t>Күрсәткеч</w:t>
      </w:r>
      <w:r>
        <w:rPr>
          <w:rFonts w:eastAsia="Calibri"/>
          <w:sz w:val="28"/>
          <w:szCs w:val="28"/>
        </w:rPr>
        <w:t xml:space="preserve"> н</w:t>
      </w:r>
      <w:r>
        <w:rPr>
          <w:rFonts w:eastAsia="Calibri"/>
          <w:sz w:val="28"/>
          <w:szCs w:val="28"/>
          <w:lang w:val="tt-RU"/>
        </w:rPr>
        <w:t>әтиҗәләре</w:t>
      </w:r>
      <w:r w:rsidRPr="00D85B14">
        <w:rPr>
          <w:rFonts w:eastAsia="Calibri"/>
          <w:sz w:val="28"/>
          <w:szCs w:val="28"/>
        </w:rPr>
        <w:t xml:space="preserve"> турында мәгълүмат белән тәэмин итүчеләр-Татарстан Республикасы муниципаль районында (шәһәр округында) эшчәнлек алып баручы пассажирлар йөртүчеләр.</w:t>
      </w:r>
    </w:p>
    <w:p w:rsidR="00012325" w:rsidRPr="00012325" w:rsidRDefault="00D85B14" w:rsidP="00012325">
      <w:pPr>
        <w:autoSpaceDE w:val="0"/>
        <w:autoSpaceDN w:val="0"/>
        <w:ind w:firstLine="567"/>
        <w:jc w:val="both"/>
        <w:rPr>
          <w:rFonts w:eastAsia="Calibri"/>
          <w:sz w:val="28"/>
          <w:szCs w:val="28"/>
        </w:rPr>
      </w:pPr>
      <w:r w:rsidRPr="00D85B14">
        <w:rPr>
          <w:rFonts w:eastAsia="Calibri"/>
          <w:sz w:val="28"/>
          <w:szCs w:val="28"/>
        </w:rPr>
        <w:t>Күрсәткеч билгеләре турында мәгълүмат бирү формасы регламентка кушымтага туры килергә тиеш. Муниципаль район (шәһәр округы) буенча агрегацияләнгән мәгълүмат аңа кергән җирлекләрнең мәгълүматлары нигезендә төзелә һәм регламент режимында министрлыкка электрон документ әйләнеше кулланып тапшырыла.</w:t>
      </w:r>
      <w:r w:rsidRPr="00D85B14">
        <w:t xml:space="preserve"> </w:t>
      </w:r>
      <w:r w:rsidRPr="00D85B14">
        <w:rPr>
          <w:rFonts w:eastAsia="Calibri"/>
          <w:sz w:val="28"/>
          <w:szCs w:val="28"/>
        </w:rPr>
        <w:t xml:space="preserve">Бер үк вакытта алынган һәм тапшырыла торган мәгълүмат Татарстан Республикасы Мамадыш муниципаль районында башкарма комитет җитәкчесенең билгеләнгән боерыгы белән мәгълүмат җыю һәм мониторинглауны тәэмин итүче җаваплылык үзәге тарафыннан архивлана. </w:t>
      </w:r>
    </w:p>
    <w:p w:rsidR="00012325" w:rsidRPr="00012325" w:rsidRDefault="00012325" w:rsidP="00012325">
      <w:pPr>
        <w:jc w:val="center"/>
        <w:rPr>
          <w:rFonts w:eastAsia="Calibri"/>
          <w:b/>
          <w:sz w:val="28"/>
          <w:szCs w:val="28"/>
          <w:lang w:eastAsia="en-US"/>
        </w:rPr>
      </w:pPr>
    </w:p>
    <w:p w:rsidR="00012325" w:rsidRPr="00012325" w:rsidRDefault="00012325" w:rsidP="00012325">
      <w:pPr>
        <w:jc w:val="center"/>
        <w:rPr>
          <w:rFonts w:eastAsia="Calibri"/>
          <w:b/>
          <w:sz w:val="28"/>
          <w:szCs w:val="28"/>
          <w:lang w:eastAsia="en-US"/>
        </w:rPr>
      </w:pPr>
      <w:r w:rsidRPr="00012325">
        <w:rPr>
          <w:rFonts w:eastAsia="Calibri"/>
          <w:b/>
          <w:sz w:val="28"/>
          <w:szCs w:val="28"/>
          <w:lang w:val="en-US" w:eastAsia="en-US"/>
        </w:rPr>
        <w:t>II</w:t>
      </w:r>
      <w:r w:rsidRPr="00012325">
        <w:rPr>
          <w:rFonts w:eastAsia="Calibri"/>
          <w:b/>
          <w:sz w:val="28"/>
          <w:szCs w:val="28"/>
          <w:lang w:eastAsia="en-US"/>
        </w:rPr>
        <w:t xml:space="preserve">. </w:t>
      </w:r>
      <w:r w:rsidR="00D85B14" w:rsidRPr="00D85B14">
        <w:rPr>
          <w:rFonts w:eastAsia="Calibri"/>
          <w:b/>
          <w:sz w:val="28"/>
          <w:szCs w:val="28"/>
          <w:lang w:eastAsia="en-US"/>
        </w:rPr>
        <w:t>Аңлатмалар</w:t>
      </w:r>
    </w:p>
    <w:p w:rsidR="00012325" w:rsidRPr="00012325" w:rsidRDefault="00012325" w:rsidP="00012325">
      <w:pPr>
        <w:jc w:val="center"/>
        <w:rPr>
          <w:rFonts w:eastAsia="Calibri"/>
          <w:b/>
          <w:sz w:val="28"/>
          <w:szCs w:val="28"/>
          <w:lang w:eastAsia="en-US"/>
        </w:rPr>
      </w:pPr>
    </w:p>
    <w:p w:rsidR="00012325" w:rsidRDefault="003E2D63" w:rsidP="003E2D63">
      <w:pPr>
        <w:autoSpaceDE w:val="0"/>
        <w:autoSpaceDN w:val="0"/>
        <w:adjustRightInd w:val="0"/>
        <w:ind w:firstLine="567"/>
        <w:jc w:val="both"/>
        <w:rPr>
          <w:sz w:val="28"/>
          <w:szCs w:val="28"/>
        </w:rPr>
      </w:pPr>
      <w:r w:rsidRPr="003E2D63">
        <w:rPr>
          <w:sz w:val="28"/>
          <w:szCs w:val="28"/>
        </w:rPr>
        <w:t>Әлеге Регламентта кулланыла то</w:t>
      </w:r>
      <w:r>
        <w:rPr>
          <w:sz w:val="28"/>
          <w:szCs w:val="28"/>
        </w:rPr>
        <w:t>рган төшенчәләр һәм терминнар «А</w:t>
      </w:r>
      <w:r w:rsidRPr="003E2D63">
        <w:rPr>
          <w:sz w:val="28"/>
          <w:szCs w:val="28"/>
        </w:rPr>
        <w:t>втомобиль транспорты һәм шәһәр җир өсте электр транспорты уставы»</w:t>
      </w:r>
      <w:r>
        <w:rPr>
          <w:sz w:val="28"/>
          <w:szCs w:val="28"/>
        </w:rPr>
        <w:t xml:space="preserve"> </w:t>
      </w:r>
      <w:r w:rsidRPr="003E2D63">
        <w:rPr>
          <w:sz w:val="28"/>
          <w:szCs w:val="28"/>
        </w:rPr>
        <w:t>2007 ел</w:t>
      </w:r>
      <w:r>
        <w:rPr>
          <w:sz w:val="28"/>
          <w:szCs w:val="28"/>
        </w:rPr>
        <w:t>ны</w:t>
      </w:r>
      <w:r>
        <w:rPr>
          <w:sz w:val="28"/>
          <w:szCs w:val="28"/>
          <w:lang w:val="tt-RU"/>
        </w:rPr>
        <w:t>ң 8 ноябрендәге</w:t>
      </w:r>
      <w:r w:rsidRPr="003E2D63">
        <w:rPr>
          <w:sz w:val="28"/>
          <w:szCs w:val="28"/>
        </w:rPr>
        <w:t xml:space="preserve"> № 259-ФЗ Феде</w:t>
      </w:r>
      <w:r>
        <w:rPr>
          <w:sz w:val="28"/>
          <w:szCs w:val="28"/>
        </w:rPr>
        <w:t xml:space="preserve">раль закон,  </w:t>
      </w:r>
      <w:r w:rsidRPr="003E2D63">
        <w:rPr>
          <w:sz w:val="28"/>
          <w:szCs w:val="28"/>
        </w:rPr>
        <w:t xml:space="preserve">«Россия Федерациясендә автомобиль транспортында һәм шәһәр җир өсте электр транспортында даими рәвештә </w:t>
      </w:r>
      <w:r w:rsidRPr="003E2D63">
        <w:rPr>
          <w:sz w:val="28"/>
          <w:szCs w:val="28"/>
        </w:rPr>
        <w:lastRenderedPageBreak/>
        <w:t>пассажирлар йөртүне һәм багаж ташуны оештыру турында һәм Россия Федерациясенең аерым закон актларына үзгәрешләр кертү хакында» 2015 елның 13 июлендәге 220-ФЗ номерлы Федераль закон (алга таба - 220-ФЗ номерлы Федераль закон), «Россия Федерациясендә автомобиль транспортында һәм шәһәр җир өсте электр транспортында даими рәвештә пассажирлар йөртүне һәм багаж ташуны оештыру турында һәм Россия Федерациясенең аерым закон актларына үзгәрешләр кертү хакында» Федераль законны гамәлгә ашыру турында» 2015 елның 26 декабрендәге 107-ТРЗ номерлы Татарстан Республикасы Законы</w:t>
      </w:r>
      <w:r w:rsidRPr="003E2D63">
        <w:t xml:space="preserve"> </w:t>
      </w:r>
      <w:r w:rsidRPr="003E2D63">
        <w:rPr>
          <w:sz w:val="28"/>
          <w:szCs w:val="28"/>
        </w:rPr>
        <w:t xml:space="preserve">нигезендә кулланыла. </w:t>
      </w:r>
    </w:p>
    <w:p w:rsidR="003E2D63" w:rsidRPr="00012325" w:rsidRDefault="003E2D63" w:rsidP="003E2D63">
      <w:pPr>
        <w:autoSpaceDE w:val="0"/>
        <w:autoSpaceDN w:val="0"/>
        <w:adjustRightInd w:val="0"/>
        <w:ind w:firstLine="567"/>
        <w:jc w:val="both"/>
        <w:rPr>
          <w:sz w:val="28"/>
          <w:szCs w:val="28"/>
        </w:rPr>
      </w:pPr>
    </w:p>
    <w:p w:rsidR="00012325" w:rsidRPr="00012325" w:rsidRDefault="00012325" w:rsidP="00012325">
      <w:pPr>
        <w:jc w:val="center"/>
        <w:rPr>
          <w:rFonts w:eastAsia="Calibri"/>
          <w:b/>
          <w:sz w:val="28"/>
          <w:szCs w:val="28"/>
          <w:lang w:eastAsia="en-US"/>
        </w:rPr>
      </w:pPr>
      <w:r w:rsidRPr="00012325">
        <w:rPr>
          <w:rFonts w:eastAsia="Calibri"/>
          <w:b/>
          <w:sz w:val="28"/>
          <w:szCs w:val="28"/>
          <w:lang w:val="en-US" w:eastAsia="en-US"/>
        </w:rPr>
        <w:t>III</w:t>
      </w:r>
      <w:r w:rsidRPr="00012325">
        <w:rPr>
          <w:rFonts w:eastAsia="Calibri"/>
          <w:b/>
          <w:sz w:val="28"/>
          <w:szCs w:val="28"/>
          <w:lang w:eastAsia="en-US"/>
        </w:rPr>
        <w:t xml:space="preserve">. </w:t>
      </w:r>
      <w:r w:rsidR="003E2D63" w:rsidRPr="003E2D63">
        <w:rPr>
          <w:rFonts w:eastAsia="Calibri"/>
          <w:b/>
          <w:sz w:val="28"/>
          <w:szCs w:val="28"/>
          <w:lang w:eastAsia="en-US"/>
        </w:rPr>
        <w:t>Мәгълүматлар бирү составы, вакыты һәм формасы</w:t>
      </w:r>
    </w:p>
    <w:p w:rsidR="00012325" w:rsidRPr="00012325" w:rsidRDefault="00012325" w:rsidP="00012325">
      <w:pPr>
        <w:spacing w:line="288" w:lineRule="auto"/>
        <w:ind w:firstLine="709"/>
        <w:jc w:val="both"/>
        <w:rPr>
          <w:rFonts w:eastAsia="Calibri"/>
          <w:sz w:val="28"/>
          <w:szCs w:val="28"/>
          <w:lang w:eastAsia="en-US"/>
        </w:rPr>
      </w:pPr>
    </w:p>
    <w:p w:rsidR="0079685B" w:rsidRDefault="0079685B" w:rsidP="00012325">
      <w:pPr>
        <w:ind w:firstLine="709"/>
        <w:jc w:val="both"/>
        <w:rPr>
          <w:rFonts w:eastAsia="Calibri"/>
          <w:sz w:val="28"/>
          <w:szCs w:val="28"/>
          <w:lang w:eastAsia="en-US"/>
        </w:rPr>
      </w:pPr>
      <w:r w:rsidRPr="0079685B">
        <w:rPr>
          <w:rFonts w:eastAsia="Calibri"/>
          <w:sz w:val="28"/>
          <w:szCs w:val="28"/>
          <w:lang w:eastAsia="en-US"/>
        </w:rPr>
        <w:t>Декомпозацияләнгән күрсәткечләрне исәпләү өчен түбәндәге күрсәткечләр кулланыла:</w:t>
      </w:r>
    </w:p>
    <w:p w:rsidR="0079685B" w:rsidRDefault="0079685B" w:rsidP="00012325">
      <w:pPr>
        <w:ind w:firstLine="709"/>
        <w:jc w:val="both"/>
        <w:rPr>
          <w:rFonts w:eastAsia="Calibri"/>
          <w:sz w:val="28"/>
          <w:szCs w:val="28"/>
          <w:lang w:eastAsia="en-US"/>
        </w:rPr>
      </w:pPr>
      <w:r w:rsidRPr="0079685B">
        <w:rPr>
          <w:rFonts w:eastAsia="Calibri"/>
          <w:sz w:val="28"/>
          <w:szCs w:val="28"/>
          <w:lang w:eastAsia="en-US"/>
        </w:rPr>
        <w:t xml:space="preserve">Татарстан Республикасы муниципаль берәмлеге (шәһәр округы) чикләрендә шәһәр яны һәм шәһәр яны </w:t>
      </w:r>
      <w:r w:rsidR="005D40B3">
        <w:rPr>
          <w:rFonts w:eastAsia="Calibri"/>
          <w:sz w:val="28"/>
          <w:szCs w:val="28"/>
          <w:lang w:eastAsia="en-US"/>
        </w:rPr>
        <w:t>автобусларында</w:t>
      </w:r>
      <w:r w:rsidRPr="0079685B">
        <w:rPr>
          <w:rFonts w:eastAsia="Calibri"/>
          <w:sz w:val="28"/>
          <w:szCs w:val="28"/>
          <w:lang w:eastAsia="en-US"/>
        </w:rPr>
        <w:t xml:space="preserve"> пассажирлар йөртүне даими гамәлгә ашыручы </w:t>
      </w:r>
      <w:r w:rsidR="005D40B3">
        <w:rPr>
          <w:rFonts w:eastAsia="Calibri"/>
          <w:sz w:val="28"/>
          <w:szCs w:val="28"/>
          <w:lang w:eastAsia="en-US"/>
        </w:rPr>
        <w:t>тере акча кулланмыйча</w:t>
      </w:r>
      <w:r w:rsidR="005D40B3" w:rsidRPr="0079685B">
        <w:rPr>
          <w:rFonts w:eastAsia="Calibri"/>
          <w:sz w:val="28"/>
          <w:szCs w:val="28"/>
          <w:lang w:eastAsia="en-US"/>
        </w:rPr>
        <w:t xml:space="preserve"> түләү системалары белән җиһазландырылган </w:t>
      </w:r>
      <w:r w:rsidRPr="0079685B">
        <w:rPr>
          <w:rFonts w:eastAsia="Calibri"/>
          <w:sz w:val="28"/>
          <w:szCs w:val="28"/>
          <w:lang w:eastAsia="en-US"/>
        </w:rPr>
        <w:t>автобуслар өлеше;</w:t>
      </w:r>
    </w:p>
    <w:p w:rsidR="00230A52" w:rsidRDefault="00230A52" w:rsidP="00012325">
      <w:pPr>
        <w:ind w:firstLine="709"/>
        <w:jc w:val="both"/>
        <w:rPr>
          <w:rFonts w:eastAsia="Calibri"/>
          <w:sz w:val="28"/>
          <w:szCs w:val="28"/>
          <w:lang w:eastAsia="en-US"/>
        </w:rPr>
      </w:pPr>
      <w:r w:rsidRPr="00230A52">
        <w:rPr>
          <w:rFonts w:eastAsia="Calibri"/>
          <w:sz w:val="28"/>
          <w:szCs w:val="28"/>
          <w:lang w:eastAsia="en-US"/>
        </w:rPr>
        <w:t>акчасыз түләү системалары белән җиһазланган муниципальара маршрутлар буенча даими рәвештә пассажирлар йөртүне гамәлгә ашыручы автобуслар өлеше.</w:t>
      </w:r>
    </w:p>
    <w:p w:rsidR="0079685B" w:rsidRDefault="0079685B" w:rsidP="00012325">
      <w:pPr>
        <w:ind w:firstLine="709"/>
        <w:jc w:val="both"/>
        <w:rPr>
          <w:rFonts w:eastAsia="Calibri"/>
          <w:sz w:val="28"/>
          <w:szCs w:val="28"/>
          <w:lang w:eastAsia="en-US"/>
        </w:rPr>
      </w:pPr>
      <w:r w:rsidRPr="0079685B">
        <w:rPr>
          <w:rFonts w:eastAsia="Calibri"/>
          <w:sz w:val="28"/>
          <w:szCs w:val="28"/>
          <w:lang w:eastAsia="en-US"/>
        </w:rPr>
        <w:t>маршрут буенча аларның реаль хәрәкәте турында мәгълүмат ачык кулланылышта тәэмин ителгән муниципаль берәмлек (шәһәр округы) чикләрендә даими рәвештә пассажирлар йөртүне</w:t>
      </w:r>
      <w:r w:rsidR="00230A52">
        <w:rPr>
          <w:rFonts w:eastAsia="Calibri"/>
          <w:sz w:val="28"/>
          <w:szCs w:val="28"/>
          <w:lang w:eastAsia="en-US"/>
        </w:rPr>
        <w:t xml:space="preserve"> гамәлгә ашыручы автобуслар өлеше</w:t>
      </w:r>
      <w:r w:rsidRPr="0079685B">
        <w:rPr>
          <w:rFonts w:eastAsia="Calibri"/>
          <w:sz w:val="28"/>
          <w:szCs w:val="28"/>
          <w:lang w:eastAsia="en-US"/>
        </w:rPr>
        <w:t>;</w:t>
      </w:r>
    </w:p>
    <w:p w:rsidR="0079685B" w:rsidRDefault="0079685B" w:rsidP="00012325">
      <w:pPr>
        <w:ind w:firstLine="709"/>
        <w:jc w:val="both"/>
        <w:rPr>
          <w:rFonts w:eastAsia="Calibri"/>
          <w:sz w:val="28"/>
          <w:szCs w:val="28"/>
          <w:lang w:eastAsia="en-US"/>
        </w:rPr>
      </w:pPr>
      <w:r w:rsidRPr="0079685B">
        <w:rPr>
          <w:rFonts w:eastAsia="Calibri"/>
          <w:sz w:val="28"/>
          <w:szCs w:val="28"/>
          <w:lang w:eastAsia="en-US"/>
        </w:rPr>
        <w:t>маршрут буенча аларның реаль хәрәкәте турында мәгълүмат ачык кулланылышта тәэмин ителгән муниципальара маршрутлар буенча даими рәвештә пассажирлар йөртүне гамәлгә ашыручы автобуслар өлеше.</w:t>
      </w:r>
    </w:p>
    <w:p w:rsidR="00230A52" w:rsidRDefault="00230A52" w:rsidP="00012325">
      <w:pPr>
        <w:ind w:firstLine="709"/>
        <w:jc w:val="both"/>
        <w:rPr>
          <w:rFonts w:eastAsia="Calibri"/>
          <w:sz w:val="28"/>
          <w:szCs w:val="28"/>
          <w:lang w:eastAsia="en-US"/>
        </w:rPr>
      </w:pPr>
      <w:r w:rsidRPr="00230A52">
        <w:rPr>
          <w:rFonts w:eastAsia="Calibri"/>
          <w:sz w:val="28"/>
          <w:szCs w:val="28"/>
          <w:lang w:eastAsia="en-US"/>
        </w:rPr>
        <w:t xml:space="preserve">шәхси мәгълүматларны яклау турындагы таләпләргә туры килә торган салоннарны (язу функциясе белән) видеокүзәтү системалары белән җиһазландырылган шәһәр, шәһәр яны </w:t>
      </w:r>
      <w:r>
        <w:rPr>
          <w:rFonts w:eastAsia="Calibri"/>
          <w:sz w:val="28"/>
          <w:szCs w:val="28"/>
          <w:lang w:eastAsia="en-US"/>
        </w:rPr>
        <w:t>маршрутларында</w:t>
      </w:r>
      <w:r w:rsidRPr="00230A52">
        <w:rPr>
          <w:rFonts w:eastAsia="Calibri"/>
          <w:sz w:val="28"/>
          <w:szCs w:val="28"/>
          <w:lang w:eastAsia="en-US"/>
        </w:rPr>
        <w:t xml:space="preserve"> даими рәвештә пассажирлар йөртүне г</w:t>
      </w:r>
      <w:r>
        <w:rPr>
          <w:rFonts w:eastAsia="Calibri"/>
          <w:sz w:val="28"/>
          <w:szCs w:val="28"/>
          <w:lang w:eastAsia="en-US"/>
        </w:rPr>
        <w:t>амәлгә ашыручы автобуслар өлеше.</w:t>
      </w:r>
    </w:p>
    <w:p w:rsidR="00012325" w:rsidRPr="00012325" w:rsidRDefault="00012325" w:rsidP="00012325">
      <w:pPr>
        <w:ind w:firstLine="709"/>
        <w:jc w:val="both"/>
        <w:rPr>
          <w:rFonts w:eastAsia="Calibri"/>
          <w:sz w:val="28"/>
          <w:szCs w:val="28"/>
          <w:lang w:eastAsia="en-US"/>
        </w:rPr>
      </w:pPr>
    </w:p>
    <w:p w:rsidR="00230A52" w:rsidRDefault="00230A52" w:rsidP="00012325">
      <w:pPr>
        <w:ind w:firstLine="709"/>
        <w:jc w:val="both"/>
        <w:rPr>
          <w:rFonts w:eastAsia="Calibri"/>
          <w:sz w:val="28"/>
          <w:szCs w:val="28"/>
          <w:lang w:eastAsia="en-US"/>
        </w:rPr>
      </w:pPr>
      <w:r w:rsidRPr="00230A52">
        <w:rPr>
          <w:rFonts w:eastAsia="Calibri"/>
          <w:sz w:val="28"/>
          <w:szCs w:val="28"/>
          <w:lang w:eastAsia="en-US"/>
        </w:rPr>
        <w:t>декомпозицияләнгән күрсәткечләрне исәпләп чыгару өчен түбәндәге мәгълүматлар кулланыла:</w:t>
      </w:r>
    </w:p>
    <w:p w:rsidR="00230A52" w:rsidRDefault="00230A52" w:rsidP="00012325">
      <w:pPr>
        <w:ind w:firstLine="709"/>
        <w:jc w:val="both"/>
        <w:rPr>
          <w:rFonts w:eastAsia="Calibri"/>
          <w:sz w:val="28"/>
          <w:szCs w:val="28"/>
          <w:lang w:eastAsia="en-US"/>
        </w:rPr>
      </w:pPr>
      <w:r w:rsidRPr="00230A52">
        <w:rPr>
          <w:rFonts w:eastAsia="Calibri"/>
          <w:sz w:val="28"/>
          <w:szCs w:val="28"/>
          <w:lang w:eastAsia="en-US"/>
        </w:rPr>
        <w:t>даими рәвештә шәһәр, шәһәр яны һәм муниципальара (Татарстан Республикасы чикләрендә) хәбәрдә пассажирлар йөртүне гамәлгә ашыручы автобусларның гомуми саны;</w:t>
      </w:r>
    </w:p>
    <w:p w:rsidR="000977DB" w:rsidRDefault="00230A52" w:rsidP="00012325">
      <w:pPr>
        <w:ind w:firstLine="709"/>
        <w:jc w:val="both"/>
        <w:rPr>
          <w:rFonts w:eastAsia="Calibri"/>
          <w:sz w:val="28"/>
          <w:szCs w:val="28"/>
          <w:lang w:eastAsia="en-US"/>
        </w:rPr>
      </w:pPr>
      <w:r w:rsidRPr="00230A52">
        <w:rPr>
          <w:rFonts w:eastAsia="Calibri"/>
          <w:sz w:val="28"/>
          <w:szCs w:val="28"/>
          <w:lang w:eastAsia="en-US"/>
        </w:rPr>
        <w:t>юлларга акчасыз түләү системалары белән җиһазланган шәһәр, шәһәр яны һәм муниципальара (Татарстан Республикасы чикләрендә) хәбәрдә даими рәвештә пассажирлар йөртүне гамәлгә ашыручы автобуслар саны;</w:t>
      </w:r>
    </w:p>
    <w:p w:rsidR="000977DB" w:rsidRDefault="000977DB" w:rsidP="00012325">
      <w:pPr>
        <w:ind w:firstLine="709"/>
        <w:jc w:val="both"/>
        <w:rPr>
          <w:rFonts w:eastAsia="Calibri"/>
          <w:sz w:val="28"/>
          <w:szCs w:val="28"/>
          <w:lang w:eastAsia="en-US"/>
        </w:rPr>
      </w:pPr>
      <w:r w:rsidRPr="000977DB">
        <w:rPr>
          <w:rFonts w:eastAsia="Calibri"/>
          <w:sz w:val="28"/>
          <w:szCs w:val="28"/>
          <w:lang w:eastAsia="en-US"/>
        </w:rPr>
        <w:t>маршрут буенча аларның реаль хәрәкәте турында ачык мәгълүмат тәэмин ителгән шәһәр, шәһәр яны һәм муниципальара (Татарстан Республикасы чикләрендә) хәбәрләрдә даими рәвештә пассажирлар йөртүне гамәлгә ашыручы автобуслар саны;</w:t>
      </w:r>
    </w:p>
    <w:p w:rsidR="000977DB" w:rsidRDefault="000977DB" w:rsidP="00012325">
      <w:pPr>
        <w:ind w:firstLine="709"/>
        <w:jc w:val="both"/>
        <w:rPr>
          <w:rFonts w:eastAsia="Calibri"/>
          <w:sz w:val="28"/>
          <w:szCs w:val="28"/>
          <w:lang w:eastAsia="en-US"/>
        </w:rPr>
      </w:pPr>
      <w:r w:rsidRPr="000977DB">
        <w:rPr>
          <w:rFonts w:eastAsia="Calibri"/>
          <w:sz w:val="28"/>
          <w:szCs w:val="28"/>
          <w:lang w:eastAsia="en-US"/>
        </w:rPr>
        <w:lastRenderedPageBreak/>
        <w:t>шәһәр, шәһәр яны һәм муниципальара (Татарстан Республикасы чикләрендә) хәбәрләрдә пассажирлар йөртүне даими гамәлгә ашыручы, персональ мәгълүматларны саклау турындагы таләпләргә туры килә торган салоннарны видеокүзәтү системалары (язу функциясе белән) белән тәэмин ителгән автобуслар саны.</w:t>
      </w:r>
    </w:p>
    <w:p w:rsidR="000977DB" w:rsidRDefault="000977DB" w:rsidP="00012325">
      <w:pPr>
        <w:ind w:firstLine="709"/>
        <w:jc w:val="both"/>
        <w:rPr>
          <w:rFonts w:eastAsia="Calibri"/>
          <w:sz w:val="28"/>
          <w:szCs w:val="28"/>
          <w:lang w:eastAsia="en-US"/>
        </w:rPr>
      </w:pPr>
      <w:r w:rsidRPr="000977DB">
        <w:rPr>
          <w:rFonts w:eastAsia="Calibri"/>
          <w:sz w:val="28"/>
          <w:szCs w:val="28"/>
          <w:lang w:eastAsia="en-US"/>
        </w:rPr>
        <w:t>220-ФЗ номерлы Федераль законның 19 статьясы нигезендә даими пассажирлар йөртү буенча муниципаль маршрут, муниципальара маршрут буенча пассажирлар йөртүне гамәлгә ашыру турында таныклык һәм тиешле маршрут картасы әлеге маршрутларны билгеләгән министрлык яисә Башкарма комитет тарафыннан даими пассажирлар йөртү маршруты буенча пассажирлар йөртү хокукына ачык конкурс нәтиҗәләре буенча бирелә.</w:t>
      </w:r>
    </w:p>
    <w:p w:rsidR="000977DB" w:rsidRDefault="000977DB" w:rsidP="00012325">
      <w:pPr>
        <w:ind w:firstLine="709"/>
        <w:jc w:val="both"/>
        <w:rPr>
          <w:rFonts w:eastAsia="Calibri"/>
          <w:sz w:val="28"/>
          <w:szCs w:val="28"/>
          <w:lang w:eastAsia="en-US"/>
        </w:rPr>
      </w:pPr>
      <w:r w:rsidRPr="000977DB">
        <w:rPr>
          <w:rFonts w:eastAsia="Calibri"/>
          <w:sz w:val="28"/>
          <w:szCs w:val="28"/>
          <w:lang w:eastAsia="en-US"/>
        </w:rPr>
        <w:t>Җайга салынулы тарифлар буенча даими пассажирлар йөртүне гамәлгә ашыру, № 220-ФЗ Федераль закон нигезләмәләрен исәпкә алып, дәүләт һәм муниципаль ихтыяҗларны тәэмин итү өчен товарлар, эшләр, хезмәт күрсәтүләр сатып алу өлкәсендә контракт системасы турында Россия Федерациясе законнарында билгеләнгән тәртиптә контрактлар төзү юлы белән тәэмин ителә.</w:t>
      </w:r>
    </w:p>
    <w:p w:rsidR="000977DB" w:rsidRDefault="000977DB" w:rsidP="00012325">
      <w:pPr>
        <w:ind w:firstLine="708"/>
        <w:jc w:val="both"/>
        <w:rPr>
          <w:rFonts w:eastAsia="Calibri"/>
          <w:sz w:val="28"/>
          <w:szCs w:val="28"/>
          <w:lang w:eastAsia="en-US"/>
        </w:rPr>
      </w:pPr>
      <w:r w:rsidRPr="000977DB">
        <w:rPr>
          <w:rFonts w:eastAsia="Calibri"/>
          <w:sz w:val="28"/>
          <w:szCs w:val="28"/>
          <w:lang w:eastAsia="en-US"/>
        </w:rPr>
        <w:t>Муниципаль контракт төзелгән яисә даими пассажирлар йөртү маршруты буенча пассажирлар йөртүне гамәлгә ашыру турында таныклык бирелгән Килешүдә катнашучы юридик зат, шәхси эшмәкәр, даими пассажирлар йөртүне гамәлгә ашыру турында кушымта нигезендә квартал саен хисаплар җибәрергә тиеш.</w:t>
      </w:r>
    </w:p>
    <w:p w:rsidR="000977DB" w:rsidRDefault="000977DB" w:rsidP="000977DB">
      <w:pPr>
        <w:ind w:firstLine="708"/>
        <w:jc w:val="both"/>
        <w:rPr>
          <w:bCs/>
          <w:color w:val="000000"/>
          <w:sz w:val="28"/>
          <w:szCs w:val="28"/>
        </w:rPr>
      </w:pPr>
      <w:r w:rsidRPr="000977DB">
        <w:rPr>
          <w:rFonts w:eastAsia="Calibri"/>
          <w:sz w:val="28"/>
          <w:szCs w:val="28"/>
          <w:lang w:eastAsia="en-US"/>
        </w:rPr>
        <w:t>Мәгълүмат Татарстан Республикасы Мамадыш муниципаль районының җаваплылык үзәгенә электрон документ әйләнеше системасында яки җитәкче имзасы һәм мөһере булган электрон почта адресына тапшырыла.</w:t>
      </w:r>
      <w:r>
        <w:rPr>
          <w:rFonts w:eastAsia="Calibri"/>
          <w:sz w:val="28"/>
          <w:szCs w:val="28"/>
          <w:lang w:eastAsia="en-US"/>
        </w:rPr>
        <w:t xml:space="preserve"> </w:t>
      </w:r>
      <w:r w:rsidRPr="000977DB">
        <w:rPr>
          <w:rFonts w:eastAsia="Calibri"/>
          <w:sz w:val="28"/>
          <w:szCs w:val="28"/>
          <w:lang w:eastAsia="en-US"/>
        </w:rPr>
        <w:t>Җаваплылык үзәгенең вазыйфаи заты кушымта нигезендә электрон рәвештә кергән мәгълүматны исәпкә алып бара, һәм квартал саен хисаптан соң килүче айның 3 числосыннан да соңга калмыйча, электрон документ әйләнеше системасын кулланып, аны министрлыкка тапшыра.</w:t>
      </w:r>
    </w:p>
    <w:p w:rsidR="00012325" w:rsidRPr="00012325" w:rsidRDefault="000977DB" w:rsidP="00012325">
      <w:pPr>
        <w:suppressAutoHyphens/>
        <w:autoSpaceDE w:val="0"/>
        <w:autoSpaceDN w:val="0"/>
        <w:adjustRightInd w:val="0"/>
        <w:spacing w:after="160" w:line="259" w:lineRule="auto"/>
        <w:ind w:firstLine="708"/>
        <w:contextualSpacing/>
        <w:jc w:val="both"/>
        <w:rPr>
          <w:bCs/>
          <w:color w:val="000000"/>
          <w:sz w:val="28"/>
          <w:szCs w:val="28"/>
        </w:rPr>
      </w:pPr>
      <w:r w:rsidRPr="000977DB">
        <w:rPr>
          <w:bCs/>
          <w:color w:val="000000"/>
          <w:sz w:val="28"/>
          <w:szCs w:val="28"/>
        </w:rPr>
        <w:t>Мәгълүматларны җыю һәм эшкәртү нәтиҗәләре буенча, Министрлык тарафыннан квартал саен, хисаптан соң килә торган айның 8 числосына кадәр, әлеге күрсәткечләрнең мәгълүматны тикшереп тору буенча федераль дәүләт мәгълүмат системасында (ФГИС КИ) үтәлеше буенча мәгълүмат тутырыла.</w:t>
      </w:r>
    </w:p>
    <w:p w:rsidR="00012325" w:rsidRPr="00012325" w:rsidRDefault="00012325" w:rsidP="00012325">
      <w:pPr>
        <w:suppressAutoHyphens/>
        <w:autoSpaceDE w:val="0"/>
        <w:autoSpaceDN w:val="0"/>
        <w:adjustRightInd w:val="0"/>
        <w:spacing w:after="160" w:line="259" w:lineRule="auto"/>
        <w:ind w:firstLine="708"/>
        <w:contextualSpacing/>
        <w:jc w:val="both"/>
        <w:rPr>
          <w:bCs/>
          <w:color w:val="000000"/>
          <w:sz w:val="28"/>
          <w:szCs w:val="28"/>
        </w:rPr>
      </w:pPr>
    </w:p>
    <w:p w:rsidR="00012325" w:rsidRPr="00012325" w:rsidRDefault="00012325" w:rsidP="00012325">
      <w:pPr>
        <w:suppressAutoHyphens/>
        <w:autoSpaceDE w:val="0"/>
        <w:autoSpaceDN w:val="0"/>
        <w:adjustRightInd w:val="0"/>
        <w:spacing w:after="160" w:line="259" w:lineRule="auto"/>
        <w:ind w:firstLine="708"/>
        <w:contextualSpacing/>
        <w:jc w:val="both"/>
        <w:rPr>
          <w:bCs/>
          <w:color w:val="000000"/>
          <w:sz w:val="28"/>
          <w:szCs w:val="28"/>
        </w:rPr>
      </w:pPr>
    </w:p>
    <w:p w:rsidR="00012325" w:rsidRPr="00012325" w:rsidRDefault="00012325" w:rsidP="00012325">
      <w:pPr>
        <w:suppressAutoHyphens/>
        <w:autoSpaceDE w:val="0"/>
        <w:autoSpaceDN w:val="0"/>
        <w:adjustRightInd w:val="0"/>
        <w:spacing w:after="160" w:line="259" w:lineRule="auto"/>
        <w:ind w:firstLine="708"/>
        <w:contextualSpacing/>
        <w:jc w:val="both"/>
        <w:rPr>
          <w:bCs/>
          <w:color w:val="000000"/>
          <w:sz w:val="28"/>
          <w:szCs w:val="28"/>
        </w:rPr>
      </w:pPr>
    </w:p>
    <w:p w:rsidR="00012325" w:rsidRPr="00012325" w:rsidRDefault="00012325" w:rsidP="00012325">
      <w:pPr>
        <w:suppressAutoHyphens/>
        <w:autoSpaceDE w:val="0"/>
        <w:autoSpaceDN w:val="0"/>
        <w:adjustRightInd w:val="0"/>
        <w:spacing w:after="160" w:line="259" w:lineRule="auto"/>
        <w:ind w:firstLine="708"/>
        <w:contextualSpacing/>
        <w:jc w:val="both"/>
        <w:rPr>
          <w:bCs/>
          <w:color w:val="000000"/>
          <w:sz w:val="28"/>
          <w:szCs w:val="28"/>
        </w:rPr>
      </w:pPr>
    </w:p>
    <w:p w:rsidR="00012325" w:rsidRPr="00012325" w:rsidRDefault="00012325" w:rsidP="00012325">
      <w:pPr>
        <w:suppressAutoHyphens/>
        <w:autoSpaceDE w:val="0"/>
        <w:autoSpaceDN w:val="0"/>
        <w:adjustRightInd w:val="0"/>
        <w:spacing w:after="160" w:line="259" w:lineRule="auto"/>
        <w:contextualSpacing/>
        <w:rPr>
          <w:bCs/>
          <w:color w:val="000000"/>
          <w:sz w:val="28"/>
          <w:szCs w:val="28"/>
        </w:rPr>
        <w:sectPr w:rsidR="00012325" w:rsidRPr="00012325" w:rsidSect="00012325">
          <w:headerReference w:type="default" r:id="rId10"/>
          <w:pgSz w:w="11906" w:h="16838"/>
          <w:pgMar w:top="1134" w:right="567" w:bottom="1134" w:left="1276" w:header="708" w:footer="708" w:gutter="0"/>
          <w:cols w:space="708"/>
          <w:titlePg/>
          <w:docGrid w:linePitch="360"/>
        </w:sectPr>
      </w:pPr>
    </w:p>
    <w:p w:rsidR="00012325" w:rsidRPr="00012325" w:rsidRDefault="000977DB" w:rsidP="00012325">
      <w:pPr>
        <w:suppressAutoHyphens/>
        <w:autoSpaceDE w:val="0"/>
        <w:autoSpaceDN w:val="0"/>
        <w:adjustRightInd w:val="0"/>
        <w:spacing w:after="160" w:line="259" w:lineRule="auto"/>
        <w:contextualSpacing/>
        <w:jc w:val="right"/>
        <w:rPr>
          <w:bCs/>
          <w:color w:val="000000"/>
          <w:sz w:val="28"/>
          <w:szCs w:val="28"/>
        </w:rPr>
      </w:pPr>
      <w:r>
        <w:rPr>
          <w:bCs/>
          <w:color w:val="000000"/>
          <w:sz w:val="28"/>
          <w:szCs w:val="28"/>
        </w:rPr>
        <w:lastRenderedPageBreak/>
        <w:t>Кушымта</w:t>
      </w:r>
    </w:p>
    <w:p w:rsidR="00012325" w:rsidRDefault="00012325" w:rsidP="00012325">
      <w:pPr>
        <w:suppressAutoHyphens/>
        <w:autoSpaceDE w:val="0"/>
        <w:autoSpaceDN w:val="0"/>
        <w:adjustRightInd w:val="0"/>
        <w:spacing w:after="160" w:line="259" w:lineRule="auto"/>
        <w:contextualSpacing/>
        <w:jc w:val="right"/>
        <w:rPr>
          <w:b/>
          <w:bCs/>
          <w:color w:val="000000"/>
          <w:sz w:val="28"/>
          <w:szCs w:val="28"/>
        </w:rPr>
      </w:pPr>
    </w:p>
    <w:p w:rsidR="00012325" w:rsidRPr="00012325" w:rsidRDefault="00012325" w:rsidP="00012325">
      <w:pPr>
        <w:suppressAutoHyphens/>
        <w:autoSpaceDE w:val="0"/>
        <w:autoSpaceDN w:val="0"/>
        <w:adjustRightInd w:val="0"/>
        <w:spacing w:after="160" w:line="259" w:lineRule="auto"/>
        <w:contextualSpacing/>
        <w:jc w:val="right"/>
        <w:rPr>
          <w:b/>
          <w:bCs/>
          <w:color w:val="000000"/>
          <w:sz w:val="28"/>
          <w:szCs w:val="28"/>
        </w:rPr>
      </w:pPr>
    </w:p>
    <w:p w:rsidR="00012325" w:rsidRPr="00012325" w:rsidRDefault="00012325" w:rsidP="00012325">
      <w:pPr>
        <w:suppressAutoHyphens/>
        <w:autoSpaceDE w:val="0"/>
        <w:autoSpaceDN w:val="0"/>
        <w:adjustRightInd w:val="0"/>
        <w:spacing w:after="160" w:line="259" w:lineRule="auto"/>
        <w:contextualSpacing/>
        <w:jc w:val="both"/>
        <w:rPr>
          <w:bCs/>
          <w:color w:val="000000"/>
          <w:sz w:val="28"/>
          <w:szCs w:val="28"/>
        </w:rPr>
      </w:pPr>
      <w:r w:rsidRPr="00012325">
        <w:rPr>
          <w:bCs/>
          <w:color w:val="000000"/>
          <w:sz w:val="28"/>
          <w:szCs w:val="28"/>
        </w:rPr>
        <w:t>1.</w:t>
      </w:r>
      <w:r w:rsidRPr="00012325">
        <w:rPr>
          <w:bCs/>
          <w:color w:val="000000"/>
          <w:sz w:val="28"/>
          <w:szCs w:val="28"/>
        </w:rPr>
        <w:tab/>
      </w:r>
      <w:r w:rsidR="005E4794">
        <w:rPr>
          <w:bCs/>
          <w:color w:val="000000"/>
          <w:sz w:val="28"/>
          <w:szCs w:val="28"/>
        </w:rPr>
        <w:t>Тере акча кулланмыйча</w:t>
      </w:r>
      <w:r w:rsidR="005E4794" w:rsidRPr="005E4794">
        <w:rPr>
          <w:bCs/>
          <w:color w:val="000000"/>
          <w:sz w:val="28"/>
          <w:szCs w:val="28"/>
        </w:rPr>
        <w:t xml:space="preserve"> түләү системалары, салоннарны видеокүзәтү техник чаралары (язылу функциясе белән) һәм GPS/ ГЛОНА</w:t>
      </w:r>
      <w:r w:rsidR="005E4794">
        <w:rPr>
          <w:bCs/>
          <w:color w:val="000000"/>
          <w:sz w:val="28"/>
          <w:szCs w:val="28"/>
        </w:rPr>
        <w:t>СС аппаратурасы белән тәэмин ителг</w:t>
      </w:r>
      <w:r w:rsidR="005E4794">
        <w:rPr>
          <w:bCs/>
          <w:color w:val="000000"/>
          <w:sz w:val="28"/>
          <w:szCs w:val="28"/>
          <w:lang w:val="tt-RU"/>
        </w:rPr>
        <w:t>ән автобуслар</w:t>
      </w:r>
      <w:r w:rsidR="005E4794" w:rsidRPr="005E4794">
        <w:rPr>
          <w:bCs/>
          <w:color w:val="000000"/>
          <w:sz w:val="28"/>
          <w:szCs w:val="28"/>
        </w:rPr>
        <w:t xml:space="preserve"> буенча «Җәмәгать транспорт» тармагының «Санлы өлгереш» дәрәҗәсен бәяләүгә керә торган күрсәткечләрне җыю һәм мониторинглау механизмы буенча хисап </w:t>
      </w:r>
      <w:r w:rsidR="005E4794">
        <w:rPr>
          <w:bCs/>
          <w:color w:val="000000"/>
          <w:sz w:val="28"/>
          <w:szCs w:val="28"/>
        </w:rPr>
        <w:t>формасы</w:t>
      </w:r>
      <w:r w:rsidR="005E4794" w:rsidRPr="005E4794">
        <w:rPr>
          <w:bCs/>
          <w:color w:val="000000"/>
          <w:sz w:val="28"/>
          <w:szCs w:val="28"/>
        </w:rPr>
        <w:t xml:space="preserve"> </w:t>
      </w:r>
    </w:p>
    <w:p w:rsidR="00012325" w:rsidRPr="00012325" w:rsidRDefault="00012325" w:rsidP="00012325">
      <w:pPr>
        <w:suppressAutoHyphens/>
        <w:autoSpaceDE w:val="0"/>
        <w:autoSpaceDN w:val="0"/>
        <w:adjustRightInd w:val="0"/>
        <w:spacing w:after="160" w:line="259" w:lineRule="auto"/>
        <w:contextualSpacing/>
      </w:pPr>
    </w:p>
    <w:tbl>
      <w:tblPr>
        <w:tblW w:w="5000" w:type="pct"/>
        <w:tblLayout w:type="fixed"/>
        <w:tblLook w:val="04A0" w:firstRow="1" w:lastRow="0" w:firstColumn="1" w:lastColumn="0" w:noHBand="0" w:noVBand="1"/>
      </w:tblPr>
      <w:tblGrid>
        <w:gridCol w:w="270"/>
        <w:gridCol w:w="740"/>
        <w:gridCol w:w="740"/>
        <w:gridCol w:w="863"/>
        <w:gridCol w:w="356"/>
        <w:gridCol w:w="561"/>
        <w:gridCol w:w="656"/>
        <w:gridCol w:w="907"/>
        <w:gridCol w:w="378"/>
        <w:gridCol w:w="611"/>
        <w:gridCol w:w="625"/>
        <w:gridCol w:w="865"/>
        <w:gridCol w:w="352"/>
        <w:gridCol w:w="561"/>
        <w:gridCol w:w="654"/>
        <w:gridCol w:w="915"/>
      </w:tblGrid>
      <w:tr w:rsidR="00012325" w:rsidRPr="00012325" w:rsidTr="00696B23">
        <w:trPr>
          <w:trHeight w:val="510"/>
        </w:trPr>
        <w:tc>
          <w:tcPr>
            <w:tcW w:w="1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2325" w:rsidRPr="00012325" w:rsidRDefault="0005439B" w:rsidP="00012325">
            <w:pPr>
              <w:jc w:val="center"/>
              <w:rPr>
                <w:color w:val="000000"/>
              </w:rPr>
            </w:pPr>
            <w:r>
              <w:rPr>
                <w:color w:val="000000"/>
              </w:rPr>
              <w:t>№ т</w:t>
            </w:r>
            <w:r w:rsidR="00012325" w:rsidRPr="00012325">
              <w:rPr>
                <w:color w:val="000000"/>
              </w:rPr>
              <w:t>/</w:t>
            </w:r>
            <w:r>
              <w:rPr>
                <w:color w:val="000000"/>
              </w:rPr>
              <w:t>б</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2325" w:rsidRPr="00012325" w:rsidRDefault="0005439B" w:rsidP="00012325">
            <w:pPr>
              <w:jc w:val="center"/>
              <w:rPr>
                <w:color w:val="000000"/>
              </w:rPr>
            </w:pPr>
            <w:r>
              <w:rPr>
                <w:color w:val="000000"/>
              </w:rPr>
              <w:t>Район исеме</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2325" w:rsidRPr="0005439B" w:rsidRDefault="0005439B" w:rsidP="00012325">
            <w:pPr>
              <w:jc w:val="center"/>
              <w:rPr>
                <w:color w:val="000000"/>
                <w:lang w:val="tt-RU"/>
              </w:rPr>
            </w:pPr>
            <w:r>
              <w:rPr>
                <w:color w:val="000000"/>
              </w:rPr>
              <w:t>Й</w:t>
            </w:r>
            <w:r>
              <w:rPr>
                <w:color w:val="000000"/>
                <w:lang w:val="tt-RU"/>
              </w:rPr>
              <w:t>өртүче исеме</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2325" w:rsidRPr="00012325" w:rsidRDefault="0005439B" w:rsidP="0005439B">
            <w:pPr>
              <w:jc w:val="center"/>
              <w:rPr>
                <w:color w:val="000000"/>
              </w:rPr>
            </w:pPr>
            <w:r w:rsidRPr="0005439B">
              <w:rPr>
                <w:color w:val="000000"/>
              </w:rPr>
              <w:t xml:space="preserve">Пассажирларны даими ташучы автобусларның гомуми саны </w:t>
            </w:r>
            <w:r>
              <w:rPr>
                <w:color w:val="000000"/>
              </w:rPr>
              <w:t>б</w:t>
            </w:r>
            <w:r w:rsidR="00012325" w:rsidRPr="00012325">
              <w:rPr>
                <w:color w:val="000000"/>
              </w:rPr>
              <w:t>е</w:t>
            </w:r>
            <w:r>
              <w:rPr>
                <w:color w:val="000000"/>
              </w:rPr>
              <w:t>р</w:t>
            </w:r>
            <w:r w:rsidR="00012325" w:rsidRPr="00012325">
              <w:rPr>
                <w:color w:val="000000"/>
              </w:rPr>
              <w:t>.</w:t>
            </w:r>
          </w:p>
        </w:tc>
        <w:tc>
          <w:tcPr>
            <w:tcW w:w="123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12325" w:rsidRPr="00012325" w:rsidRDefault="0005439B" w:rsidP="00012325">
            <w:pPr>
              <w:jc w:val="center"/>
              <w:rPr>
                <w:color w:val="000000"/>
              </w:rPr>
            </w:pPr>
            <w:r w:rsidRPr="0005439B">
              <w:rPr>
                <w:color w:val="000000"/>
              </w:rPr>
              <w:t>шәһәр эчендәге һәм муниципальара элемтә</w:t>
            </w:r>
          </w:p>
        </w:tc>
        <w:tc>
          <w:tcPr>
            <w:tcW w:w="123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12325" w:rsidRPr="00012325" w:rsidRDefault="0005439B" w:rsidP="00012325">
            <w:pPr>
              <w:jc w:val="center"/>
              <w:rPr>
                <w:color w:val="000000"/>
              </w:rPr>
            </w:pPr>
            <w:r w:rsidRPr="0005439B">
              <w:rPr>
                <w:color w:val="000000"/>
              </w:rPr>
              <w:t>шәһәр яны элемтәсе</w:t>
            </w:r>
          </w:p>
        </w:tc>
        <w:tc>
          <w:tcPr>
            <w:tcW w:w="12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5439B" w:rsidRDefault="0005439B" w:rsidP="00012325">
            <w:pPr>
              <w:jc w:val="center"/>
              <w:rPr>
                <w:rFonts w:ascii="Calibri" w:hAnsi="Calibri" w:cs="Calibri"/>
                <w:color w:val="000000"/>
              </w:rPr>
            </w:pPr>
            <w:r>
              <w:rPr>
                <w:color w:val="000000"/>
              </w:rPr>
              <w:t>муниципальара</w:t>
            </w:r>
            <w:r w:rsidR="00012325" w:rsidRPr="00012325">
              <w:rPr>
                <w:rFonts w:ascii="Calibri" w:hAnsi="Calibri" w:cs="Calibri"/>
                <w:color w:val="000000"/>
              </w:rPr>
              <w:t xml:space="preserve">  </w:t>
            </w:r>
          </w:p>
          <w:p w:rsidR="00012325" w:rsidRPr="00012325" w:rsidRDefault="0005439B" w:rsidP="00012325">
            <w:pPr>
              <w:jc w:val="center"/>
              <w:rPr>
                <w:color w:val="000000"/>
              </w:rPr>
            </w:pPr>
            <w:r w:rsidRPr="0005439B">
              <w:rPr>
                <w:color w:val="000000"/>
              </w:rPr>
              <w:t>элемтә</w:t>
            </w:r>
            <w:r w:rsidRPr="00012325">
              <w:rPr>
                <w:color w:val="000000"/>
              </w:rPr>
              <w:t xml:space="preserve"> </w:t>
            </w:r>
          </w:p>
        </w:tc>
      </w:tr>
      <w:tr w:rsidR="00012325" w:rsidRPr="00012325" w:rsidTr="00696B23">
        <w:trPr>
          <w:trHeight w:val="264"/>
        </w:trPr>
        <w:tc>
          <w:tcPr>
            <w:tcW w:w="134" w:type="pct"/>
            <w:vMerge/>
            <w:tcBorders>
              <w:top w:val="single" w:sz="4" w:space="0" w:color="auto"/>
              <w:left w:val="single" w:sz="4" w:space="0" w:color="auto"/>
              <w:bottom w:val="single" w:sz="4" w:space="0" w:color="000000"/>
              <w:right w:val="single" w:sz="4" w:space="0" w:color="auto"/>
            </w:tcBorders>
            <w:vAlign w:val="center"/>
            <w:hideMark/>
          </w:tcPr>
          <w:p w:rsidR="00012325" w:rsidRPr="00012325" w:rsidRDefault="00012325" w:rsidP="00012325">
            <w:pPr>
              <w:rPr>
                <w:color w:val="000000"/>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012325" w:rsidRPr="00012325" w:rsidRDefault="00012325" w:rsidP="00012325">
            <w:pPr>
              <w:rPr>
                <w:color w:val="000000"/>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012325" w:rsidRPr="00012325" w:rsidRDefault="00012325" w:rsidP="00012325">
            <w:pPr>
              <w:rPr>
                <w:color w:val="000000"/>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rsidR="00012325" w:rsidRPr="00012325" w:rsidRDefault="00012325" w:rsidP="00012325">
            <w:pPr>
              <w:rPr>
                <w:color w:val="000000"/>
              </w:rPr>
            </w:pP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2325" w:rsidRDefault="0005439B" w:rsidP="0005439B">
            <w:pPr>
              <w:jc w:val="center"/>
              <w:rPr>
                <w:color w:val="000000"/>
              </w:rPr>
            </w:pPr>
            <w:r>
              <w:rPr>
                <w:color w:val="000000"/>
              </w:rPr>
              <w:t>Барлыгы а.</w:t>
            </w:r>
          </w:p>
          <w:p w:rsidR="0005439B" w:rsidRPr="00012325" w:rsidRDefault="0005439B" w:rsidP="0005439B">
            <w:pPr>
              <w:jc w:val="center"/>
              <w:rPr>
                <w:color w:val="000000"/>
              </w:rPr>
            </w:pPr>
            <w:r>
              <w:rPr>
                <w:color w:val="000000"/>
              </w:rPr>
              <w:t>ч.</w:t>
            </w:r>
          </w:p>
        </w:tc>
        <w:tc>
          <w:tcPr>
            <w:tcW w:w="105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2325" w:rsidRPr="00012325" w:rsidRDefault="0005439B" w:rsidP="00012325">
            <w:pPr>
              <w:jc w:val="center"/>
              <w:rPr>
                <w:color w:val="000000"/>
              </w:rPr>
            </w:pPr>
            <w:r w:rsidRPr="0005439B">
              <w:rPr>
                <w:color w:val="000000"/>
              </w:rPr>
              <w:t>шулардан җиһазланган</w:t>
            </w:r>
            <w:r w:rsidR="00012325" w:rsidRPr="00012325">
              <w:rPr>
                <w:color w:val="000000"/>
              </w:rPr>
              <w:t>:</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439B" w:rsidRPr="0005439B" w:rsidRDefault="0005439B" w:rsidP="0005439B">
            <w:pPr>
              <w:jc w:val="center"/>
              <w:rPr>
                <w:color w:val="000000"/>
              </w:rPr>
            </w:pPr>
            <w:r w:rsidRPr="0005439B">
              <w:rPr>
                <w:color w:val="000000"/>
              </w:rPr>
              <w:t>Барлыгы а.</w:t>
            </w:r>
          </w:p>
          <w:p w:rsidR="00012325" w:rsidRPr="00012325" w:rsidRDefault="0005439B" w:rsidP="0005439B">
            <w:pPr>
              <w:jc w:val="center"/>
              <w:rPr>
                <w:color w:val="000000"/>
              </w:rPr>
            </w:pPr>
            <w:r w:rsidRPr="0005439B">
              <w:rPr>
                <w:color w:val="000000"/>
              </w:rPr>
              <w:t>ч</w:t>
            </w:r>
          </w:p>
        </w:tc>
        <w:tc>
          <w:tcPr>
            <w:tcW w:w="104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2325" w:rsidRPr="00012325" w:rsidRDefault="0005439B" w:rsidP="00012325">
            <w:pPr>
              <w:jc w:val="center"/>
              <w:rPr>
                <w:color w:val="000000"/>
              </w:rPr>
            </w:pPr>
            <w:r w:rsidRPr="0005439B">
              <w:rPr>
                <w:color w:val="000000"/>
              </w:rPr>
              <w:t>шулардан җиһазланган</w:t>
            </w:r>
            <w:r w:rsidR="00012325" w:rsidRPr="00012325">
              <w:rPr>
                <w:color w:val="000000"/>
              </w:rPr>
              <w:t>:</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439B" w:rsidRPr="0005439B" w:rsidRDefault="0005439B" w:rsidP="0005439B">
            <w:pPr>
              <w:jc w:val="center"/>
              <w:rPr>
                <w:color w:val="000000"/>
              </w:rPr>
            </w:pPr>
            <w:r w:rsidRPr="0005439B">
              <w:rPr>
                <w:color w:val="000000"/>
              </w:rPr>
              <w:t>Барлыгы а.</w:t>
            </w:r>
          </w:p>
          <w:p w:rsidR="00012325" w:rsidRPr="00012325" w:rsidRDefault="0005439B" w:rsidP="0005439B">
            <w:pPr>
              <w:jc w:val="center"/>
              <w:rPr>
                <w:color w:val="000000"/>
              </w:rPr>
            </w:pPr>
            <w:r w:rsidRPr="0005439B">
              <w:rPr>
                <w:color w:val="000000"/>
              </w:rPr>
              <w:t>ч</w:t>
            </w:r>
            <w:r w:rsidR="00012325" w:rsidRPr="00012325">
              <w:rPr>
                <w:color w:val="000000"/>
              </w:rPr>
              <w:t>.</w:t>
            </w:r>
          </w:p>
        </w:tc>
        <w:tc>
          <w:tcPr>
            <w:tcW w:w="105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12325" w:rsidRPr="00012325" w:rsidRDefault="0005439B" w:rsidP="00012325">
            <w:pPr>
              <w:jc w:val="center"/>
              <w:rPr>
                <w:color w:val="000000"/>
              </w:rPr>
            </w:pPr>
            <w:r w:rsidRPr="0005439B">
              <w:rPr>
                <w:color w:val="000000"/>
              </w:rPr>
              <w:t>шулардан җиһазланган</w:t>
            </w:r>
          </w:p>
        </w:tc>
      </w:tr>
      <w:tr w:rsidR="00696B23" w:rsidRPr="00012325" w:rsidTr="00696B23">
        <w:trPr>
          <w:trHeight w:val="3182"/>
        </w:trPr>
        <w:tc>
          <w:tcPr>
            <w:tcW w:w="134" w:type="pct"/>
            <w:vMerge/>
            <w:tcBorders>
              <w:top w:val="single" w:sz="4" w:space="0" w:color="auto"/>
              <w:left w:val="single" w:sz="4" w:space="0" w:color="auto"/>
              <w:bottom w:val="single" w:sz="4" w:space="0" w:color="auto"/>
              <w:right w:val="single" w:sz="4" w:space="0" w:color="auto"/>
            </w:tcBorders>
            <w:vAlign w:val="center"/>
            <w:hideMark/>
          </w:tcPr>
          <w:p w:rsidR="00696B23" w:rsidRPr="00012325" w:rsidRDefault="00696B23" w:rsidP="00696B23">
            <w:pPr>
              <w:rPr>
                <w:color w:val="000000"/>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696B23" w:rsidRPr="00012325" w:rsidRDefault="00696B23" w:rsidP="00696B23">
            <w:pPr>
              <w:rPr>
                <w:color w:val="000000"/>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696B23" w:rsidRPr="00012325" w:rsidRDefault="00696B23" w:rsidP="00696B23">
            <w:pPr>
              <w:rPr>
                <w:color w:val="000000"/>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rsidR="00696B23" w:rsidRPr="00012325" w:rsidRDefault="00696B23" w:rsidP="00696B23">
            <w:pPr>
              <w:rPr>
                <w:color w:val="000000"/>
              </w:rPr>
            </w:pP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696B23" w:rsidRPr="00012325" w:rsidRDefault="00696B23" w:rsidP="00696B23">
            <w:pPr>
              <w:jc w:val="center"/>
              <w:rPr>
                <w:color w:val="000000"/>
              </w:rPr>
            </w:pPr>
            <w:r w:rsidRPr="00012325">
              <w:rPr>
                <w:color w:val="000000"/>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696B23" w:rsidRPr="00012325" w:rsidRDefault="00696B23" w:rsidP="00696B23">
            <w:pPr>
              <w:jc w:val="center"/>
              <w:rPr>
                <w:color w:val="000000"/>
              </w:rPr>
            </w:pPr>
            <w:r w:rsidRPr="0005439B">
              <w:rPr>
                <w:color w:val="000000"/>
              </w:rPr>
              <w:t>юл йөрү өчен акчасыз түләү системасы</w:t>
            </w:r>
            <w:r>
              <w:rPr>
                <w:color w:val="000000"/>
              </w:rPr>
              <w:t>бер.</w:t>
            </w:r>
          </w:p>
        </w:tc>
        <w:tc>
          <w:tcPr>
            <w:tcW w:w="326" w:type="pct"/>
            <w:tcBorders>
              <w:top w:val="single" w:sz="4" w:space="0" w:color="auto"/>
              <w:left w:val="nil"/>
              <w:bottom w:val="single" w:sz="4" w:space="0" w:color="auto"/>
              <w:right w:val="single" w:sz="4" w:space="0" w:color="auto"/>
            </w:tcBorders>
            <w:shd w:val="clear" w:color="auto" w:fill="auto"/>
            <w:vAlign w:val="center"/>
            <w:hideMark/>
          </w:tcPr>
          <w:p w:rsidR="00696B23" w:rsidRPr="00012325" w:rsidRDefault="00696B23" w:rsidP="00696B23">
            <w:pPr>
              <w:jc w:val="center"/>
              <w:rPr>
                <w:color w:val="000000"/>
              </w:rPr>
            </w:pPr>
            <w:r>
              <w:rPr>
                <w:color w:val="000000"/>
              </w:rPr>
              <w:t>салоннарда</w:t>
            </w:r>
            <w:r w:rsidRPr="0005439B">
              <w:rPr>
                <w:color w:val="000000"/>
              </w:rPr>
              <w:t xml:space="preserve"> видеокүзәтү системасы,</w:t>
            </w:r>
            <w:r w:rsidRPr="00012325">
              <w:rPr>
                <w:color w:val="000000"/>
              </w:rPr>
              <w:t xml:space="preserve"> </w:t>
            </w:r>
            <w:r>
              <w:rPr>
                <w:color w:val="000000"/>
              </w:rPr>
              <w:t>б</w:t>
            </w:r>
            <w:r w:rsidRPr="00012325">
              <w:rPr>
                <w:color w:val="000000"/>
              </w:rPr>
              <w:t>е</w:t>
            </w:r>
            <w:r>
              <w:rPr>
                <w:color w:val="000000"/>
              </w:rPr>
              <w:t>р</w:t>
            </w:r>
            <w:r w:rsidRPr="00012325">
              <w:rPr>
                <w:color w:val="000000"/>
              </w:rPr>
              <w:t>.</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696B23" w:rsidRPr="00012325" w:rsidRDefault="00696B23" w:rsidP="00696B23">
            <w:pPr>
              <w:jc w:val="center"/>
              <w:rPr>
                <w:color w:val="000000"/>
              </w:rPr>
            </w:pPr>
            <w:r w:rsidRPr="00696B23">
              <w:rPr>
                <w:color w:val="000000"/>
              </w:rPr>
              <w:t>GPS/ ГЛОНАСС спутник навигациясе аппаратурасы (маршрут буенча аларның реаль хәрәкәте турында мәгълүматны онлайн карау мөмкинлеге белән)</w:t>
            </w:r>
            <w:r w:rsidRPr="00012325">
              <w:rPr>
                <w:color w:val="000000"/>
              </w:rPr>
              <w:t xml:space="preserve">, </w:t>
            </w:r>
            <w:r>
              <w:rPr>
                <w:color w:val="000000"/>
              </w:rPr>
              <w:t>б</w:t>
            </w:r>
            <w:r w:rsidRPr="00012325">
              <w:rPr>
                <w:color w:val="000000"/>
              </w:rPr>
              <w:t>е</w:t>
            </w:r>
            <w:r>
              <w:rPr>
                <w:color w:val="000000"/>
              </w:rPr>
              <w:t>р</w:t>
            </w:r>
            <w:r w:rsidRPr="00012325">
              <w:rPr>
                <w:color w:val="000000"/>
              </w:rPr>
              <w:t>.</w:t>
            </w:r>
          </w:p>
        </w:tc>
        <w:tc>
          <w:tcPr>
            <w:tcW w:w="188" w:type="pct"/>
            <w:tcBorders>
              <w:top w:val="single" w:sz="4" w:space="0" w:color="auto"/>
              <w:left w:val="nil"/>
              <w:bottom w:val="single" w:sz="4" w:space="0" w:color="auto"/>
              <w:right w:val="single" w:sz="4" w:space="0" w:color="auto"/>
            </w:tcBorders>
            <w:shd w:val="clear" w:color="auto" w:fill="auto"/>
            <w:vAlign w:val="center"/>
            <w:hideMark/>
          </w:tcPr>
          <w:p w:rsidR="00696B23" w:rsidRPr="00012325" w:rsidRDefault="00696B23" w:rsidP="00696B23">
            <w:pPr>
              <w:jc w:val="center"/>
              <w:rPr>
                <w:color w:val="000000"/>
              </w:rPr>
            </w:pPr>
            <w:r w:rsidRPr="00012325">
              <w:rPr>
                <w:color w:val="000000"/>
              </w:rPr>
              <w:t> </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696B23" w:rsidRPr="00012325" w:rsidRDefault="00696B23" w:rsidP="00696B23">
            <w:pPr>
              <w:jc w:val="center"/>
              <w:rPr>
                <w:color w:val="000000"/>
              </w:rPr>
            </w:pPr>
            <w:r w:rsidRPr="00696B23">
              <w:rPr>
                <w:color w:val="000000"/>
              </w:rPr>
              <w:t>юл йөрү өчен акчасыз түләү системасыбер</w:t>
            </w:r>
            <w:r w:rsidRPr="00012325">
              <w:rPr>
                <w:color w:val="000000"/>
              </w:rPr>
              <w:t>.</w:t>
            </w:r>
          </w:p>
        </w:tc>
        <w:tc>
          <w:tcPr>
            <w:tcW w:w="311" w:type="pct"/>
            <w:tcBorders>
              <w:top w:val="single" w:sz="4" w:space="0" w:color="auto"/>
              <w:left w:val="nil"/>
              <w:bottom w:val="single" w:sz="4" w:space="0" w:color="auto"/>
              <w:right w:val="single" w:sz="4" w:space="0" w:color="auto"/>
            </w:tcBorders>
            <w:shd w:val="clear" w:color="auto" w:fill="auto"/>
            <w:vAlign w:val="center"/>
            <w:hideMark/>
          </w:tcPr>
          <w:p w:rsidR="00696B23" w:rsidRPr="00012325" w:rsidRDefault="00696B23" w:rsidP="00696B23">
            <w:pPr>
              <w:jc w:val="center"/>
              <w:rPr>
                <w:color w:val="000000"/>
              </w:rPr>
            </w:pPr>
            <w:r>
              <w:rPr>
                <w:color w:val="000000"/>
              </w:rPr>
              <w:t>салоннарда</w:t>
            </w:r>
            <w:r w:rsidRPr="0005439B">
              <w:rPr>
                <w:color w:val="000000"/>
              </w:rPr>
              <w:t xml:space="preserve"> видеокүзәтү системасы,</w:t>
            </w:r>
            <w:r w:rsidRPr="00012325">
              <w:rPr>
                <w:color w:val="000000"/>
              </w:rPr>
              <w:t xml:space="preserve"> </w:t>
            </w:r>
            <w:r>
              <w:rPr>
                <w:color w:val="000000"/>
              </w:rPr>
              <w:t>б</w:t>
            </w:r>
            <w:r w:rsidRPr="00012325">
              <w:rPr>
                <w:color w:val="000000"/>
              </w:rPr>
              <w:t>е</w:t>
            </w:r>
            <w:r>
              <w:rPr>
                <w:color w:val="000000"/>
              </w:rPr>
              <w:t>р</w:t>
            </w:r>
            <w:r w:rsidRPr="00012325">
              <w:rPr>
                <w:color w:val="000000"/>
              </w:rPr>
              <w:t>.</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696B23" w:rsidRPr="00012325" w:rsidRDefault="00696B23" w:rsidP="00696B23">
            <w:pPr>
              <w:jc w:val="center"/>
              <w:rPr>
                <w:color w:val="000000"/>
              </w:rPr>
            </w:pPr>
            <w:r w:rsidRPr="00696B23">
              <w:rPr>
                <w:color w:val="000000"/>
              </w:rPr>
              <w:t>GPS/ ГЛОНАСС спутник навигациясе аппаратурасы (маршрут буенча аларның реаль хәрәкәте турында мәгълүматны онлайн карау мөмкинлеге белән)</w:t>
            </w:r>
            <w:r w:rsidRPr="00012325">
              <w:rPr>
                <w:color w:val="000000"/>
              </w:rPr>
              <w:t xml:space="preserve">, </w:t>
            </w:r>
            <w:r>
              <w:rPr>
                <w:color w:val="000000"/>
              </w:rPr>
              <w:t>б</w:t>
            </w:r>
            <w:r w:rsidRPr="00012325">
              <w:rPr>
                <w:color w:val="000000"/>
              </w:rPr>
              <w:t>е</w:t>
            </w:r>
            <w:r>
              <w:rPr>
                <w:color w:val="000000"/>
              </w:rPr>
              <w:t>р</w:t>
            </w:r>
            <w:r w:rsidRPr="00012325">
              <w:rPr>
                <w:color w:val="000000"/>
              </w:rPr>
              <w:t>.</w:t>
            </w:r>
          </w:p>
        </w:tc>
        <w:tc>
          <w:tcPr>
            <w:tcW w:w="175" w:type="pct"/>
            <w:tcBorders>
              <w:top w:val="single" w:sz="4" w:space="0" w:color="auto"/>
              <w:left w:val="nil"/>
              <w:bottom w:val="single" w:sz="4" w:space="0" w:color="auto"/>
              <w:right w:val="single" w:sz="4" w:space="0" w:color="auto"/>
            </w:tcBorders>
            <w:shd w:val="clear" w:color="auto" w:fill="auto"/>
            <w:vAlign w:val="center"/>
            <w:hideMark/>
          </w:tcPr>
          <w:p w:rsidR="00696B23" w:rsidRPr="00012325" w:rsidRDefault="00696B23" w:rsidP="00696B23">
            <w:pPr>
              <w:jc w:val="center"/>
              <w:rPr>
                <w:color w:val="000000"/>
              </w:rPr>
            </w:pPr>
            <w:r w:rsidRPr="00012325">
              <w:rPr>
                <w:color w:val="000000"/>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696B23" w:rsidRPr="00012325" w:rsidRDefault="00696B23" w:rsidP="00696B23">
            <w:pPr>
              <w:jc w:val="center"/>
              <w:rPr>
                <w:color w:val="000000"/>
              </w:rPr>
            </w:pPr>
            <w:r w:rsidRPr="00696B23">
              <w:rPr>
                <w:color w:val="000000"/>
              </w:rPr>
              <w:t>юл йөрү өчен акчасыз түләү системасыбер</w:t>
            </w:r>
            <w:r w:rsidRPr="00012325">
              <w:rPr>
                <w:color w:val="000000"/>
              </w:rPr>
              <w:t>.</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696B23" w:rsidRPr="00012325" w:rsidRDefault="00696B23" w:rsidP="00696B23">
            <w:pPr>
              <w:jc w:val="center"/>
              <w:rPr>
                <w:color w:val="000000"/>
              </w:rPr>
            </w:pPr>
            <w:r>
              <w:rPr>
                <w:color w:val="000000"/>
              </w:rPr>
              <w:t>салоннарда</w:t>
            </w:r>
            <w:r w:rsidRPr="0005439B">
              <w:rPr>
                <w:color w:val="000000"/>
              </w:rPr>
              <w:t xml:space="preserve"> видеокүзәтү системасы,</w:t>
            </w:r>
            <w:r w:rsidRPr="00012325">
              <w:rPr>
                <w:color w:val="000000"/>
              </w:rPr>
              <w:t xml:space="preserve"> </w:t>
            </w:r>
            <w:r>
              <w:rPr>
                <w:color w:val="000000"/>
              </w:rPr>
              <w:t>б</w:t>
            </w:r>
            <w:r w:rsidRPr="00012325">
              <w:rPr>
                <w:color w:val="000000"/>
              </w:rPr>
              <w:t>е</w:t>
            </w:r>
            <w:r>
              <w:rPr>
                <w:color w:val="000000"/>
              </w:rPr>
              <w:t>р</w:t>
            </w:r>
            <w:r w:rsidRPr="00012325">
              <w:rPr>
                <w:color w:val="000000"/>
              </w:rPr>
              <w:t>.</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696B23" w:rsidRPr="00012325" w:rsidRDefault="00696B23" w:rsidP="00696B23">
            <w:pPr>
              <w:jc w:val="center"/>
              <w:rPr>
                <w:color w:val="000000"/>
              </w:rPr>
            </w:pPr>
            <w:r w:rsidRPr="00696B23">
              <w:rPr>
                <w:color w:val="000000"/>
              </w:rPr>
              <w:t>GPS/ ГЛОНАСС спутник навигациясе аппаратурасы (маршрут буенча аларның реаль хәрәкәте турында мәгълүматны онлайн карау мөмкинлеге белән)</w:t>
            </w:r>
            <w:r w:rsidRPr="00012325">
              <w:rPr>
                <w:color w:val="000000"/>
              </w:rPr>
              <w:t xml:space="preserve">, </w:t>
            </w:r>
            <w:r>
              <w:rPr>
                <w:color w:val="000000"/>
              </w:rPr>
              <w:t>б</w:t>
            </w:r>
            <w:r w:rsidRPr="00012325">
              <w:rPr>
                <w:color w:val="000000"/>
              </w:rPr>
              <w:t>е</w:t>
            </w:r>
            <w:r>
              <w:rPr>
                <w:color w:val="000000"/>
              </w:rPr>
              <w:t>р</w:t>
            </w:r>
            <w:r w:rsidRPr="00012325">
              <w:rPr>
                <w:color w:val="000000"/>
              </w:rPr>
              <w:t>.</w:t>
            </w:r>
          </w:p>
        </w:tc>
      </w:tr>
      <w:tr w:rsidR="00012325" w:rsidRPr="00012325" w:rsidTr="00696B23">
        <w:trPr>
          <w:trHeight w:val="331"/>
        </w:trPr>
        <w:tc>
          <w:tcPr>
            <w:tcW w:w="134" w:type="pct"/>
            <w:tcBorders>
              <w:top w:val="single" w:sz="4" w:space="0" w:color="auto"/>
              <w:left w:val="single" w:sz="4" w:space="0" w:color="auto"/>
              <w:bottom w:val="single" w:sz="4" w:space="0" w:color="auto"/>
              <w:right w:val="single" w:sz="4" w:space="0" w:color="auto"/>
            </w:tcBorders>
            <w:vAlign w:val="center"/>
          </w:tcPr>
          <w:p w:rsidR="00012325" w:rsidRPr="00012325" w:rsidRDefault="00012325" w:rsidP="00012325">
            <w:pPr>
              <w:rPr>
                <w:color w:val="000000"/>
              </w:rPr>
            </w:pPr>
            <w:r w:rsidRPr="00012325">
              <w:rPr>
                <w:color w:val="000000"/>
              </w:rPr>
              <w:t>1</w:t>
            </w:r>
          </w:p>
        </w:tc>
        <w:tc>
          <w:tcPr>
            <w:tcW w:w="368" w:type="pct"/>
            <w:tcBorders>
              <w:top w:val="single" w:sz="4" w:space="0" w:color="auto"/>
              <w:left w:val="single" w:sz="4" w:space="0" w:color="auto"/>
              <w:bottom w:val="single" w:sz="4" w:space="0" w:color="auto"/>
              <w:right w:val="single" w:sz="4" w:space="0" w:color="auto"/>
            </w:tcBorders>
            <w:vAlign w:val="center"/>
          </w:tcPr>
          <w:p w:rsidR="00012325" w:rsidRPr="00012325" w:rsidRDefault="00012325" w:rsidP="00012325">
            <w:pPr>
              <w:rPr>
                <w:color w:val="000000"/>
              </w:rPr>
            </w:pPr>
          </w:p>
        </w:tc>
        <w:tc>
          <w:tcPr>
            <w:tcW w:w="368" w:type="pct"/>
            <w:tcBorders>
              <w:top w:val="single" w:sz="4" w:space="0" w:color="auto"/>
              <w:left w:val="single" w:sz="4" w:space="0" w:color="auto"/>
              <w:bottom w:val="single" w:sz="4" w:space="0" w:color="auto"/>
              <w:right w:val="single" w:sz="4" w:space="0" w:color="auto"/>
            </w:tcBorders>
            <w:vAlign w:val="center"/>
          </w:tcPr>
          <w:p w:rsidR="00012325" w:rsidRPr="00012325" w:rsidRDefault="00012325" w:rsidP="00012325">
            <w:pPr>
              <w:rPr>
                <w:color w:val="000000"/>
              </w:rPr>
            </w:pPr>
          </w:p>
        </w:tc>
        <w:tc>
          <w:tcPr>
            <w:tcW w:w="429" w:type="pct"/>
            <w:tcBorders>
              <w:top w:val="single" w:sz="4" w:space="0" w:color="auto"/>
              <w:left w:val="single" w:sz="4" w:space="0" w:color="auto"/>
              <w:bottom w:val="single" w:sz="4" w:space="0" w:color="auto"/>
              <w:right w:val="single" w:sz="4" w:space="0" w:color="auto"/>
            </w:tcBorders>
            <w:vAlign w:val="center"/>
          </w:tcPr>
          <w:p w:rsidR="00012325" w:rsidRPr="00012325" w:rsidRDefault="00012325" w:rsidP="00012325">
            <w:pPr>
              <w:rPr>
                <w:color w:val="000000"/>
              </w:rPr>
            </w:pPr>
          </w:p>
        </w:tc>
        <w:tc>
          <w:tcPr>
            <w:tcW w:w="177" w:type="pct"/>
            <w:tcBorders>
              <w:top w:val="single" w:sz="4" w:space="0" w:color="auto"/>
              <w:left w:val="nil"/>
              <w:bottom w:val="single" w:sz="4" w:space="0" w:color="auto"/>
              <w:right w:val="single" w:sz="4" w:space="0" w:color="auto"/>
            </w:tcBorders>
            <w:shd w:val="clear" w:color="auto" w:fill="auto"/>
            <w:vAlign w:val="center"/>
          </w:tcPr>
          <w:p w:rsidR="00012325" w:rsidRPr="00012325" w:rsidRDefault="00012325" w:rsidP="00012325">
            <w:pPr>
              <w:jc w:val="center"/>
              <w:rPr>
                <w:color w:val="000000"/>
              </w:rPr>
            </w:pPr>
          </w:p>
        </w:tc>
        <w:tc>
          <w:tcPr>
            <w:tcW w:w="279" w:type="pct"/>
            <w:tcBorders>
              <w:top w:val="single" w:sz="4" w:space="0" w:color="auto"/>
              <w:left w:val="nil"/>
              <w:bottom w:val="single" w:sz="4" w:space="0" w:color="auto"/>
              <w:right w:val="single" w:sz="4" w:space="0" w:color="auto"/>
            </w:tcBorders>
            <w:shd w:val="clear" w:color="auto" w:fill="auto"/>
            <w:vAlign w:val="center"/>
          </w:tcPr>
          <w:p w:rsidR="00012325" w:rsidRPr="00012325" w:rsidRDefault="00012325" w:rsidP="00012325">
            <w:pPr>
              <w:jc w:val="center"/>
              <w:rPr>
                <w:color w:val="000000"/>
              </w:rPr>
            </w:pPr>
          </w:p>
        </w:tc>
        <w:tc>
          <w:tcPr>
            <w:tcW w:w="326" w:type="pct"/>
            <w:tcBorders>
              <w:top w:val="single" w:sz="4" w:space="0" w:color="auto"/>
              <w:left w:val="nil"/>
              <w:bottom w:val="single" w:sz="4" w:space="0" w:color="auto"/>
              <w:right w:val="single" w:sz="4" w:space="0" w:color="auto"/>
            </w:tcBorders>
            <w:shd w:val="clear" w:color="auto" w:fill="auto"/>
            <w:vAlign w:val="center"/>
          </w:tcPr>
          <w:p w:rsidR="00012325" w:rsidRPr="00012325" w:rsidRDefault="00012325" w:rsidP="00012325">
            <w:pPr>
              <w:jc w:val="center"/>
              <w:rPr>
                <w:color w:val="000000"/>
              </w:rPr>
            </w:pPr>
          </w:p>
        </w:tc>
        <w:tc>
          <w:tcPr>
            <w:tcW w:w="451" w:type="pct"/>
            <w:tcBorders>
              <w:top w:val="single" w:sz="4" w:space="0" w:color="auto"/>
              <w:left w:val="nil"/>
              <w:bottom w:val="single" w:sz="4" w:space="0" w:color="auto"/>
              <w:right w:val="single" w:sz="4" w:space="0" w:color="auto"/>
            </w:tcBorders>
            <w:shd w:val="clear" w:color="auto" w:fill="auto"/>
            <w:vAlign w:val="center"/>
          </w:tcPr>
          <w:p w:rsidR="00012325" w:rsidRPr="00012325" w:rsidRDefault="00012325" w:rsidP="00012325">
            <w:pPr>
              <w:jc w:val="center"/>
              <w:rPr>
                <w:color w:val="000000"/>
              </w:rPr>
            </w:pPr>
          </w:p>
        </w:tc>
        <w:tc>
          <w:tcPr>
            <w:tcW w:w="188" w:type="pct"/>
            <w:tcBorders>
              <w:top w:val="single" w:sz="4" w:space="0" w:color="auto"/>
              <w:left w:val="nil"/>
              <w:bottom w:val="single" w:sz="4" w:space="0" w:color="auto"/>
              <w:right w:val="single" w:sz="4" w:space="0" w:color="auto"/>
            </w:tcBorders>
            <w:shd w:val="clear" w:color="auto" w:fill="auto"/>
            <w:vAlign w:val="center"/>
          </w:tcPr>
          <w:p w:rsidR="00012325" w:rsidRPr="00012325" w:rsidRDefault="00012325" w:rsidP="00012325">
            <w:pPr>
              <w:jc w:val="center"/>
              <w:rPr>
                <w:color w:val="000000"/>
              </w:rPr>
            </w:pPr>
          </w:p>
        </w:tc>
        <w:tc>
          <w:tcPr>
            <w:tcW w:w="304" w:type="pct"/>
            <w:tcBorders>
              <w:top w:val="single" w:sz="4" w:space="0" w:color="auto"/>
              <w:left w:val="nil"/>
              <w:bottom w:val="single" w:sz="4" w:space="0" w:color="auto"/>
              <w:right w:val="single" w:sz="4" w:space="0" w:color="auto"/>
            </w:tcBorders>
            <w:shd w:val="clear" w:color="auto" w:fill="auto"/>
            <w:vAlign w:val="center"/>
          </w:tcPr>
          <w:p w:rsidR="00012325" w:rsidRPr="00012325" w:rsidRDefault="00012325" w:rsidP="00012325">
            <w:pPr>
              <w:jc w:val="center"/>
              <w:rPr>
                <w:color w:val="000000"/>
              </w:rPr>
            </w:pPr>
          </w:p>
        </w:tc>
        <w:tc>
          <w:tcPr>
            <w:tcW w:w="311" w:type="pct"/>
            <w:tcBorders>
              <w:top w:val="single" w:sz="4" w:space="0" w:color="auto"/>
              <w:left w:val="nil"/>
              <w:bottom w:val="single" w:sz="4" w:space="0" w:color="auto"/>
              <w:right w:val="single" w:sz="4" w:space="0" w:color="auto"/>
            </w:tcBorders>
            <w:shd w:val="clear" w:color="auto" w:fill="auto"/>
            <w:vAlign w:val="center"/>
          </w:tcPr>
          <w:p w:rsidR="00012325" w:rsidRPr="00012325" w:rsidRDefault="00012325" w:rsidP="00012325">
            <w:pPr>
              <w:jc w:val="center"/>
              <w:rPr>
                <w:color w:val="000000"/>
              </w:rPr>
            </w:pPr>
          </w:p>
        </w:tc>
        <w:tc>
          <w:tcPr>
            <w:tcW w:w="430" w:type="pct"/>
            <w:tcBorders>
              <w:top w:val="single" w:sz="4" w:space="0" w:color="auto"/>
              <w:left w:val="nil"/>
              <w:bottom w:val="single" w:sz="4" w:space="0" w:color="auto"/>
              <w:right w:val="single" w:sz="4" w:space="0" w:color="auto"/>
            </w:tcBorders>
            <w:shd w:val="clear" w:color="auto" w:fill="auto"/>
            <w:vAlign w:val="center"/>
          </w:tcPr>
          <w:p w:rsidR="00012325" w:rsidRPr="00012325" w:rsidRDefault="00012325" w:rsidP="00012325">
            <w:pPr>
              <w:jc w:val="center"/>
              <w:rPr>
                <w:color w:val="000000"/>
              </w:rPr>
            </w:pPr>
          </w:p>
        </w:tc>
        <w:tc>
          <w:tcPr>
            <w:tcW w:w="175" w:type="pct"/>
            <w:tcBorders>
              <w:top w:val="single" w:sz="4" w:space="0" w:color="auto"/>
              <w:left w:val="nil"/>
              <w:bottom w:val="single" w:sz="4" w:space="0" w:color="auto"/>
              <w:right w:val="single" w:sz="4" w:space="0" w:color="auto"/>
            </w:tcBorders>
            <w:shd w:val="clear" w:color="auto" w:fill="auto"/>
            <w:vAlign w:val="center"/>
          </w:tcPr>
          <w:p w:rsidR="00012325" w:rsidRPr="00012325" w:rsidRDefault="00012325" w:rsidP="00012325">
            <w:pPr>
              <w:jc w:val="center"/>
              <w:rPr>
                <w:color w:val="000000"/>
              </w:rPr>
            </w:pPr>
          </w:p>
        </w:tc>
        <w:tc>
          <w:tcPr>
            <w:tcW w:w="279" w:type="pct"/>
            <w:tcBorders>
              <w:top w:val="single" w:sz="4" w:space="0" w:color="auto"/>
              <w:left w:val="nil"/>
              <w:bottom w:val="single" w:sz="4" w:space="0" w:color="auto"/>
              <w:right w:val="single" w:sz="4" w:space="0" w:color="auto"/>
            </w:tcBorders>
            <w:shd w:val="clear" w:color="auto" w:fill="auto"/>
            <w:vAlign w:val="center"/>
          </w:tcPr>
          <w:p w:rsidR="00012325" w:rsidRPr="00012325" w:rsidRDefault="00012325" w:rsidP="00012325">
            <w:pPr>
              <w:jc w:val="center"/>
              <w:rPr>
                <w:color w:val="000000"/>
              </w:rPr>
            </w:pPr>
          </w:p>
        </w:tc>
        <w:tc>
          <w:tcPr>
            <w:tcW w:w="325" w:type="pct"/>
            <w:tcBorders>
              <w:top w:val="single" w:sz="4" w:space="0" w:color="auto"/>
              <w:left w:val="nil"/>
              <w:bottom w:val="single" w:sz="4" w:space="0" w:color="auto"/>
              <w:right w:val="single" w:sz="4" w:space="0" w:color="auto"/>
            </w:tcBorders>
            <w:shd w:val="clear" w:color="auto" w:fill="auto"/>
            <w:vAlign w:val="center"/>
          </w:tcPr>
          <w:p w:rsidR="00012325" w:rsidRPr="00012325" w:rsidRDefault="00012325" w:rsidP="00012325">
            <w:pPr>
              <w:jc w:val="center"/>
              <w:rPr>
                <w:color w:val="000000"/>
              </w:rPr>
            </w:pPr>
          </w:p>
        </w:tc>
        <w:tc>
          <w:tcPr>
            <w:tcW w:w="455" w:type="pct"/>
            <w:tcBorders>
              <w:top w:val="single" w:sz="4" w:space="0" w:color="auto"/>
              <w:left w:val="nil"/>
              <w:bottom w:val="single" w:sz="4" w:space="0" w:color="auto"/>
              <w:right w:val="single" w:sz="4" w:space="0" w:color="auto"/>
            </w:tcBorders>
            <w:shd w:val="clear" w:color="auto" w:fill="auto"/>
            <w:vAlign w:val="center"/>
          </w:tcPr>
          <w:p w:rsidR="00012325" w:rsidRPr="00012325" w:rsidRDefault="00012325" w:rsidP="00012325">
            <w:pPr>
              <w:jc w:val="center"/>
              <w:rPr>
                <w:color w:val="000000"/>
              </w:rPr>
            </w:pPr>
          </w:p>
        </w:tc>
      </w:tr>
    </w:tbl>
    <w:p w:rsidR="00012325" w:rsidRPr="00012325" w:rsidRDefault="00012325" w:rsidP="00012325">
      <w:pPr>
        <w:suppressAutoHyphens/>
        <w:autoSpaceDE w:val="0"/>
        <w:autoSpaceDN w:val="0"/>
        <w:adjustRightInd w:val="0"/>
        <w:spacing w:after="160" w:line="259" w:lineRule="auto"/>
        <w:contextualSpacing/>
        <w:rPr>
          <w:b/>
          <w:bCs/>
          <w:color w:val="000000"/>
          <w:sz w:val="28"/>
          <w:szCs w:val="28"/>
        </w:rPr>
      </w:pPr>
    </w:p>
    <w:p w:rsidR="00012325" w:rsidRPr="00012325" w:rsidRDefault="00012325" w:rsidP="00012325">
      <w:pPr>
        <w:rPr>
          <w:sz w:val="28"/>
          <w:szCs w:val="28"/>
        </w:rPr>
      </w:pPr>
    </w:p>
    <w:p w:rsidR="00012325" w:rsidRPr="00012325" w:rsidRDefault="00012325" w:rsidP="00012325">
      <w:pPr>
        <w:autoSpaceDE w:val="0"/>
        <w:autoSpaceDN w:val="0"/>
        <w:adjustRightInd w:val="0"/>
        <w:ind w:firstLine="709"/>
        <w:jc w:val="both"/>
        <w:rPr>
          <w:sz w:val="28"/>
          <w:szCs w:val="28"/>
        </w:rPr>
      </w:pPr>
    </w:p>
    <w:p w:rsidR="00012325" w:rsidRPr="00012325" w:rsidRDefault="00012325" w:rsidP="00012325">
      <w:pPr>
        <w:keepNext/>
        <w:jc w:val="center"/>
        <w:outlineLvl w:val="0"/>
        <w:rPr>
          <w:sz w:val="28"/>
          <w:szCs w:val="28"/>
        </w:rPr>
      </w:pPr>
    </w:p>
    <w:p w:rsidR="00012325" w:rsidRPr="00B01F8F" w:rsidRDefault="00012325" w:rsidP="000512C5">
      <w:pPr>
        <w:tabs>
          <w:tab w:val="left" w:pos="4820"/>
        </w:tabs>
        <w:ind w:right="4818"/>
        <w:jc w:val="both"/>
        <w:rPr>
          <w:sz w:val="28"/>
          <w:szCs w:val="28"/>
        </w:rPr>
      </w:pPr>
    </w:p>
    <w:sectPr w:rsidR="00012325"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7AA" w:rsidRDefault="005447AA">
      <w:r>
        <w:separator/>
      </w:r>
    </w:p>
  </w:endnote>
  <w:endnote w:type="continuationSeparator" w:id="0">
    <w:p w:rsidR="005447AA" w:rsidRDefault="0054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7AA" w:rsidRDefault="005447AA">
      <w:r>
        <w:separator/>
      </w:r>
    </w:p>
  </w:footnote>
  <w:footnote w:type="continuationSeparator" w:id="0">
    <w:p w:rsidR="005447AA" w:rsidRDefault="005447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25" w:rsidRDefault="00012325">
    <w:pPr>
      <w:pStyle w:val="a7"/>
      <w:jc w:val="center"/>
    </w:pPr>
    <w:r>
      <w:fldChar w:fldCharType="begin"/>
    </w:r>
    <w:r>
      <w:instrText>PAGE   \* MERGEFORMAT</w:instrText>
    </w:r>
    <w:r>
      <w:fldChar w:fldCharType="separate"/>
    </w:r>
    <w:r w:rsidR="000761E7">
      <w:rPr>
        <w:noProof/>
      </w:rPr>
      <w:t>3</w:t>
    </w:r>
    <w:r>
      <w:fldChar w:fldCharType="end"/>
    </w:r>
  </w:p>
  <w:p w:rsidR="00012325" w:rsidRDefault="0001232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A4135C"/>
    <w:multiLevelType w:val="hybridMultilevel"/>
    <w:tmpl w:val="8FAC4DEA"/>
    <w:lvl w:ilvl="0" w:tplc="12D623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6"/>
  </w:num>
  <w:num w:numId="7">
    <w:abstractNumId w:val="3"/>
  </w:num>
  <w:num w:numId="8">
    <w:abstractNumId w:val="15"/>
  </w:num>
  <w:num w:numId="9">
    <w:abstractNumId w:val="5"/>
  </w:num>
  <w:num w:numId="10">
    <w:abstractNumId w:val="10"/>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2325"/>
    <w:rsid w:val="00015ED9"/>
    <w:rsid w:val="00022359"/>
    <w:rsid w:val="00025894"/>
    <w:rsid w:val="00027979"/>
    <w:rsid w:val="00033900"/>
    <w:rsid w:val="000429F7"/>
    <w:rsid w:val="000430DB"/>
    <w:rsid w:val="000463C7"/>
    <w:rsid w:val="000512C5"/>
    <w:rsid w:val="00052EC2"/>
    <w:rsid w:val="0005439B"/>
    <w:rsid w:val="0005711A"/>
    <w:rsid w:val="00057EAE"/>
    <w:rsid w:val="00063630"/>
    <w:rsid w:val="00065958"/>
    <w:rsid w:val="00067CA2"/>
    <w:rsid w:val="000729CB"/>
    <w:rsid w:val="00075B98"/>
    <w:rsid w:val="000761E7"/>
    <w:rsid w:val="0008359D"/>
    <w:rsid w:val="00083A8E"/>
    <w:rsid w:val="00083C08"/>
    <w:rsid w:val="00095CF6"/>
    <w:rsid w:val="000977DB"/>
    <w:rsid w:val="000A1542"/>
    <w:rsid w:val="000C0B1A"/>
    <w:rsid w:val="000C1C08"/>
    <w:rsid w:val="001047D9"/>
    <w:rsid w:val="00106EC8"/>
    <w:rsid w:val="00107FC2"/>
    <w:rsid w:val="00120C91"/>
    <w:rsid w:val="00124558"/>
    <w:rsid w:val="00131B46"/>
    <w:rsid w:val="00131DA6"/>
    <w:rsid w:val="00134788"/>
    <w:rsid w:val="001529EE"/>
    <w:rsid w:val="00170F56"/>
    <w:rsid w:val="00194AFD"/>
    <w:rsid w:val="001A4321"/>
    <w:rsid w:val="001B0768"/>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30A52"/>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2D3C"/>
    <w:rsid w:val="003B7D21"/>
    <w:rsid w:val="003C5699"/>
    <w:rsid w:val="003E2D63"/>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447AA"/>
    <w:rsid w:val="00563C41"/>
    <w:rsid w:val="00567E06"/>
    <w:rsid w:val="0057214C"/>
    <w:rsid w:val="00590DDD"/>
    <w:rsid w:val="00593B0F"/>
    <w:rsid w:val="00594A56"/>
    <w:rsid w:val="005B63D9"/>
    <w:rsid w:val="005B63F2"/>
    <w:rsid w:val="005C5CF0"/>
    <w:rsid w:val="005D40B3"/>
    <w:rsid w:val="005D6E0A"/>
    <w:rsid w:val="005E3205"/>
    <w:rsid w:val="005E4794"/>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224C"/>
    <w:rsid w:val="00676AAD"/>
    <w:rsid w:val="00683028"/>
    <w:rsid w:val="00691C1D"/>
    <w:rsid w:val="00692E49"/>
    <w:rsid w:val="00694EED"/>
    <w:rsid w:val="00696A10"/>
    <w:rsid w:val="00696B23"/>
    <w:rsid w:val="006C6335"/>
    <w:rsid w:val="006C7F97"/>
    <w:rsid w:val="006D3848"/>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8552D"/>
    <w:rsid w:val="00792D23"/>
    <w:rsid w:val="00794779"/>
    <w:rsid w:val="0079685B"/>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13F"/>
    <w:rsid w:val="009006AC"/>
    <w:rsid w:val="0090762D"/>
    <w:rsid w:val="00907CFD"/>
    <w:rsid w:val="00911AA7"/>
    <w:rsid w:val="00914D78"/>
    <w:rsid w:val="00916090"/>
    <w:rsid w:val="009173C1"/>
    <w:rsid w:val="009216A0"/>
    <w:rsid w:val="009257CA"/>
    <w:rsid w:val="0092785D"/>
    <w:rsid w:val="00946541"/>
    <w:rsid w:val="00952368"/>
    <w:rsid w:val="00964002"/>
    <w:rsid w:val="00967F54"/>
    <w:rsid w:val="00971A6D"/>
    <w:rsid w:val="00983709"/>
    <w:rsid w:val="00984A8D"/>
    <w:rsid w:val="009967F3"/>
    <w:rsid w:val="009A35E4"/>
    <w:rsid w:val="009A36DC"/>
    <w:rsid w:val="009A3F10"/>
    <w:rsid w:val="009B70FA"/>
    <w:rsid w:val="009C77A3"/>
    <w:rsid w:val="009D23A7"/>
    <w:rsid w:val="009F6292"/>
    <w:rsid w:val="00A018CD"/>
    <w:rsid w:val="00A07AEE"/>
    <w:rsid w:val="00A10D83"/>
    <w:rsid w:val="00A15F4D"/>
    <w:rsid w:val="00A22EE4"/>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58D4"/>
    <w:rsid w:val="00AE76F9"/>
    <w:rsid w:val="00AF1B7B"/>
    <w:rsid w:val="00B01F8F"/>
    <w:rsid w:val="00B063AD"/>
    <w:rsid w:val="00B12302"/>
    <w:rsid w:val="00B423DF"/>
    <w:rsid w:val="00B44DA6"/>
    <w:rsid w:val="00B52763"/>
    <w:rsid w:val="00B53AC4"/>
    <w:rsid w:val="00B53DB7"/>
    <w:rsid w:val="00B60B58"/>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077E"/>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05F1"/>
    <w:rsid w:val="00D17CDE"/>
    <w:rsid w:val="00D2444C"/>
    <w:rsid w:val="00D2554F"/>
    <w:rsid w:val="00D33E4E"/>
    <w:rsid w:val="00D42F49"/>
    <w:rsid w:val="00D504AC"/>
    <w:rsid w:val="00D56925"/>
    <w:rsid w:val="00D60017"/>
    <w:rsid w:val="00D61A37"/>
    <w:rsid w:val="00D675D0"/>
    <w:rsid w:val="00D6781B"/>
    <w:rsid w:val="00D7175C"/>
    <w:rsid w:val="00D83558"/>
    <w:rsid w:val="00D85B14"/>
    <w:rsid w:val="00D93A80"/>
    <w:rsid w:val="00DA02D0"/>
    <w:rsid w:val="00DA258C"/>
    <w:rsid w:val="00DA6155"/>
    <w:rsid w:val="00DB4DCE"/>
    <w:rsid w:val="00DC093E"/>
    <w:rsid w:val="00DC0CED"/>
    <w:rsid w:val="00DD2BBC"/>
    <w:rsid w:val="00E03FB0"/>
    <w:rsid w:val="00E1165E"/>
    <w:rsid w:val="00E12C1E"/>
    <w:rsid w:val="00E1442E"/>
    <w:rsid w:val="00E20990"/>
    <w:rsid w:val="00E329F8"/>
    <w:rsid w:val="00E3390C"/>
    <w:rsid w:val="00E51B49"/>
    <w:rsid w:val="00E5624E"/>
    <w:rsid w:val="00E62980"/>
    <w:rsid w:val="00E63E43"/>
    <w:rsid w:val="00E63EE2"/>
    <w:rsid w:val="00E804CB"/>
    <w:rsid w:val="00E876D2"/>
    <w:rsid w:val="00E9231A"/>
    <w:rsid w:val="00EA7058"/>
    <w:rsid w:val="00EA72DF"/>
    <w:rsid w:val="00EB2775"/>
    <w:rsid w:val="00EB51E8"/>
    <w:rsid w:val="00EB5A13"/>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70F5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a8">
    <w:name w:val="Верхний колонтитул Знак"/>
    <w:link w:val="a7"/>
    <w:uiPriority w:val="99"/>
    <w:rsid w:val="00012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3652E38-3782-4428-81C9-CE650918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2050</Words>
  <Characters>11686</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Are You suprised ?</vt:lpstr>
      <vt:lpstr>Татарстан Республикасы </vt:lpstr>
      <vt:lpstr>Мамадыш муниципаль районы </vt:lpstr>
      <vt:lpstr>башкарма комитетының</vt:lpstr>
      <vt:lpstr>«___» ______ 2022_ ел,  </vt:lpstr>
      <vt:lpstr>№____ карарына</vt:lpstr>
      <vt:lpstr>1 нче Кушымта</vt:lpstr>
      <vt:lpstr/>
      <vt:lpstr/>
    </vt:vector>
  </TitlesOfParts>
  <Company>МСЖКХ</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7</cp:revision>
  <cp:lastPrinted>2022-08-15T06:11:00Z</cp:lastPrinted>
  <dcterms:created xsi:type="dcterms:W3CDTF">2022-08-15T04:42:00Z</dcterms:created>
  <dcterms:modified xsi:type="dcterms:W3CDTF">2022-08-19T16:17:00Z</dcterms:modified>
</cp:coreProperties>
</file>