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B4458A">
              <w:rPr>
                <w:sz w:val="28"/>
              </w:rPr>
              <w:t xml:space="preserve"> 175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4458A" w:rsidP="00107FC2">
            <w:pPr>
              <w:rPr>
                <w:sz w:val="28"/>
              </w:rPr>
            </w:pPr>
            <w:r>
              <w:rPr>
                <w:sz w:val="28"/>
              </w:rPr>
              <w:t xml:space="preserve">от «14» 06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2D5A99" w:rsidRDefault="002D5A99" w:rsidP="002D5A99">
      <w:pPr>
        <w:pStyle w:val="ConsPlusTitle"/>
        <w:rPr>
          <w:rFonts w:ascii="Times New Roman" w:hAnsi="Times New Roman" w:cs="Times New Roman"/>
          <w:sz w:val="28"/>
          <w:szCs w:val="28"/>
        </w:rPr>
      </w:pPr>
    </w:p>
    <w:p w:rsidR="00AF71A8" w:rsidRPr="00AF71A8" w:rsidRDefault="00AF71A8" w:rsidP="00AF71A8">
      <w:pPr>
        <w:tabs>
          <w:tab w:val="left" w:pos="4820"/>
        </w:tabs>
        <w:ind w:left="142" w:right="4678"/>
        <w:jc w:val="both"/>
        <w:rPr>
          <w:sz w:val="28"/>
          <w:szCs w:val="28"/>
          <w:lang w:val="tt-RU"/>
        </w:rPr>
      </w:pPr>
      <w:r w:rsidRPr="00AF71A8">
        <w:rPr>
          <w:sz w:val="28"/>
          <w:szCs w:val="28"/>
        </w:rPr>
        <w:t>Мамадыш муниципаль районы Башкарма комитетының 2021 елны</w:t>
      </w:r>
      <w:r w:rsidRPr="00AF71A8">
        <w:rPr>
          <w:sz w:val="28"/>
          <w:szCs w:val="28"/>
          <w:lang w:val="tt-RU"/>
        </w:rPr>
        <w:t xml:space="preserve">ң 27 декабрендәге </w:t>
      </w:r>
      <w:r w:rsidRPr="00AF71A8">
        <w:rPr>
          <w:sz w:val="28"/>
          <w:szCs w:val="28"/>
        </w:rPr>
        <w:t>«</w:t>
      </w:r>
      <w:r w:rsidRPr="00AF71A8">
        <w:rPr>
          <w:sz w:val="28"/>
          <w:szCs w:val="28"/>
          <w:lang w:val="tt-RU"/>
        </w:rPr>
        <w:t>2022 елда Татарстан  Республикасы Мамадыш муниципаль районында   балалар һәм яшьләр ялын оештыру турында</w:t>
      </w:r>
      <w:r w:rsidRPr="00AF71A8">
        <w:rPr>
          <w:sz w:val="28"/>
          <w:szCs w:val="28"/>
        </w:rPr>
        <w:t xml:space="preserve">» </w:t>
      </w:r>
      <w:r w:rsidRPr="00AF71A8">
        <w:rPr>
          <w:sz w:val="28"/>
          <w:szCs w:val="28"/>
          <w:lang w:val="tt-RU"/>
        </w:rPr>
        <w:t xml:space="preserve">423 нче карарына үзгәрешләр кертү турында  </w:t>
      </w:r>
    </w:p>
    <w:p w:rsidR="00AF71A8" w:rsidRPr="00AF71A8" w:rsidRDefault="00AF71A8" w:rsidP="00AF71A8">
      <w:pPr>
        <w:spacing w:line="360" w:lineRule="auto"/>
        <w:ind w:left="142"/>
        <w:jc w:val="both"/>
        <w:rPr>
          <w:sz w:val="28"/>
          <w:szCs w:val="28"/>
          <w:lang w:val="tt-RU"/>
        </w:rPr>
      </w:pPr>
      <w:r w:rsidRPr="00AF71A8">
        <w:rPr>
          <w:sz w:val="28"/>
          <w:szCs w:val="28"/>
          <w:lang w:val="tt-RU"/>
        </w:rPr>
        <w:t xml:space="preserve">       </w:t>
      </w:r>
    </w:p>
    <w:p w:rsidR="00AF71A8" w:rsidRDefault="00AF71A8" w:rsidP="00AF71A8">
      <w:pPr>
        <w:tabs>
          <w:tab w:val="left" w:pos="9781"/>
        </w:tabs>
        <w:spacing w:line="276" w:lineRule="auto"/>
        <w:ind w:left="142" w:firstLine="709"/>
        <w:jc w:val="both"/>
        <w:rPr>
          <w:sz w:val="28"/>
          <w:szCs w:val="28"/>
          <w:lang w:val="tt-RU"/>
        </w:rPr>
      </w:pPr>
      <w:r w:rsidRPr="00AF71A8">
        <w:rPr>
          <w:sz w:val="28"/>
          <w:szCs w:val="28"/>
          <w:lang w:val="tt-RU"/>
        </w:rPr>
        <w:t xml:space="preserve"> Балаларны яклау өлкәсендә дәүләт сәясәтен гамәлгә ашыру, 2022 елда балаларның һәм яшьләрнең ялын оештыру өчен кирәкле шартлар тудыру һәм Татарстан Республикасы Министрлар Кабинетының «2019-2025 елларга Татарстан Республикасында яшьләр сәясәтен үстерү дәүләт программасын раслау турында» 05.03.2019 елның 5 мартындагы N 158 номерлы карары нигезендә</w:t>
      </w:r>
      <w:r w:rsidRPr="00AF71A8">
        <w:rPr>
          <w:lang w:val="tt-RU"/>
        </w:rPr>
        <w:t xml:space="preserve"> </w:t>
      </w:r>
      <w:r w:rsidRPr="00AF71A8">
        <w:rPr>
          <w:sz w:val="28"/>
          <w:szCs w:val="28"/>
          <w:lang w:val="tt-RU"/>
        </w:rPr>
        <w:t xml:space="preserve">Татарстан Республикасы Мамадыш муниципаль районы башкарма комитеты        </w:t>
      </w:r>
    </w:p>
    <w:p w:rsidR="00AF71A8" w:rsidRPr="00AF71A8" w:rsidRDefault="00AF71A8" w:rsidP="00AF71A8">
      <w:pPr>
        <w:tabs>
          <w:tab w:val="left" w:pos="9781"/>
        </w:tabs>
        <w:spacing w:line="276" w:lineRule="auto"/>
        <w:ind w:left="142" w:firstLine="709"/>
        <w:jc w:val="both"/>
        <w:rPr>
          <w:sz w:val="28"/>
          <w:szCs w:val="28"/>
          <w:lang w:val="tt-RU"/>
        </w:rPr>
      </w:pPr>
      <w:r w:rsidRPr="00AF71A8">
        <w:rPr>
          <w:sz w:val="28"/>
          <w:szCs w:val="28"/>
          <w:lang w:val="tt-RU"/>
        </w:rPr>
        <w:t xml:space="preserve"> к а р а р   б и р ә:  </w:t>
      </w:r>
    </w:p>
    <w:p w:rsidR="00AF71A8" w:rsidRPr="00AF71A8" w:rsidRDefault="00AF71A8" w:rsidP="00AF71A8">
      <w:pPr>
        <w:spacing w:line="276" w:lineRule="auto"/>
        <w:ind w:left="142" w:firstLine="709"/>
        <w:jc w:val="both"/>
        <w:rPr>
          <w:sz w:val="28"/>
          <w:szCs w:val="28"/>
          <w:lang w:val="tt-RU"/>
        </w:rPr>
      </w:pPr>
      <w:r w:rsidRPr="00AF71A8">
        <w:rPr>
          <w:sz w:val="28"/>
          <w:szCs w:val="28"/>
          <w:lang w:val="tt-RU"/>
        </w:rPr>
        <w:t xml:space="preserve">1. Мамадыш муниципаль районы Башкарма комитетының 2021 елның 27 декабрендәге «2022 елда Татарстан  Республикасы Мамадыш муниципаль районында   балалар һәм яшьләр ялын оештыру турында» 423 нче карарының 2 пунктын Пункт 2 түбәндәге редакциядә бәян итәргә: </w:t>
      </w:r>
    </w:p>
    <w:p w:rsidR="00AF71A8" w:rsidRPr="00AF71A8" w:rsidRDefault="00AF71A8" w:rsidP="00AF71A8">
      <w:pPr>
        <w:spacing w:line="276" w:lineRule="auto"/>
        <w:ind w:left="142" w:firstLine="709"/>
        <w:jc w:val="both"/>
        <w:rPr>
          <w:sz w:val="28"/>
          <w:szCs w:val="28"/>
          <w:lang w:val="tt-RU"/>
        </w:rPr>
      </w:pPr>
      <w:r w:rsidRPr="00AF71A8">
        <w:rPr>
          <w:sz w:val="28"/>
          <w:szCs w:val="28"/>
          <w:lang w:val="tt-RU"/>
        </w:rPr>
        <w:t xml:space="preserve">1.1. 2022 елга Мамадыш муниципаль районында балаларның һәм яшьләрнең ялын оештыру буенча район ведомствоара комиссиясе турында Нигезләмәне расларга.    (2 нче кушымта). </w:t>
      </w:r>
    </w:p>
    <w:p w:rsidR="00AF71A8" w:rsidRPr="00AF71A8" w:rsidRDefault="00AF71A8" w:rsidP="00AF71A8">
      <w:pPr>
        <w:spacing w:line="276" w:lineRule="auto"/>
        <w:ind w:left="142" w:firstLine="567"/>
        <w:jc w:val="both"/>
        <w:rPr>
          <w:sz w:val="28"/>
          <w:szCs w:val="28"/>
          <w:lang w:val="tt-RU"/>
        </w:rPr>
      </w:pPr>
      <w:r w:rsidRPr="00AF71A8">
        <w:rPr>
          <w:sz w:val="28"/>
          <w:szCs w:val="28"/>
          <w:lang w:val="tt-RU"/>
        </w:rPr>
        <w:t>1.2 2022 елга Мамадыш муниципаль районында балаларның һәм яшьләрнең ялын оештыру буенча район ведомствоара комиссиясе составын (килешү буенча) расларга (3 нче кушымта).</w:t>
      </w:r>
    </w:p>
    <w:p w:rsidR="00AF71A8" w:rsidRPr="00AF71A8" w:rsidRDefault="00AF71A8" w:rsidP="00AF71A8">
      <w:pPr>
        <w:spacing w:line="276" w:lineRule="auto"/>
        <w:ind w:left="142" w:firstLine="567"/>
        <w:jc w:val="both"/>
        <w:rPr>
          <w:sz w:val="28"/>
          <w:szCs w:val="28"/>
          <w:lang w:val="tt-RU"/>
        </w:rPr>
      </w:pPr>
      <w:r w:rsidRPr="00AF71A8">
        <w:rPr>
          <w:sz w:val="28"/>
          <w:szCs w:val="28"/>
          <w:lang w:val="tt-RU"/>
        </w:rPr>
        <w:t xml:space="preserve">2. Мамадыш муниципаль районы Башкарма комитетының гомуми бүлегенең җәмәгатьчелек һәм массакүләм мәгълүмат чаралары белән элемтә секторына   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http://www.mamadysh.tatarstan.ru рәсми сайтында бастырып чыгарырга. </w:t>
      </w:r>
    </w:p>
    <w:p w:rsidR="00AF71A8" w:rsidRPr="00AF71A8" w:rsidRDefault="00AF71A8" w:rsidP="00AF71A8">
      <w:pPr>
        <w:spacing w:line="276" w:lineRule="auto"/>
        <w:ind w:left="142" w:firstLine="567"/>
        <w:jc w:val="both"/>
        <w:rPr>
          <w:sz w:val="28"/>
          <w:szCs w:val="28"/>
          <w:lang w:val="tt-RU"/>
        </w:rPr>
      </w:pPr>
      <w:r w:rsidRPr="00AF71A8">
        <w:rPr>
          <w:sz w:val="28"/>
          <w:szCs w:val="28"/>
          <w:lang w:val="tt-RU"/>
        </w:rPr>
        <w:lastRenderedPageBreak/>
        <w:t>3.  Әлеге карарның үтәлешен контрольдә тотуны Татарстан Республикасы Мамадыш муниципаль районы Башкарма комитеты җитәкчесенең урынбасары М.Р. Хуҗаҗановка йөкләргә.</w:t>
      </w:r>
    </w:p>
    <w:p w:rsidR="00AF71A8" w:rsidRDefault="00AF71A8" w:rsidP="00AF71A8">
      <w:pPr>
        <w:spacing w:line="276" w:lineRule="auto"/>
        <w:ind w:left="142" w:firstLine="567"/>
        <w:jc w:val="both"/>
        <w:rPr>
          <w:sz w:val="28"/>
          <w:szCs w:val="28"/>
          <w:lang w:val="tt-RU"/>
        </w:rPr>
      </w:pPr>
    </w:p>
    <w:p w:rsidR="00AF71A8" w:rsidRPr="00AF71A8" w:rsidRDefault="00AF71A8" w:rsidP="00AF71A8">
      <w:pPr>
        <w:spacing w:line="276" w:lineRule="auto"/>
        <w:ind w:left="142" w:firstLine="567"/>
        <w:jc w:val="both"/>
        <w:rPr>
          <w:sz w:val="28"/>
          <w:szCs w:val="28"/>
          <w:lang w:val="tt-RU"/>
        </w:rPr>
      </w:pPr>
      <w:r>
        <w:rPr>
          <w:sz w:val="28"/>
          <w:szCs w:val="28"/>
          <w:lang w:val="tt-RU"/>
        </w:rPr>
        <w:t xml:space="preserve"> </w:t>
      </w:r>
    </w:p>
    <w:p w:rsidR="00AF71A8" w:rsidRPr="00AF71A8" w:rsidRDefault="00AF71A8" w:rsidP="00AF71A8">
      <w:pPr>
        <w:spacing w:line="276" w:lineRule="auto"/>
        <w:ind w:left="142" w:hanging="426"/>
        <w:jc w:val="both"/>
        <w:rPr>
          <w:sz w:val="28"/>
          <w:szCs w:val="28"/>
        </w:rPr>
      </w:pPr>
      <w:r w:rsidRPr="00AF71A8">
        <w:rPr>
          <w:sz w:val="28"/>
          <w:szCs w:val="28"/>
          <w:lang w:val="tt-RU"/>
        </w:rPr>
        <w:t xml:space="preserve">          Җитәкче                                                         </w:t>
      </w:r>
      <w:r>
        <w:rPr>
          <w:sz w:val="28"/>
          <w:szCs w:val="28"/>
          <w:lang w:val="tt-RU"/>
        </w:rPr>
        <w:t xml:space="preserve">                </w:t>
      </w:r>
      <w:r w:rsidRPr="00AF71A8">
        <w:rPr>
          <w:sz w:val="28"/>
          <w:szCs w:val="28"/>
          <w:lang w:val="tt-RU"/>
        </w:rPr>
        <w:t xml:space="preserve">                И.М.Дәрҗеманов                                                                                                                                                                                                                                                 </w:t>
      </w:r>
    </w:p>
    <w:p w:rsidR="00AF71A8" w:rsidRPr="00AF71A8" w:rsidRDefault="00AF71A8" w:rsidP="00AF71A8">
      <w:pPr>
        <w:spacing w:line="276" w:lineRule="auto"/>
        <w:ind w:left="142" w:right="149"/>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276"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spacing w:line="360" w:lineRule="auto"/>
        <w:ind w:left="567"/>
        <w:jc w:val="both"/>
        <w:rPr>
          <w:sz w:val="28"/>
          <w:szCs w:val="28"/>
        </w:rPr>
      </w:pPr>
    </w:p>
    <w:p w:rsidR="00AF71A8" w:rsidRPr="00AF71A8" w:rsidRDefault="00AF71A8" w:rsidP="00AF71A8">
      <w:pPr>
        <w:autoSpaceDE w:val="0"/>
        <w:autoSpaceDN w:val="0"/>
        <w:adjustRightInd w:val="0"/>
        <w:ind w:left="567" w:firstLine="5812"/>
        <w:contextualSpacing/>
        <w:jc w:val="both"/>
        <w:outlineLvl w:val="0"/>
        <w:rPr>
          <w:sz w:val="24"/>
          <w:szCs w:val="24"/>
        </w:rPr>
      </w:pPr>
    </w:p>
    <w:p w:rsidR="00AF71A8" w:rsidRPr="00AF71A8" w:rsidRDefault="00AF71A8" w:rsidP="00AF71A8">
      <w:pPr>
        <w:jc w:val="both"/>
        <w:rPr>
          <w:sz w:val="24"/>
          <w:szCs w:val="24"/>
          <w:lang w:val="tt"/>
        </w:rPr>
      </w:pPr>
      <w:r w:rsidRPr="00AF71A8">
        <w:rPr>
          <w:sz w:val="28"/>
          <w:lang w:val="tt"/>
        </w:rPr>
        <w:t xml:space="preserve">                                                                                             </w:t>
      </w:r>
      <w:r w:rsidRPr="00AF71A8">
        <w:rPr>
          <w:sz w:val="24"/>
          <w:szCs w:val="24"/>
          <w:lang w:val="tt"/>
        </w:rPr>
        <w:t xml:space="preserve">Татарстан Республикасы </w:t>
      </w:r>
    </w:p>
    <w:p w:rsidR="00AF71A8" w:rsidRPr="00AF71A8" w:rsidRDefault="00AF71A8" w:rsidP="00AF71A8">
      <w:pPr>
        <w:jc w:val="both"/>
        <w:rPr>
          <w:sz w:val="24"/>
          <w:szCs w:val="24"/>
          <w:lang w:val="tt"/>
        </w:rPr>
      </w:pPr>
      <w:r w:rsidRPr="00AF71A8">
        <w:rPr>
          <w:sz w:val="24"/>
          <w:szCs w:val="24"/>
          <w:lang w:val="tt"/>
        </w:rPr>
        <w:t xml:space="preserve">                                                                                                             Мамадыш муниципаль районы</w:t>
      </w:r>
    </w:p>
    <w:p w:rsidR="00AF71A8" w:rsidRPr="00AF71A8" w:rsidRDefault="00AF71A8" w:rsidP="00AF71A8">
      <w:pPr>
        <w:jc w:val="both"/>
        <w:rPr>
          <w:sz w:val="24"/>
          <w:szCs w:val="24"/>
          <w:lang w:val="tt"/>
        </w:rPr>
      </w:pPr>
      <w:r w:rsidRPr="00AF71A8">
        <w:rPr>
          <w:sz w:val="24"/>
          <w:szCs w:val="24"/>
          <w:lang w:val="tt"/>
        </w:rPr>
        <w:t xml:space="preserve">    </w:t>
      </w:r>
      <w:r w:rsidRPr="00AF71A8">
        <w:rPr>
          <w:sz w:val="24"/>
          <w:szCs w:val="24"/>
          <w:lang w:val="tt"/>
        </w:rPr>
        <w:tab/>
      </w:r>
      <w:r w:rsidRPr="00AF71A8">
        <w:rPr>
          <w:sz w:val="24"/>
          <w:szCs w:val="24"/>
          <w:lang w:val="tt"/>
        </w:rPr>
        <w:tab/>
      </w:r>
      <w:r w:rsidRPr="00AF71A8">
        <w:rPr>
          <w:sz w:val="24"/>
          <w:szCs w:val="24"/>
          <w:lang w:val="tt"/>
        </w:rPr>
        <w:tab/>
      </w:r>
      <w:r w:rsidRPr="00AF71A8">
        <w:rPr>
          <w:sz w:val="24"/>
          <w:szCs w:val="24"/>
          <w:lang w:val="tt"/>
        </w:rPr>
        <w:tab/>
      </w:r>
      <w:r w:rsidRPr="00AF71A8">
        <w:rPr>
          <w:sz w:val="24"/>
          <w:szCs w:val="24"/>
          <w:lang w:val="tt"/>
        </w:rPr>
        <w:tab/>
        <w:t xml:space="preserve">                                                Башкарма комитетының</w:t>
      </w:r>
    </w:p>
    <w:p w:rsidR="00AF71A8" w:rsidRPr="00AF71A8" w:rsidRDefault="00AF71A8" w:rsidP="00AF71A8">
      <w:pPr>
        <w:jc w:val="both"/>
        <w:rPr>
          <w:sz w:val="24"/>
          <w:szCs w:val="24"/>
          <w:lang w:val="tt"/>
        </w:rPr>
      </w:pPr>
      <w:r w:rsidRPr="00AF71A8">
        <w:rPr>
          <w:sz w:val="24"/>
          <w:szCs w:val="24"/>
          <w:lang w:val="tt"/>
        </w:rPr>
        <w:t xml:space="preserve">                                                                                                            </w:t>
      </w:r>
      <w:r w:rsidR="00B4458A">
        <w:rPr>
          <w:sz w:val="24"/>
          <w:szCs w:val="24"/>
          <w:lang w:val="tt"/>
        </w:rPr>
        <w:t>14.06.</w:t>
      </w:r>
      <w:r>
        <w:rPr>
          <w:sz w:val="24"/>
          <w:szCs w:val="24"/>
          <w:lang w:val="tt"/>
        </w:rPr>
        <w:t xml:space="preserve"> 2022</w:t>
      </w:r>
      <w:r w:rsidRPr="00AF71A8">
        <w:rPr>
          <w:sz w:val="24"/>
          <w:szCs w:val="24"/>
          <w:lang w:val="tt"/>
        </w:rPr>
        <w:t xml:space="preserve"> ел, </w:t>
      </w:r>
    </w:p>
    <w:p w:rsidR="00AF71A8" w:rsidRPr="00AF71A8" w:rsidRDefault="00AF71A8" w:rsidP="00AF71A8">
      <w:pPr>
        <w:jc w:val="both"/>
        <w:rPr>
          <w:sz w:val="24"/>
          <w:szCs w:val="24"/>
          <w:lang w:val="tt"/>
        </w:rPr>
      </w:pPr>
      <w:r w:rsidRPr="00AF71A8">
        <w:rPr>
          <w:sz w:val="24"/>
          <w:szCs w:val="24"/>
          <w:lang w:val="tt"/>
        </w:rPr>
        <w:t xml:space="preserve">                                                                             </w:t>
      </w:r>
      <w:r w:rsidR="00B4458A">
        <w:rPr>
          <w:sz w:val="24"/>
          <w:szCs w:val="24"/>
          <w:lang w:val="tt"/>
        </w:rPr>
        <w:t xml:space="preserve">                               </w:t>
      </w:r>
      <w:r w:rsidRPr="00AF71A8">
        <w:rPr>
          <w:sz w:val="24"/>
          <w:szCs w:val="24"/>
          <w:lang w:val="tt"/>
        </w:rPr>
        <w:t>№_</w:t>
      </w:r>
      <w:r w:rsidR="00B4458A">
        <w:rPr>
          <w:sz w:val="24"/>
          <w:szCs w:val="24"/>
          <w:lang w:val="tt"/>
        </w:rPr>
        <w:t>175</w:t>
      </w:r>
      <w:r w:rsidRPr="00AF71A8">
        <w:rPr>
          <w:sz w:val="24"/>
          <w:szCs w:val="24"/>
          <w:lang w:val="tt"/>
        </w:rPr>
        <w:t>____ карарына</w:t>
      </w:r>
    </w:p>
    <w:p w:rsidR="00AF71A8" w:rsidRPr="00AF71A8" w:rsidRDefault="00AF71A8" w:rsidP="00AF71A8">
      <w:pPr>
        <w:jc w:val="both"/>
        <w:rPr>
          <w:sz w:val="24"/>
          <w:szCs w:val="24"/>
          <w:lang w:val="tt"/>
        </w:rPr>
      </w:pPr>
      <w:r w:rsidRPr="00AF71A8">
        <w:rPr>
          <w:sz w:val="24"/>
          <w:szCs w:val="24"/>
          <w:lang w:val="tt"/>
        </w:rPr>
        <w:t xml:space="preserve">                                                                                                            1 нче кушымта  </w:t>
      </w:r>
    </w:p>
    <w:p w:rsidR="00AF71A8" w:rsidRPr="00AF71A8" w:rsidRDefault="00AF71A8" w:rsidP="00AF71A8">
      <w:pPr>
        <w:autoSpaceDE w:val="0"/>
        <w:autoSpaceDN w:val="0"/>
        <w:adjustRightInd w:val="0"/>
        <w:spacing w:line="360" w:lineRule="auto"/>
        <w:ind w:left="567"/>
        <w:contextualSpacing/>
        <w:jc w:val="both"/>
        <w:outlineLvl w:val="0"/>
        <w:rPr>
          <w:sz w:val="28"/>
          <w:szCs w:val="28"/>
          <w:lang w:val="tt"/>
        </w:rPr>
      </w:pPr>
    </w:p>
    <w:p w:rsidR="00AF71A8" w:rsidRPr="00AF71A8" w:rsidRDefault="00AF71A8" w:rsidP="00AF71A8">
      <w:pPr>
        <w:autoSpaceDE w:val="0"/>
        <w:autoSpaceDN w:val="0"/>
        <w:adjustRightInd w:val="0"/>
        <w:ind w:left="567"/>
        <w:contextualSpacing/>
        <w:jc w:val="center"/>
        <w:rPr>
          <w:rFonts w:eastAsia="Calibri"/>
          <w:b/>
          <w:bCs/>
          <w:sz w:val="28"/>
          <w:szCs w:val="28"/>
          <w:lang w:val="tt"/>
        </w:rPr>
      </w:pPr>
      <w:r w:rsidRPr="00AF71A8">
        <w:rPr>
          <w:rFonts w:eastAsia="Calibri"/>
          <w:b/>
          <w:bCs/>
          <w:sz w:val="28"/>
          <w:szCs w:val="28"/>
          <w:lang w:val="tt"/>
        </w:rPr>
        <w:t>Балаларның һәм яшьләрнең ялын оештыру буенча район ведомствоара комиссиясе турындагы</w:t>
      </w:r>
    </w:p>
    <w:p w:rsidR="00AF71A8" w:rsidRPr="00AF71A8" w:rsidRDefault="00AF71A8" w:rsidP="00AF71A8">
      <w:pPr>
        <w:autoSpaceDE w:val="0"/>
        <w:autoSpaceDN w:val="0"/>
        <w:adjustRightInd w:val="0"/>
        <w:ind w:left="567"/>
        <w:contextualSpacing/>
        <w:jc w:val="center"/>
        <w:rPr>
          <w:rFonts w:eastAsia="Calibri"/>
          <w:b/>
          <w:bCs/>
          <w:sz w:val="28"/>
          <w:szCs w:val="28"/>
          <w:lang w:val="tt"/>
        </w:rPr>
      </w:pPr>
      <w:r w:rsidRPr="00AF71A8">
        <w:rPr>
          <w:rFonts w:eastAsia="Calibri"/>
          <w:b/>
          <w:bCs/>
          <w:sz w:val="28"/>
          <w:szCs w:val="28"/>
          <w:lang w:val="tt"/>
        </w:rPr>
        <w:t xml:space="preserve"> Нигезләмә</w:t>
      </w:r>
    </w:p>
    <w:p w:rsidR="00AF71A8" w:rsidRPr="00AF71A8" w:rsidRDefault="00AF71A8" w:rsidP="00AF71A8">
      <w:pPr>
        <w:autoSpaceDE w:val="0"/>
        <w:autoSpaceDN w:val="0"/>
        <w:adjustRightInd w:val="0"/>
        <w:spacing w:line="360" w:lineRule="auto"/>
        <w:ind w:left="142"/>
        <w:contextualSpacing/>
        <w:jc w:val="both"/>
        <w:rPr>
          <w:sz w:val="28"/>
          <w:szCs w:val="28"/>
          <w:lang w:val="tt"/>
        </w:rPr>
      </w:pPr>
    </w:p>
    <w:p w:rsidR="00AF71A8" w:rsidRPr="00AF71A8" w:rsidRDefault="00AF71A8" w:rsidP="00AF71A8">
      <w:pPr>
        <w:autoSpaceDE w:val="0"/>
        <w:autoSpaceDN w:val="0"/>
        <w:adjustRightInd w:val="0"/>
        <w:spacing w:line="276" w:lineRule="auto"/>
        <w:ind w:left="142" w:firstLine="720"/>
        <w:contextualSpacing/>
        <w:jc w:val="both"/>
        <w:rPr>
          <w:sz w:val="28"/>
          <w:szCs w:val="28"/>
          <w:lang w:val="tt"/>
        </w:rPr>
      </w:pPr>
      <w:r w:rsidRPr="00AF71A8">
        <w:rPr>
          <w:sz w:val="28"/>
          <w:szCs w:val="28"/>
          <w:lang w:val="tt"/>
        </w:rPr>
        <w:t>1. Балаларның ялын һәм сәламәтләндерүне оештыру мәсьәләләре буенча район ведомствоара комиссиясе (алга таба-Комиссия) җирле үзидарә органнары һәм балаларның ялын, аларны савыктыруны оештыру мәсьәләләре буенча җирле үзидарә органнары белән балаларның ялын оештыру һәм аларны савыктыруны оештыру мәсьәләләре буенча килешенгән гамәлләрне тәэмин итү максатларында оештырылган координацион орган булып тора.</w:t>
      </w:r>
    </w:p>
    <w:p w:rsidR="00AF71A8" w:rsidRPr="00AF71A8" w:rsidRDefault="00AF71A8" w:rsidP="00AF71A8">
      <w:pPr>
        <w:autoSpaceDE w:val="0"/>
        <w:autoSpaceDN w:val="0"/>
        <w:adjustRightInd w:val="0"/>
        <w:spacing w:line="276" w:lineRule="auto"/>
        <w:ind w:left="142" w:firstLine="720"/>
        <w:contextualSpacing/>
        <w:jc w:val="both"/>
        <w:rPr>
          <w:sz w:val="28"/>
          <w:szCs w:val="28"/>
          <w:lang w:val="tt"/>
        </w:rPr>
      </w:pPr>
      <w:r w:rsidRPr="00AF71A8">
        <w:rPr>
          <w:sz w:val="28"/>
          <w:szCs w:val="28"/>
          <w:lang w:val="tt"/>
        </w:rPr>
        <w:t>2. Комиссия үз эшчәнлегендә Россия Федерациясе Конституциясе, федераль конституциячел законнар, федераль законнар, Россия Федерациясе Президенты указлары һәм боерыклары, Россия Федерациясе Хөкүмәте карарлары һәм боерыклары, муниципаль берәмлекнең норматив хокукый актлары һәм әлеге Нигезләмәгә таяна.</w:t>
      </w:r>
    </w:p>
    <w:p w:rsidR="00AF71A8" w:rsidRPr="00AF71A8" w:rsidRDefault="00AF71A8" w:rsidP="00AF71A8">
      <w:pPr>
        <w:autoSpaceDE w:val="0"/>
        <w:autoSpaceDN w:val="0"/>
        <w:adjustRightInd w:val="0"/>
        <w:spacing w:line="276" w:lineRule="auto"/>
        <w:ind w:left="142" w:firstLine="720"/>
        <w:contextualSpacing/>
        <w:jc w:val="both"/>
        <w:rPr>
          <w:sz w:val="28"/>
          <w:szCs w:val="28"/>
        </w:rPr>
      </w:pPr>
      <w:r w:rsidRPr="00AF71A8">
        <w:rPr>
          <w:sz w:val="28"/>
          <w:szCs w:val="28"/>
        </w:rPr>
        <w:t xml:space="preserve">3. Комиссиянең бурычлары булып </w:t>
      </w:r>
      <w:r w:rsidRPr="00AF71A8">
        <w:rPr>
          <w:sz w:val="28"/>
          <w:szCs w:val="28"/>
          <w:lang w:val="tt-RU"/>
        </w:rPr>
        <w:t xml:space="preserve">түбәндәгеләр </w:t>
      </w:r>
      <w:r w:rsidRPr="00AF71A8">
        <w:rPr>
          <w:sz w:val="28"/>
          <w:szCs w:val="28"/>
        </w:rPr>
        <w:t>тора:</w:t>
      </w:r>
    </w:p>
    <w:p w:rsidR="00AF71A8" w:rsidRPr="00AF71A8" w:rsidRDefault="00AF71A8" w:rsidP="00AF71A8">
      <w:pPr>
        <w:numPr>
          <w:ilvl w:val="0"/>
          <w:numId w:val="26"/>
        </w:numPr>
        <w:autoSpaceDE w:val="0"/>
        <w:autoSpaceDN w:val="0"/>
        <w:adjustRightInd w:val="0"/>
        <w:spacing w:before="200" w:line="276" w:lineRule="auto"/>
        <w:ind w:left="142" w:firstLine="218"/>
        <w:contextualSpacing/>
        <w:jc w:val="both"/>
        <w:rPr>
          <w:sz w:val="28"/>
          <w:szCs w:val="28"/>
        </w:rPr>
      </w:pPr>
      <w:r w:rsidRPr="00AF71A8">
        <w:rPr>
          <w:sz w:val="28"/>
          <w:szCs w:val="28"/>
        </w:rPr>
        <w:t>балаларның ялын һәм аларны савыктыруны оештыру өлкәсендә, шул исәптән балаларның балалар ялы һәм аларны сәламәтләндерү оешмаларында йөрүнең имин шартларын тудыру, балаларның ялын һәм сәламәтләндерүен оештыру буенча хезмәт күрсәтүләрдән мөмкин кадәр күбрәк файдалана алуын тәэмин итү өлкәсендә җирле үзидарә органнарының килешенгән гамәлләрен тәэмин итү;</w:t>
      </w:r>
    </w:p>
    <w:p w:rsidR="00AF71A8" w:rsidRPr="00AF71A8" w:rsidRDefault="00AF71A8" w:rsidP="00AF71A8">
      <w:pPr>
        <w:numPr>
          <w:ilvl w:val="0"/>
          <w:numId w:val="26"/>
        </w:numPr>
        <w:autoSpaceDE w:val="0"/>
        <w:autoSpaceDN w:val="0"/>
        <w:adjustRightInd w:val="0"/>
        <w:spacing w:before="200" w:line="276" w:lineRule="auto"/>
        <w:ind w:left="142" w:firstLine="76"/>
        <w:contextualSpacing/>
        <w:jc w:val="both"/>
        <w:rPr>
          <w:sz w:val="28"/>
          <w:szCs w:val="28"/>
        </w:rPr>
      </w:pPr>
      <w:r w:rsidRPr="00AF71A8">
        <w:rPr>
          <w:sz w:val="28"/>
          <w:szCs w:val="28"/>
        </w:rPr>
        <w:t>балаларның ялын һәм аларны савыктыруны оештыру мәсьәләләре буенча җирле үзидарә органнарының үзара хезмәттәшлеген тәэмин итү;</w:t>
      </w:r>
    </w:p>
    <w:p w:rsidR="00AF71A8" w:rsidRPr="00AF71A8" w:rsidRDefault="00AF71A8" w:rsidP="00AF71A8">
      <w:pPr>
        <w:numPr>
          <w:ilvl w:val="0"/>
          <w:numId w:val="26"/>
        </w:numPr>
        <w:autoSpaceDE w:val="0"/>
        <w:autoSpaceDN w:val="0"/>
        <w:adjustRightInd w:val="0"/>
        <w:spacing w:before="200" w:line="276" w:lineRule="auto"/>
        <w:ind w:left="142"/>
        <w:contextualSpacing/>
        <w:jc w:val="both"/>
        <w:rPr>
          <w:sz w:val="28"/>
          <w:szCs w:val="28"/>
        </w:rPr>
      </w:pPr>
      <w:r w:rsidRPr="00AF71A8">
        <w:rPr>
          <w:sz w:val="28"/>
          <w:szCs w:val="28"/>
        </w:rPr>
        <w:t>балаларның ялын һәм аларны савыктыруны оештыру өлкәсендә муниципаль тәҗрибәгә анализ;</w:t>
      </w:r>
    </w:p>
    <w:p w:rsidR="00AF71A8" w:rsidRPr="00AF71A8" w:rsidRDefault="00AF71A8" w:rsidP="00AF71A8">
      <w:pPr>
        <w:numPr>
          <w:ilvl w:val="0"/>
          <w:numId w:val="26"/>
        </w:numPr>
        <w:autoSpaceDE w:val="0"/>
        <w:autoSpaceDN w:val="0"/>
        <w:adjustRightInd w:val="0"/>
        <w:spacing w:before="200" w:line="276" w:lineRule="auto"/>
        <w:ind w:left="142"/>
        <w:contextualSpacing/>
        <w:jc w:val="both"/>
        <w:rPr>
          <w:sz w:val="28"/>
          <w:szCs w:val="28"/>
        </w:rPr>
      </w:pPr>
      <w:r w:rsidRPr="00AF71A8">
        <w:rPr>
          <w:sz w:val="28"/>
          <w:szCs w:val="28"/>
        </w:rPr>
        <w:t>Балалар өчен савыктыру кампанияләре нәтиҗәләрен анализлау.</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4. Йөкләнгән бурычларны үтәү максатыннан Комиссия түбәндәге функцияләрне башкара: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xml:space="preserve"> - җирле үзидарә органнарының һәм һәм балаларның ялын һәм аларны савыктыру оешмаларының балаларның ялын оештыру буенчатәкъдимнәрен карый;</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балаларның ялын һәм сәламәтләнүен оештыру өлкәсендәге законнарны камилләштерү буенча тәкъдимнәр әзерли;</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lastRenderedPageBreak/>
        <w:t xml:space="preserve"> - балаларның ялын һәм аларны сәламәтләндерүне оештыру өлкәсендә муниципаль тәҗрибәне анализлау нәтиҗәләре һәм балалар өчен савыктыру кампанияләре нәтиҗәләре буенча җирле үзидарә органнары һәм балаларның ялын оештыру һәм балаларның ялын оештыруны камилләштерү буенча тәкъдимнәр әзерли.</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xml:space="preserve">5. Комиссия </w:t>
      </w:r>
      <w:r w:rsidRPr="00AF71A8">
        <w:rPr>
          <w:sz w:val="28"/>
          <w:szCs w:val="28"/>
          <w:lang w:val="tt-RU"/>
        </w:rPr>
        <w:t>түбәндәгеләргә хокуклы</w:t>
      </w:r>
      <w:r w:rsidRPr="00AF71A8">
        <w:rPr>
          <w:sz w:val="28"/>
          <w:szCs w:val="28"/>
        </w:rPr>
        <w:t>:</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җирле үзидарә органнарыннан, балаларның ялы оешмаларыннан һәм аларны савыктыру оешмаларыннан һәм кызыксынучы оешмалардан балаларның ялын һәм аларны сәламәтләндерүне оештыру мәсьәләләре буенча кирәкле материаллар соратып алырга;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җирле үзидарә органнары, балаларның ялын оештыру оешмалары һәм аларны сәламәтләндерү оешмалары вәкилләрен балаларның ялын һәм аларны сәламәтләндерүне оештыру мәсьәләләре буенча тыңларга;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Комиссиянең эш төркемнәрен төзү, аларның составын һәм эш регламентын билгеләү.</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6. Комиссия составына җирле үзидарә органнары вәкилләре, Башкарма комитетның вазыйфаи затлары, шулай ук балаларның ялын оештыру һәм сәламәтләндерү оешмалары һәм башка кызыксынган оешмалар вәкилләре керә.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7. Комиссия составы муниципаль район Башкарма комитеты карары белән раслана һәм үзгәртелә.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xml:space="preserve">8. Комиссия рәисеннән, ике урынбасардан, җаваплы секретарьдан һәм комиссия әгъзаларыннан тора. </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9. Комиссия рәисе-Башкарма комитет җитәкчесе урынбасары.</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10. Комиссия рәисе :</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эшчәнлегенә гомуми җитәкчелек итүне гамәлгә ашыра;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утырышларында рәислек итә;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комиссиянең эш регламентын раслый;</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Комиссиянең эшче төркемнәре составын һәм аларның эш регламентын раслый;</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әгъзаларының тәкъдимнәре нигезендә комиссиянең эш планын раслый;</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рәисе урынбасары тәкъдимнәре нигезендә комиссия утырышының көн тәртибен раслый;</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утырышы беркетмәсенә һәм Комиссия компетенциясенә караган мәсьәләләр буенча башка документларга кул куя;</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район башлыгына Комиссия эшчәнлегенең еллык нәтиҗәләре турында хәбәр итә.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xml:space="preserve">11. </w:t>
      </w:r>
      <w:r w:rsidRPr="00AF71A8">
        <w:rPr>
          <w:sz w:val="28"/>
          <w:szCs w:val="28"/>
          <w:lang w:val="tt-RU"/>
        </w:rPr>
        <w:t xml:space="preserve">Комиссия рәисе урынбасары: </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рәисе кушуы буенча комиссия утырышларында ул булмаганда рәислек итә;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рәисенә комиссия утырышының көн тәртибенә тәкъдимнәр әзерли;</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утырышында рәислек иткән очракта, комиссия утырышы беркетмәсенә кул куя</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12. Комиссиянең җаваплы секретаре:</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lastRenderedPageBreak/>
        <w:t>• комиссия утырышы уздырылганчы 10 эш көне эчендә Комиссия рәисе урынбасарына комиссия әгъзалары тәкъдим иткән мәсьәләләр нигезендә комиссия утырышының көн тәртибе проектына тәкъдимнәр кертә;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рәисе белән килештереп, комиссия утырышына чакырылган затларның исемлеген төзи;</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комиссиянең эш планы проектын әзерләүне тәэмин итә;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утырышка кадәр 5 эш көненнән дә соңга калмыйча комиссия әгъзаларына һәм утырышка чакырылган затларга утырышның көн тәртибе, аны үткәрү датасы, урыны һәм вакыты турында хәбәр итә;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утырышы беркетмәсен алып бара;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утырышы беркетмәсенең күчермәләрен аңа кул куелганнан соң 3 эш көне эчендә җибәрә;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 комиссия рәисе кушуы буенча башка вазыйфаларны башкара.</w:t>
      </w:r>
    </w:p>
    <w:p w:rsidR="00AF71A8" w:rsidRPr="00AF71A8" w:rsidRDefault="00AF71A8" w:rsidP="00AF71A8">
      <w:pPr>
        <w:autoSpaceDE w:val="0"/>
        <w:autoSpaceDN w:val="0"/>
        <w:adjustRightInd w:val="0"/>
        <w:spacing w:before="200" w:line="276" w:lineRule="auto"/>
        <w:ind w:left="142"/>
        <w:contextualSpacing/>
        <w:jc w:val="both"/>
        <w:rPr>
          <w:sz w:val="28"/>
          <w:szCs w:val="28"/>
          <w:lang w:val="tt-RU"/>
        </w:rPr>
      </w:pPr>
      <w:r w:rsidRPr="00AF71A8">
        <w:rPr>
          <w:sz w:val="28"/>
          <w:szCs w:val="28"/>
        </w:rPr>
        <w:t xml:space="preserve">14. Члены Комиссия </w:t>
      </w:r>
      <w:r w:rsidRPr="00AF71A8">
        <w:rPr>
          <w:sz w:val="28"/>
          <w:szCs w:val="28"/>
          <w:lang w:val="tt-RU"/>
        </w:rPr>
        <w:t>ә</w:t>
      </w:r>
      <w:r w:rsidRPr="00AF71A8">
        <w:rPr>
          <w:sz w:val="28"/>
          <w:szCs w:val="28"/>
        </w:rPr>
        <w:t>гъ</w:t>
      </w:r>
      <w:r w:rsidRPr="00AF71A8">
        <w:rPr>
          <w:sz w:val="28"/>
          <w:szCs w:val="28"/>
          <w:lang w:val="tt-RU"/>
        </w:rPr>
        <w:t>залары:</w:t>
      </w:r>
    </w:p>
    <w:p w:rsidR="00AF71A8" w:rsidRPr="00AF71A8" w:rsidRDefault="00AF71A8" w:rsidP="00AF71A8">
      <w:pPr>
        <w:numPr>
          <w:ilvl w:val="0"/>
          <w:numId w:val="26"/>
        </w:numPr>
        <w:autoSpaceDE w:val="0"/>
        <w:autoSpaceDN w:val="0"/>
        <w:adjustRightInd w:val="0"/>
        <w:spacing w:before="200" w:line="276" w:lineRule="auto"/>
        <w:ind w:left="142"/>
        <w:contextualSpacing/>
        <w:jc w:val="both"/>
        <w:rPr>
          <w:sz w:val="28"/>
          <w:szCs w:val="28"/>
          <w:lang w:val="tt-RU"/>
        </w:rPr>
      </w:pPr>
      <w:r w:rsidRPr="00AF71A8">
        <w:rPr>
          <w:sz w:val="28"/>
          <w:szCs w:val="28"/>
          <w:lang w:val="tt-RU"/>
        </w:rPr>
        <w:t xml:space="preserve"> комиссия утырышларында катнашалар, ә комиссия утырышында катнашу мөмкин булмаса, бу хакта җаваплы секретарьгә алдан хәбәр итәргә тиешләр;</w:t>
      </w:r>
    </w:p>
    <w:p w:rsidR="00AF71A8" w:rsidRPr="00AF71A8" w:rsidRDefault="00AF71A8" w:rsidP="00AF71A8">
      <w:pPr>
        <w:numPr>
          <w:ilvl w:val="0"/>
          <w:numId w:val="26"/>
        </w:numPr>
        <w:autoSpaceDE w:val="0"/>
        <w:autoSpaceDN w:val="0"/>
        <w:adjustRightInd w:val="0"/>
        <w:spacing w:before="200" w:line="276" w:lineRule="auto"/>
        <w:ind w:left="142"/>
        <w:contextualSpacing/>
        <w:jc w:val="both"/>
        <w:rPr>
          <w:sz w:val="28"/>
          <w:szCs w:val="28"/>
        </w:rPr>
      </w:pPr>
      <w:r w:rsidRPr="00AF71A8">
        <w:rPr>
          <w:sz w:val="28"/>
          <w:szCs w:val="28"/>
          <w:lang w:val="tt-RU"/>
        </w:rPr>
        <w:t xml:space="preserve"> </w:t>
      </w:r>
      <w:r w:rsidRPr="00AF71A8">
        <w:rPr>
          <w:sz w:val="28"/>
          <w:szCs w:val="28"/>
        </w:rPr>
        <w:t>комиссиянең җаваплы секретаренә комиссиянең эш планы буенча тәкъдимнәр кертәләр;</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комиссиянең җаваплы секретаренә комиссия утырышында каралырга тиешле мәсьәләләр буенча материаллар җибәрәләр.</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15. Комиссия әгъзалары комиссиягә кергән мәгълүматтан файдаланырга хокуклы. Комиссия әгъзалары алган конфиденциаль мәгълүмат игълан ителмәскә тиеш.</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16. Комиссия әгъзалары комиссия утырышларында карала торган мәсьәләләр турында фикер алышканда һәм хәл иткәндә тигез хокукка ия.</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17. Комиссия әгъзалары үз вәкаләтләрен башка затларга бирергә хокуклы түгел.</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18. Комиссия әгъзалары утырышта булмаган очракта, шулай ук комиссия утырышында кабул ителгән карарлар белән килешмәгән очракта, карала торган мәсьәләләр буенча үз фикерләрен язма рәвештә бирергә хокуклы, ул утырышта игълан ителә һәм комиссия утырышы беркетмәсенә теркәлә.</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19. Комиссия эшчәнлегенең төп формасы-утырыш.</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21. Комиссия утырышлары аның эш планы нигезендә үткәрелә, ләкин ярты елга бер тапкырдан да ким булмаган күләмдә, комиссия составына керүче затларның яртысыннан да ким булмаган өлеше булса, хокуклы дип санала.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Комиссия утырышына Россия Федерациясе дәүләт хакимияте органнары һәм кызыксынган оешмалар вәкилләре чакырыла ала.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22. Комиссия карарлары Комиссия составына керүче һәм комиссия утырышында катнашучылар саныннан күпчелек тавыш белән кабул ителә һәм комиссия утырышында рәислек итүче һәм комиссиянең җаваплы секретаре кул куя торган беркетмә белән рәсмиләштерелә. Тавышлар тигез булганда Комиссия утырышында рәислек итүче тавышы хәлиткеч булып тора.</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lastRenderedPageBreak/>
        <w:t>23. Аның компетенциясе кысаларында кабул ителгән комиссия карарлары федераль башкарма хакимият органнары, Россия Федерациясе субъектларының башкарма хакимияте органнары, җирле үзидарә органнары, балаларның ялын һәм аларны савыктыруны оешмалар тарафыннан үз эченә алган карарлар үтәлергә тиеш.</w:t>
      </w:r>
    </w:p>
    <w:p w:rsidR="00AF71A8" w:rsidRPr="00AF71A8" w:rsidRDefault="00AF71A8" w:rsidP="00AF71A8">
      <w:pPr>
        <w:autoSpaceDE w:val="0"/>
        <w:autoSpaceDN w:val="0"/>
        <w:adjustRightInd w:val="0"/>
        <w:spacing w:before="200" w:line="276" w:lineRule="auto"/>
        <w:ind w:left="142"/>
        <w:contextualSpacing/>
        <w:jc w:val="both"/>
        <w:rPr>
          <w:sz w:val="28"/>
          <w:szCs w:val="28"/>
        </w:rPr>
      </w:pPr>
      <w:r w:rsidRPr="00AF71A8">
        <w:rPr>
          <w:sz w:val="28"/>
          <w:szCs w:val="28"/>
        </w:rPr>
        <w:t>24. Комиссия әгъзасының турыдан-туры яисә читләтелгән шәхси кызыксынуы барлыкка килгәндә, ул Комиссиянең көн тәртибенә кертелгән мәсьәләне караганда мәнфәгатьләр конфликтына китерергә мөмкин, ул утырыш башланганчы бу турыда хәбәр итәргә тиеш. Мондый очракта Комиссиянең тиешле әгъзасы күрсәтелгән мәсьәләне карауда катнашмый.</w:t>
      </w:r>
    </w:p>
    <w:p w:rsidR="00AF71A8" w:rsidRPr="00AF71A8" w:rsidRDefault="00AF71A8" w:rsidP="00AF71A8">
      <w:pPr>
        <w:spacing w:line="276" w:lineRule="auto"/>
        <w:ind w:left="142"/>
        <w:jc w:val="both"/>
        <w:rPr>
          <w:sz w:val="28"/>
          <w:szCs w:val="28"/>
        </w:rPr>
      </w:pPr>
    </w:p>
    <w:p w:rsidR="00AF71A8" w:rsidRPr="00AF71A8" w:rsidRDefault="00AF71A8" w:rsidP="00AF71A8">
      <w:pPr>
        <w:spacing w:line="276" w:lineRule="auto"/>
        <w:ind w:left="142"/>
        <w:jc w:val="both"/>
        <w:rPr>
          <w:sz w:val="28"/>
          <w:szCs w:val="28"/>
        </w:rPr>
      </w:pPr>
    </w:p>
    <w:p w:rsidR="00AF71A8" w:rsidRPr="00AF71A8" w:rsidRDefault="00AF71A8" w:rsidP="00AF71A8">
      <w:pPr>
        <w:spacing w:line="276" w:lineRule="auto"/>
        <w:ind w:left="142"/>
        <w:jc w:val="both"/>
        <w:rPr>
          <w:sz w:val="28"/>
          <w:szCs w:val="28"/>
        </w:rPr>
      </w:pPr>
    </w:p>
    <w:p w:rsidR="00AF71A8" w:rsidRPr="00AF71A8" w:rsidRDefault="00AF71A8" w:rsidP="00AF71A8">
      <w:pPr>
        <w:spacing w:line="276" w:lineRule="auto"/>
        <w:ind w:left="142"/>
        <w:jc w:val="both"/>
        <w:rPr>
          <w:sz w:val="28"/>
          <w:szCs w:val="28"/>
        </w:rPr>
      </w:pPr>
    </w:p>
    <w:p w:rsidR="00AF71A8" w:rsidRPr="00AF71A8" w:rsidRDefault="00AF71A8" w:rsidP="00AF71A8">
      <w:pPr>
        <w:spacing w:line="276" w:lineRule="auto"/>
        <w:ind w:left="142"/>
        <w:jc w:val="both"/>
        <w:rPr>
          <w:sz w:val="28"/>
          <w:szCs w:val="28"/>
        </w:rPr>
      </w:pPr>
    </w:p>
    <w:p w:rsidR="00AF71A8" w:rsidRPr="00AF71A8" w:rsidRDefault="00AF71A8" w:rsidP="00AF71A8">
      <w:pPr>
        <w:spacing w:before="73" w:line="276" w:lineRule="auto"/>
        <w:ind w:left="142"/>
        <w:rPr>
          <w:w w:val="105"/>
          <w:sz w:val="19"/>
        </w:rPr>
      </w:pPr>
    </w:p>
    <w:p w:rsidR="00AF71A8" w:rsidRPr="00AF71A8" w:rsidRDefault="00AF71A8" w:rsidP="00AF71A8">
      <w:pPr>
        <w:spacing w:before="73" w:line="276" w:lineRule="auto"/>
        <w:ind w:left="142"/>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Pr="00AF71A8" w:rsidRDefault="00AF71A8" w:rsidP="00AF71A8">
      <w:pPr>
        <w:spacing w:before="73" w:line="276" w:lineRule="auto"/>
        <w:ind w:left="6944"/>
        <w:rPr>
          <w:w w:val="105"/>
          <w:sz w:val="28"/>
          <w:szCs w:val="28"/>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AF71A8" w:rsidRDefault="00AF71A8" w:rsidP="00AF71A8">
      <w:pPr>
        <w:autoSpaceDE w:val="0"/>
        <w:autoSpaceDN w:val="0"/>
        <w:adjustRightInd w:val="0"/>
        <w:ind w:left="567" w:firstLine="5812"/>
        <w:contextualSpacing/>
        <w:jc w:val="both"/>
        <w:outlineLvl w:val="0"/>
        <w:rPr>
          <w:sz w:val="24"/>
          <w:szCs w:val="24"/>
        </w:rPr>
      </w:pPr>
    </w:p>
    <w:p w:rsidR="009E491B" w:rsidRDefault="009E491B" w:rsidP="00AF71A8">
      <w:pPr>
        <w:autoSpaceDE w:val="0"/>
        <w:autoSpaceDN w:val="0"/>
        <w:adjustRightInd w:val="0"/>
        <w:ind w:left="567" w:firstLine="5812"/>
        <w:contextualSpacing/>
        <w:jc w:val="both"/>
        <w:outlineLvl w:val="0"/>
        <w:rPr>
          <w:sz w:val="24"/>
          <w:szCs w:val="24"/>
        </w:rPr>
      </w:pPr>
    </w:p>
    <w:p w:rsidR="009E491B" w:rsidRDefault="009E491B" w:rsidP="00AF71A8">
      <w:pPr>
        <w:autoSpaceDE w:val="0"/>
        <w:autoSpaceDN w:val="0"/>
        <w:adjustRightInd w:val="0"/>
        <w:ind w:left="567" w:firstLine="5812"/>
        <w:contextualSpacing/>
        <w:jc w:val="both"/>
        <w:outlineLvl w:val="0"/>
        <w:rPr>
          <w:sz w:val="24"/>
          <w:szCs w:val="24"/>
        </w:rPr>
      </w:pPr>
    </w:p>
    <w:p w:rsidR="009E491B" w:rsidRDefault="009E491B" w:rsidP="00AF71A8">
      <w:pPr>
        <w:autoSpaceDE w:val="0"/>
        <w:autoSpaceDN w:val="0"/>
        <w:adjustRightInd w:val="0"/>
        <w:ind w:left="567" w:firstLine="5812"/>
        <w:contextualSpacing/>
        <w:jc w:val="both"/>
        <w:outlineLvl w:val="0"/>
        <w:rPr>
          <w:sz w:val="24"/>
          <w:szCs w:val="24"/>
        </w:rPr>
      </w:pPr>
    </w:p>
    <w:p w:rsidR="009E491B" w:rsidRDefault="009E491B" w:rsidP="00AF71A8">
      <w:pPr>
        <w:autoSpaceDE w:val="0"/>
        <w:autoSpaceDN w:val="0"/>
        <w:adjustRightInd w:val="0"/>
        <w:ind w:left="567" w:firstLine="5812"/>
        <w:contextualSpacing/>
        <w:jc w:val="both"/>
        <w:outlineLvl w:val="0"/>
        <w:rPr>
          <w:sz w:val="24"/>
          <w:szCs w:val="24"/>
        </w:rPr>
      </w:pPr>
    </w:p>
    <w:p w:rsidR="00AF71A8" w:rsidRPr="00AF71A8" w:rsidRDefault="00AF71A8" w:rsidP="00AF71A8">
      <w:pPr>
        <w:autoSpaceDE w:val="0"/>
        <w:autoSpaceDN w:val="0"/>
        <w:adjustRightInd w:val="0"/>
        <w:ind w:left="567" w:firstLine="5812"/>
        <w:contextualSpacing/>
        <w:jc w:val="both"/>
        <w:outlineLvl w:val="0"/>
        <w:rPr>
          <w:sz w:val="24"/>
          <w:szCs w:val="24"/>
        </w:rPr>
      </w:pPr>
    </w:p>
    <w:p w:rsidR="00AF71A8" w:rsidRPr="00AF71A8" w:rsidRDefault="00AF71A8" w:rsidP="009E491B">
      <w:pPr>
        <w:jc w:val="center"/>
        <w:rPr>
          <w:sz w:val="24"/>
          <w:szCs w:val="24"/>
          <w:lang w:val="tt"/>
        </w:rPr>
      </w:pPr>
      <w:r w:rsidRPr="00AF71A8">
        <w:rPr>
          <w:sz w:val="24"/>
          <w:szCs w:val="24"/>
        </w:rPr>
        <w:lastRenderedPageBreak/>
        <w:t xml:space="preserve">                                                       </w:t>
      </w:r>
      <w:r w:rsidR="009E491B">
        <w:rPr>
          <w:sz w:val="24"/>
          <w:szCs w:val="24"/>
        </w:rPr>
        <w:t xml:space="preserve">                        </w:t>
      </w:r>
      <w:r w:rsidRPr="00AF71A8">
        <w:rPr>
          <w:sz w:val="24"/>
          <w:szCs w:val="24"/>
        </w:rPr>
        <w:t xml:space="preserve">   </w:t>
      </w:r>
      <w:r w:rsidRPr="00AF71A8">
        <w:rPr>
          <w:sz w:val="24"/>
          <w:szCs w:val="24"/>
          <w:lang w:val="tt"/>
        </w:rPr>
        <w:t xml:space="preserve">Татарстан Республикасы </w:t>
      </w:r>
    </w:p>
    <w:p w:rsidR="00AF71A8" w:rsidRPr="00AF71A8" w:rsidRDefault="00AF71A8" w:rsidP="009E491B">
      <w:pPr>
        <w:jc w:val="both"/>
        <w:rPr>
          <w:sz w:val="24"/>
          <w:szCs w:val="24"/>
          <w:lang w:val="tt"/>
        </w:rPr>
      </w:pPr>
      <w:r w:rsidRPr="00AF71A8">
        <w:rPr>
          <w:sz w:val="24"/>
          <w:szCs w:val="24"/>
          <w:lang w:val="tt"/>
        </w:rPr>
        <w:t xml:space="preserve">                                                                                             </w:t>
      </w:r>
      <w:r>
        <w:rPr>
          <w:sz w:val="24"/>
          <w:szCs w:val="24"/>
          <w:lang w:val="tt"/>
        </w:rPr>
        <w:t xml:space="preserve">       </w:t>
      </w:r>
      <w:r w:rsidRPr="00AF71A8">
        <w:rPr>
          <w:sz w:val="24"/>
          <w:szCs w:val="24"/>
          <w:lang w:val="tt"/>
        </w:rPr>
        <w:t xml:space="preserve">   Мамадыш муниципаль районы</w:t>
      </w:r>
    </w:p>
    <w:p w:rsidR="00AF71A8" w:rsidRPr="00AF71A8" w:rsidRDefault="00AF71A8" w:rsidP="009E491B">
      <w:pPr>
        <w:jc w:val="both"/>
        <w:rPr>
          <w:sz w:val="24"/>
          <w:szCs w:val="24"/>
          <w:lang w:val="tt"/>
        </w:rPr>
      </w:pPr>
      <w:r w:rsidRPr="00AF71A8">
        <w:rPr>
          <w:sz w:val="24"/>
          <w:szCs w:val="24"/>
          <w:lang w:val="tt"/>
        </w:rPr>
        <w:t xml:space="preserve">    </w:t>
      </w:r>
      <w:r w:rsidRPr="00AF71A8">
        <w:rPr>
          <w:sz w:val="24"/>
          <w:szCs w:val="24"/>
          <w:lang w:val="tt"/>
        </w:rPr>
        <w:tab/>
      </w:r>
      <w:r w:rsidRPr="00AF71A8">
        <w:rPr>
          <w:sz w:val="24"/>
          <w:szCs w:val="24"/>
          <w:lang w:val="tt"/>
        </w:rPr>
        <w:tab/>
      </w:r>
      <w:r w:rsidRPr="00AF71A8">
        <w:rPr>
          <w:sz w:val="24"/>
          <w:szCs w:val="24"/>
          <w:lang w:val="tt"/>
        </w:rPr>
        <w:tab/>
      </w:r>
      <w:r w:rsidRPr="00AF71A8">
        <w:rPr>
          <w:sz w:val="24"/>
          <w:szCs w:val="24"/>
          <w:lang w:val="tt"/>
        </w:rPr>
        <w:tab/>
      </w:r>
      <w:r w:rsidRPr="00AF71A8">
        <w:rPr>
          <w:sz w:val="24"/>
          <w:szCs w:val="24"/>
          <w:lang w:val="tt"/>
        </w:rPr>
        <w:tab/>
        <w:t xml:space="preserve">           </w:t>
      </w:r>
      <w:r>
        <w:rPr>
          <w:sz w:val="24"/>
          <w:szCs w:val="24"/>
          <w:lang w:val="tt"/>
        </w:rPr>
        <w:t xml:space="preserve">                             </w:t>
      </w:r>
      <w:r w:rsidRPr="00AF71A8">
        <w:rPr>
          <w:sz w:val="24"/>
          <w:szCs w:val="24"/>
          <w:lang w:val="tt"/>
        </w:rPr>
        <w:t xml:space="preserve">   Башкарма комитетының</w:t>
      </w:r>
    </w:p>
    <w:p w:rsidR="00AF71A8" w:rsidRPr="00AF71A8" w:rsidRDefault="00AF71A8" w:rsidP="009E491B">
      <w:pPr>
        <w:jc w:val="both"/>
        <w:rPr>
          <w:sz w:val="24"/>
          <w:szCs w:val="24"/>
          <w:lang w:val="tt"/>
        </w:rPr>
      </w:pPr>
      <w:r w:rsidRPr="00AF71A8">
        <w:rPr>
          <w:sz w:val="24"/>
          <w:szCs w:val="24"/>
          <w:lang w:val="tt"/>
        </w:rPr>
        <w:t xml:space="preserve">                                                                                                       </w:t>
      </w:r>
      <w:r w:rsidR="00812284">
        <w:rPr>
          <w:sz w:val="24"/>
          <w:szCs w:val="24"/>
          <w:lang w:val="tt"/>
        </w:rPr>
        <w:t xml:space="preserve">14.06. </w:t>
      </w:r>
      <w:r>
        <w:rPr>
          <w:sz w:val="24"/>
          <w:szCs w:val="24"/>
          <w:lang w:val="tt"/>
        </w:rPr>
        <w:t>2022</w:t>
      </w:r>
      <w:r w:rsidRPr="00AF71A8">
        <w:rPr>
          <w:sz w:val="24"/>
          <w:szCs w:val="24"/>
          <w:lang w:val="tt"/>
        </w:rPr>
        <w:t xml:space="preserve"> ел, </w:t>
      </w:r>
    </w:p>
    <w:p w:rsidR="00AF71A8" w:rsidRPr="00AF71A8" w:rsidRDefault="00AF71A8" w:rsidP="009E491B">
      <w:pPr>
        <w:jc w:val="both"/>
        <w:rPr>
          <w:sz w:val="24"/>
          <w:szCs w:val="24"/>
          <w:lang w:val="tt"/>
        </w:rPr>
      </w:pPr>
      <w:r w:rsidRPr="00AF71A8">
        <w:rPr>
          <w:sz w:val="24"/>
          <w:szCs w:val="24"/>
          <w:lang w:val="tt"/>
        </w:rPr>
        <w:t xml:space="preserve">                                                                                             </w:t>
      </w:r>
      <w:r>
        <w:rPr>
          <w:sz w:val="24"/>
          <w:szCs w:val="24"/>
          <w:lang w:val="tt"/>
        </w:rPr>
        <w:t xml:space="preserve">        </w:t>
      </w:r>
      <w:r w:rsidRPr="00AF71A8">
        <w:rPr>
          <w:sz w:val="24"/>
          <w:szCs w:val="24"/>
          <w:lang w:val="tt"/>
        </w:rPr>
        <w:t xml:space="preserve"> </w:t>
      </w:r>
      <w:bookmarkStart w:id="0" w:name="_GoBack"/>
      <w:bookmarkEnd w:id="0"/>
      <w:r w:rsidRPr="00AF71A8">
        <w:rPr>
          <w:sz w:val="24"/>
          <w:szCs w:val="24"/>
          <w:lang w:val="tt"/>
        </w:rPr>
        <w:t xml:space="preserve"> №</w:t>
      </w:r>
      <w:r w:rsidR="00812284">
        <w:rPr>
          <w:sz w:val="24"/>
          <w:szCs w:val="24"/>
          <w:lang w:val="tt"/>
        </w:rPr>
        <w:t xml:space="preserve">  175___</w:t>
      </w:r>
      <w:r w:rsidRPr="00AF71A8">
        <w:rPr>
          <w:sz w:val="24"/>
          <w:szCs w:val="24"/>
          <w:lang w:val="tt"/>
        </w:rPr>
        <w:t xml:space="preserve"> карарына</w:t>
      </w:r>
    </w:p>
    <w:p w:rsidR="00AF71A8" w:rsidRPr="00AF71A8" w:rsidRDefault="00AF71A8" w:rsidP="009E491B">
      <w:pPr>
        <w:autoSpaceDE w:val="0"/>
        <w:autoSpaceDN w:val="0"/>
        <w:adjustRightInd w:val="0"/>
        <w:contextualSpacing/>
        <w:outlineLvl w:val="0"/>
        <w:rPr>
          <w:sz w:val="28"/>
          <w:szCs w:val="28"/>
          <w:lang w:val="tt"/>
        </w:rPr>
        <w:sectPr w:rsidR="00AF71A8" w:rsidRPr="00AF71A8" w:rsidSect="009E491B">
          <w:pgSz w:w="11910" w:h="16850"/>
          <w:pgMar w:top="900" w:right="570" w:bottom="851" w:left="1276" w:header="720" w:footer="720" w:gutter="0"/>
          <w:cols w:space="720"/>
        </w:sectPr>
      </w:pPr>
      <w:r w:rsidRPr="00AF71A8">
        <w:rPr>
          <w:sz w:val="24"/>
          <w:szCs w:val="24"/>
          <w:lang w:val="tt"/>
        </w:rPr>
        <w:t xml:space="preserve">                                                                                                            2 нче кушымта  </w:t>
      </w:r>
    </w:p>
    <w:p w:rsidR="00AF71A8" w:rsidRDefault="00AF71A8" w:rsidP="00AF71A8">
      <w:pPr>
        <w:spacing w:line="276" w:lineRule="auto"/>
        <w:ind w:right="482"/>
        <w:jc w:val="center"/>
        <w:rPr>
          <w:sz w:val="28"/>
          <w:lang w:val="tt"/>
        </w:rPr>
      </w:pPr>
    </w:p>
    <w:p w:rsidR="00AF71A8" w:rsidRPr="00812284" w:rsidRDefault="00AF71A8" w:rsidP="00AF71A8">
      <w:pPr>
        <w:spacing w:line="276" w:lineRule="auto"/>
        <w:ind w:right="482"/>
        <w:jc w:val="center"/>
        <w:rPr>
          <w:sz w:val="28"/>
          <w:lang w:val="tt"/>
        </w:rPr>
      </w:pPr>
    </w:p>
    <w:p w:rsidR="00AF71A8" w:rsidRPr="00AF71A8" w:rsidRDefault="00AF71A8" w:rsidP="009E491B">
      <w:pPr>
        <w:spacing w:line="276" w:lineRule="auto"/>
        <w:ind w:right="482"/>
        <w:jc w:val="center"/>
        <w:rPr>
          <w:sz w:val="28"/>
          <w:lang w:val="tt"/>
        </w:rPr>
      </w:pPr>
      <w:r w:rsidRPr="00AF71A8">
        <w:rPr>
          <w:sz w:val="28"/>
          <w:lang w:val="tt"/>
        </w:rPr>
        <w:t>2022 елга Мамадыш муниципаль районында</w:t>
      </w:r>
    </w:p>
    <w:p w:rsidR="00AF71A8" w:rsidRPr="00AF71A8" w:rsidRDefault="00AF71A8" w:rsidP="009E491B">
      <w:pPr>
        <w:spacing w:line="276" w:lineRule="auto"/>
        <w:ind w:right="482"/>
        <w:jc w:val="center"/>
        <w:rPr>
          <w:sz w:val="28"/>
          <w:lang w:val="tt"/>
        </w:rPr>
      </w:pPr>
      <w:r w:rsidRPr="00AF71A8">
        <w:rPr>
          <w:sz w:val="28"/>
          <w:lang w:val="tt"/>
        </w:rPr>
        <w:t>балаларның һәм яшьләрнең ялын оештыру</w:t>
      </w:r>
    </w:p>
    <w:p w:rsidR="00AF71A8" w:rsidRPr="00AF71A8" w:rsidRDefault="00AF71A8" w:rsidP="009E491B">
      <w:pPr>
        <w:spacing w:line="276" w:lineRule="auto"/>
        <w:ind w:right="482"/>
        <w:jc w:val="center"/>
        <w:rPr>
          <w:sz w:val="28"/>
        </w:rPr>
      </w:pPr>
      <w:r w:rsidRPr="00812284">
        <w:rPr>
          <w:sz w:val="28"/>
          <w:lang w:val="tt"/>
        </w:rPr>
        <w:t>буенча район ведомствоара комисси</w:t>
      </w:r>
      <w:r w:rsidRPr="00AF71A8">
        <w:rPr>
          <w:sz w:val="28"/>
        </w:rPr>
        <w:t>ясе</w:t>
      </w:r>
    </w:p>
    <w:p w:rsidR="00AF71A8" w:rsidRPr="00AF71A8" w:rsidRDefault="00AF71A8" w:rsidP="00AF71A8">
      <w:pPr>
        <w:spacing w:line="276" w:lineRule="auto"/>
        <w:ind w:right="482"/>
        <w:jc w:val="center"/>
        <w:rPr>
          <w:sz w:val="28"/>
        </w:rPr>
      </w:pPr>
      <w:r w:rsidRPr="00AF71A8">
        <w:rPr>
          <w:sz w:val="28"/>
        </w:rPr>
        <w:t>Составы</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3193"/>
        <w:gridCol w:w="6060"/>
      </w:tblGrid>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w:t>
            </w:r>
          </w:p>
        </w:tc>
        <w:tc>
          <w:tcPr>
            <w:tcW w:w="3193" w:type="dxa"/>
          </w:tcPr>
          <w:p w:rsidR="00AF71A8" w:rsidRPr="00AF71A8" w:rsidRDefault="00AF71A8" w:rsidP="00AF71A8">
            <w:pPr>
              <w:tabs>
                <w:tab w:val="right" w:pos="10348"/>
              </w:tabs>
              <w:rPr>
                <w:sz w:val="28"/>
                <w:szCs w:val="24"/>
              </w:rPr>
            </w:pPr>
            <w:r w:rsidRPr="00AF71A8">
              <w:rPr>
                <w:sz w:val="28"/>
                <w:szCs w:val="24"/>
                <w:lang w:val="tt-RU"/>
              </w:rPr>
              <w:t>Хуҗаҗанов М.Р.</w:t>
            </w:r>
          </w:p>
        </w:tc>
        <w:tc>
          <w:tcPr>
            <w:tcW w:w="6060" w:type="dxa"/>
          </w:tcPr>
          <w:p w:rsidR="00AF71A8" w:rsidRPr="00AF71A8" w:rsidRDefault="00AF71A8" w:rsidP="00AF71A8">
            <w:pPr>
              <w:tabs>
                <w:tab w:val="right" w:pos="10348"/>
              </w:tabs>
              <w:jc w:val="both"/>
              <w:rPr>
                <w:sz w:val="28"/>
                <w:szCs w:val="24"/>
              </w:rPr>
            </w:pPr>
            <w:r w:rsidRPr="00AF71A8">
              <w:rPr>
                <w:sz w:val="28"/>
                <w:lang w:val="tt-RU"/>
              </w:rPr>
              <w:t>Мамадыш муниципаль районы башкарма комитеты җитәкчесенең урынбасары, комиссия рәисе</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2</w:t>
            </w:r>
          </w:p>
        </w:tc>
        <w:tc>
          <w:tcPr>
            <w:tcW w:w="3193" w:type="dxa"/>
          </w:tcPr>
          <w:p w:rsidR="00AF71A8" w:rsidRPr="00AF71A8" w:rsidRDefault="00AF71A8" w:rsidP="00AF71A8">
            <w:pPr>
              <w:tabs>
                <w:tab w:val="right" w:pos="10348"/>
              </w:tabs>
              <w:rPr>
                <w:sz w:val="28"/>
                <w:szCs w:val="24"/>
              </w:rPr>
            </w:pPr>
            <w:r w:rsidRPr="00AF71A8">
              <w:rPr>
                <w:sz w:val="28"/>
                <w:lang w:val="tt-RU"/>
              </w:rPr>
              <w:t>Габдрахманов И.Н.</w:t>
            </w:r>
          </w:p>
        </w:tc>
        <w:tc>
          <w:tcPr>
            <w:tcW w:w="6060" w:type="dxa"/>
          </w:tcPr>
          <w:p w:rsidR="00AF71A8" w:rsidRPr="00AF71A8" w:rsidRDefault="00AF71A8" w:rsidP="00AF71A8">
            <w:pPr>
              <w:tabs>
                <w:tab w:val="right" w:pos="10348"/>
              </w:tabs>
              <w:jc w:val="both"/>
              <w:rPr>
                <w:sz w:val="28"/>
                <w:szCs w:val="24"/>
              </w:rPr>
            </w:pPr>
            <w:r w:rsidRPr="00AF71A8">
              <w:rPr>
                <w:sz w:val="28"/>
                <w:lang w:val="tt-RU"/>
              </w:rPr>
              <w:t xml:space="preserve">Районның «Мәгариф бүлеге» МКУ башлыгы, </w:t>
            </w:r>
          </w:p>
          <w:p w:rsidR="00AF71A8" w:rsidRPr="00AF71A8" w:rsidRDefault="00AF71A8" w:rsidP="00AF71A8">
            <w:pPr>
              <w:tabs>
                <w:tab w:val="right" w:pos="10348"/>
              </w:tabs>
              <w:jc w:val="both"/>
              <w:rPr>
                <w:sz w:val="28"/>
                <w:szCs w:val="24"/>
              </w:rPr>
            </w:pPr>
            <w:r w:rsidRPr="00AF71A8">
              <w:rPr>
                <w:sz w:val="28"/>
                <w:lang w:val="tt-RU"/>
              </w:rPr>
              <w:t>комиссия рәисе урынбасары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3</w:t>
            </w:r>
          </w:p>
        </w:tc>
        <w:tc>
          <w:tcPr>
            <w:tcW w:w="3193" w:type="dxa"/>
            <w:shd w:val="clear" w:color="auto" w:fill="auto"/>
          </w:tcPr>
          <w:p w:rsidR="00AF71A8" w:rsidRPr="00AF71A8" w:rsidRDefault="00AF71A8" w:rsidP="00AF71A8">
            <w:pPr>
              <w:spacing w:line="276" w:lineRule="auto"/>
              <w:ind w:right="482"/>
              <w:rPr>
                <w:sz w:val="28"/>
              </w:rPr>
            </w:pPr>
            <w:r w:rsidRPr="00AF71A8">
              <w:rPr>
                <w:sz w:val="28"/>
              </w:rPr>
              <w:t>Гарифуллин А.А.</w:t>
            </w:r>
          </w:p>
        </w:tc>
        <w:tc>
          <w:tcPr>
            <w:tcW w:w="6060" w:type="dxa"/>
            <w:shd w:val="clear" w:color="auto" w:fill="auto"/>
          </w:tcPr>
          <w:p w:rsidR="00AF71A8" w:rsidRPr="00AF71A8" w:rsidRDefault="00AF71A8" w:rsidP="00AF71A8">
            <w:pPr>
              <w:spacing w:line="276" w:lineRule="auto"/>
              <w:ind w:right="482"/>
              <w:rPr>
                <w:sz w:val="28"/>
              </w:rPr>
            </w:pPr>
            <w:r w:rsidRPr="00AF71A8">
              <w:rPr>
                <w:sz w:val="28"/>
              </w:rPr>
              <w:t>«Яшьләр эшләре һәм спорт бүлеге» МКУ башлыгы , комиссия рәисе урынбасары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4</w:t>
            </w:r>
          </w:p>
        </w:tc>
        <w:tc>
          <w:tcPr>
            <w:tcW w:w="3193" w:type="dxa"/>
          </w:tcPr>
          <w:p w:rsidR="00AF71A8" w:rsidRPr="00AF71A8" w:rsidRDefault="00AF71A8" w:rsidP="00AF71A8">
            <w:pPr>
              <w:tabs>
                <w:tab w:val="right" w:pos="10348"/>
              </w:tabs>
              <w:rPr>
                <w:sz w:val="28"/>
              </w:rPr>
            </w:pPr>
          </w:p>
          <w:p w:rsidR="00AF71A8" w:rsidRPr="00AF71A8" w:rsidRDefault="00AF71A8" w:rsidP="00AF71A8">
            <w:pPr>
              <w:tabs>
                <w:tab w:val="right" w:pos="10348"/>
              </w:tabs>
              <w:rPr>
                <w:sz w:val="28"/>
              </w:rPr>
            </w:pPr>
            <w:r w:rsidRPr="00AF71A8">
              <w:rPr>
                <w:sz w:val="28"/>
                <w:lang w:val="tt-RU"/>
              </w:rPr>
              <w:t>Әхмәтова Э.С.</w:t>
            </w:r>
          </w:p>
          <w:p w:rsidR="00AF71A8" w:rsidRPr="00AF71A8" w:rsidRDefault="00AF71A8" w:rsidP="00AF71A8">
            <w:pPr>
              <w:tabs>
                <w:tab w:val="right" w:pos="10348"/>
              </w:tabs>
              <w:rPr>
                <w:sz w:val="28"/>
              </w:rPr>
            </w:pPr>
          </w:p>
          <w:p w:rsidR="00AF71A8" w:rsidRPr="00AF71A8" w:rsidRDefault="00AF71A8" w:rsidP="00AF71A8">
            <w:pPr>
              <w:tabs>
                <w:tab w:val="right" w:pos="10348"/>
              </w:tabs>
              <w:rPr>
                <w:sz w:val="28"/>
              </w:rPr>
            </w:pPr>
          </w:p>
          <w:p w:rsidR="00AF71A8" w:rsidRPr="00AF71A8" w:rsidRDefault="00AF71A8" w:rsidP="00AF71A8">
            <w:pPr>
              <w:tabs>
                <w:tab w:val="right" w:pos="10348"/>
              </w:tabs>
              <w:rPr>
                <w:sz w:val="28"/>
              </w:rPr>
            </w:pPr>
          </w:p>
          <w:p w:rsidR="00AF71A8" w:rsidRPr="00AF71A8" w:rsidRDefault="00AF71A8" w:rsidP="00AF71A8">
            <w:pPr>
              <w:tabs>
                <w:tab w:val="right" w:pos="10348"/>
              </w:tabs>
              <w:rPr>
                <w:sz w:val="28"/>
                <w:szCs w:val="24"/>
              </w:rPr>
            </w:pPr>
          </w:p>
        </w:tc>
        <w:tc>
          <w:tcPr>
            <w:tcW w:w="6060" w:type="dxa"/>
          </w:tcPr>
          <w:p w:rsidR="00AF71A8" w:rsidRPr="00AF71A8" w:rsidRDefault="00AF71A8" w:rsidP="00AF71A8">
            <w:pPr>
              <w:tabs>
                <w:tab w:val="right" w:pos="10348"/>
              </w:tabs>
              <w:jc w:val="both"/>
              <w:rPr>
                <w:sz w:val="28"/>
              </w:rPr>
            </w:pPr>
          </w:p>
          <w:p w:rsidR="00AF71A8" w:rsidRPr="00AF71A8" w:rsidRDefault="00AF71A8" w:rsidP="00AF71A8">
            <w:pPr>
              <w:tabs>
                <w:tab w:val="right" w:pos="10348"/>
              </w:tabs>
              <w:jc w:val="both"/>
              <w:rPr>
                <w:sz w:val="28"/>
                <w:szCs w:val="24"/>
              </w:rPr>
            </w:pPr>
            <w:r w:rsidRPr="00AF71A8">
              <w:t>«</w:t>
            </w:r>
            <w:r w:rsidRPr="00AF71A8">
              <w:rPr>
                <w:sz w:val="28"/>
                <w:lang w:val="tt-RU"/>
              </w:rPr>
              <w:t>Яшьләр эшләре һәм спорт бүлеге» МКУ башлыгы урынбасары,</w:t>
            </w:r>
          </w:p>
          <w:p w:rsidR="00AF71A8" w:rsidRPr="00AF71A8" w:rsidRDefault="00AF71A8" w:rsidP="00AF71A8">
            <w:pPr>
              <w:tabs>
                <w:tab w:val="right" w:pos="10348"/>
              </w:tabs>
              <w:jc w:val="both"/>
              <w:rPr>
                <w:sz w:val="28"/>
              </w:rPr>
            </w:pPr>
            <w:r w:rsidRPr="00AF71A8">
              <w:rPr>
                <w:sz w:val="28"/>
                <w:lang w:val="tt-RU"/>
              </w:rPr>
              <w:t>комиссия рәисе урынбасары</w:t>
            </w:r>
          </w:p>
          <w:p w:rsidR="00AF71A8" w:rsidRPr="00AF71A8" w:rsidRDefault="00AF71A8" w:rsidP="00AF71A8">
            <w:pPr>
              <w:tabs>
                <w:tab w:val="right" w:pos="10348"/>
              </w:tabs>
              <w:jc w:val="both"/>
              <w:rPr>
                <w:sz w:val="28"/>
              </w:rPr>
            </w:pPr>
            <w:r w:rsidRPr="00AF71A8">
              <w:rPr>
                <w:sz w:val="28"/>
                <w:lang w:val="tt-RU"/>
              </w:rPr>
              <w:t xml:space="preserve"> </w:t>
            </w:r>
          </w:p>
          <w:p w:rsidR="00AF71A8" w:rsidRPr="00AF71A8" w:rsidRDefault="00AF71A8" w:rsidP="00AF71A8">
            <w:pPr>
              <w:tabs>
                <w:tab w:val="right" w:pos="10348"/>
              </w:tabs>
              <w:jc w:val="both"/>
              <w:rPr>
                <w:sz w:val="28"/>
                <w:szCs w:val="24"/>
              </w:rPr>
            </w:pP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5</w:t>
            </w:r>
          </w:p>
        </w:tc>
        <w:tc>
          <w:tcPr>
            <w:tcW w:w="3193" w:type="dxa"/>
            <w:shd w:val="clear" w:color="auto" w:fill="auto"/>
          </w:tcPr>
          <w:p w:rsidR="00AF71A8" w:rsidRPr="00AF71A8" w:rsidRDefault="00AF71A8" w:rsidP="00AF71A8">
            <w:pPr>
              <w:spacing w:line="276" w:lineRule="auto"/>
              <w:ind w:right="482"/>
              <w:rPr>
                <w:sz w:val="28"/>
              </w:rPr>
            </w:pPr>
            <w:r w:rsidRPr="00AF71A8">
              <w:rPr>
                <w:sz w:val="28"/>
              </w:rPr>
              <w:t>Маннанова Д.М.</w:t>
            </w:r>
          </w:p>
        </w:tc>
        <w:tc>
          <w:tcPr>
            <w:tcW w:w="6060" w:type="dxa"/>
            <w:shd w:val="clear" w:color="auto" w:fill="auto"/>
          </w:tcPr>
          <w:p w:rsidR="00AF71A8" w:rsidRPr="00AF71A8" w:rsidRDefault="00AF71A8" w:rsidP="00AF71A8">
            <w:pPr>
              <w:spacing w:line="276" w:lineRule="auto"/>
              <w:ind w:left="112" w:right="482"/>
              <w:rPr>
                <w:sz w:val="28"/>
              </w:rPr>
            </w:pPr>
            <w:r w:rsidRPr="00AF71A8">
              <w:rPr>
                <w:sz w:val="28"/>
                <w:lang w:val="tt-RU"/>
              </w:rPr>
              <w:t>Җәмәгатьчелек һәм ММЧ белән элемтә секторы белгече, комиссия секретаре</w:t>
            </w:r>
            <w:r w:rsidRPr="00AF71A8">
              <w:rPr>
                <w:sz w:val="28"/>
              </w:rPr>
              <w:t xml:space="preserve"> </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p>
        </w:tc>
        <w:tc>
          <w:tcPr>
            <w:tcW w:w="9253" w:type="dxa"/>
            <w:gridSpan w:val="2"/>
            <w:shd w:val="clear" w:color="auto" w:fill="auto"/>
          </w:tcPr>
          <w:p w:rsidR="00AF71A8" w:rsidRPr="00AF71A8" w:rsidRDefault="00AF71A8" w:rsidP="00AF71A8">
            <w:pPr>
              <w:spacing w:line="276" w:lineRule="auto"/>
              <w:ind w:right="482"/>
              <w:rPr>
                <w:sz w:val="28"/>
              </w:rPr>
            </w:pPr>
            <w:r w:rsidRPr="00AF71A8">
              <w:rPr>
                <w:sz w:val="28"/>
              </w:rPr>
              <w:t>Комиссия әгъзалары: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6</w:t>
            </w:r>
          </w:p>
        </w:tc>
        <w:tc>
          <w:tcPr>
            <w:tcW w:w="3193" w:type="dxa"/>
            <w:shd w:val="clear" w:color="auto" w:fill="auto"/>
          </w:tcPr>
          <w:p w:rsidR="00AF71A8" w:rsidRPr="00AF71A8" w:rsidRDefault="00AF71A8" w:rsidP="00AF71A8">
            <w:pPr>
              <w:spacing w:line="276" w:lineRule="auto"/>
              <w:ind w:right="482"/>
              <w:rPr>
                <w:sz w:val="28"/>
              </w:rPr>
            </w:pPr>
            <w:r w:rsidRPr="00AF71A8">
              <w:rPr>
                <w:sz w:val="28"/>
              </w:rPr>
              <w:t>Сергеев А.М.</w:t>
            </w:r>
          </w:p>
        </w:tc>
        <w:tc>
          <w:tcPr>
            <w:tcW w:w="6060" w:type="dxa"/>
            <w:shd w:val="clear" w:color="auto" w:fill="auto"/>
          </w:tcPr>
          <w:p w:rsidR="00AF71A8" w:rsidRPr="00AF71A8" w:rsidRDefault="00AF71A8" w:rsidP="00AF71A8">
            <w:pPr>
              <w:spacing w:line="276" w:lineRule="auto"/>
              <w:ind w:right="482"/>
              <w:rPr>
                <w:sz w:val="28"/>
              </w:rPr>
            </w:pPr>
            <w:r w:rsidRPr="00AF71A8">
              <w:rPr>
                <w:sz w:val="28"/>
              </w:rPr>
              <w:t>Районның финанс-бюджет палатасы җитәкчесе</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7</w:t>
            </w:r>
          </w:p>
        </w:tc>
        <w:tc>
          <w:tcPr>
            <w:tcW w:w="3193" w:type="dxa"/>
          </w:tcPr>
          <w:p w:rsidR="00AF71A8" w:rsidRPr="00AF71A8" w:rsidRDefault="00AF71A8" w:rsidP="00AF71A8">
            <w:pPr>
              <w:tabs>
                <w:tab w:val="right" w:pos="10348"/>
              </w:tabs>
              <w:rPr>
                <w:sz w:val="28"/>
                <w:szCs w:val="24"/>
              </w:rPr>
            </w:pPr>
            <w:r w:rsidRPr="00AF71A8">
              <w:rPr>
                <w:sz w:val="28"/>
                <w:szCs w:val="24"/>
                <w:lang w:val="tt-RU"/>
              </w:rPr>
              <w:t>Горбунов А.П.</w:t>
            </w:r>
          </w:p>
        </w:tc>
        <w:tc>
          <w:tcPr>
            <w:tcW w:w="6060" w:type="dxa"/>
          </w:tcPr>
          <w:p w:rsidR="00AF71A8" w:rsidRPr="00AF71A8" w:rsidRDefault="00AF71A8" w:rsidP="00AF71A8">
            <w:pPr>
              <w:tabs>
                <w:tab w:val="right" w:pos="10348"/>
              </w:tabs>
              <w:jc w:val="both"/>
              <w:rPr>
                <w:sz w:val="28"/>
                <w:szCs w:val="24"/>
              </w:rPr>
            </w:pPr>
            <w:r w:rsidRPr="00AF71A8">
              <w:rPr>
                <w:sz w:val="28"/>
                <w:lang w:val="tt-RU"/>
              </w:rPr>
              <w:t>Мамадыш районында Татарстан Республикасы Хезмәт, халыкны эш белән тәэмин итү һәм социаль яклау министрлыгының халыкны социаль яклау бүлеге башлыгы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8</w:t>
            </w:r>
          </w:p>
        </w:tc>
        <w:tc>
          <w:tcPr>
            <w:tcW w:w="3193" w:type="dxa"/>
          </w:tcPr>
          <w:p w:rsidR="00AF71A8" w:rsidRPr="00AF71A8" w:rsidRDefault="00AF71A8" w:rsidP="00AF71A8">
            <w:pPr>
              <w:tabs>
                <w:tab w:val="right" w:pos="10348"/>
              </w:tabs>
              <w:rPr>
                <w:sz w:val="28"/>
                <w:szCs w:val="24"/>
              </w:rPr>
            </w:pPr>
            <w:r w:rsidRPr="00AF71A8">
              <w:rPr>
                <w:sz w:val="28"/>
                <w:lang w:val="tt-RU"/>
              </w:rPr>
              <w:t>Хаҗиев Д.Ф.</w:t>
            </w:r>
          </w:p>
        </w:tc>
        <w:tc>
          <w:tcPr>
            <w:tcW w:w="6060" w:type="dxa"/>
          </w:tcPr>
          <w:p w:rsidR="00AF71A8" w:rsidRPr="00AF71A8" w:rsidRDefault="00AF71A8" w:rsidP="00AF71A8">
            <w:pPr>
              <w:tabs>
                <w:tab w:val="right" w:pos="10348"/>
              </w:tabs>
              <w:jc w:val="both"/>
              <w:rPr>
                <w:sz w:val="28"/>
                <w:szCs w:val="24"/>
              </w:rPr>
            </w:pPr>
            <w:r w:rsidRPr="00AF71A8">
              <w:rPr>
                <w:sz w:val="28"/>
                <w:lang w:val="tt-RU"/>
              </w:rPr>
              <w:t>"Мамадыш үзәк район хастаханәсе" ДАССУ баш табибы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9</w:t>
            </w:r>
          </w:p>
        </w:tc>
        <w:tc>
          <w:tcPr>
            <w:tcW w:w="3193" w:type="dxa"/>
          </w:tcPr>
          <w:p w:rsidR="00AF71A8" w:rsidRPr="00AF71A8" w:rsidRDefault="00AF71A8" w:rsidP="00AF71A8">
            <w:pPr>
              <w:tabs>
                <w:tab w:val="right" w:pos="10348"/>
              </w:tabs>
              <w:rPr>
                <w:sz w:val="28"/>
                <w:szCs w:val="24"/>
              </w:rPr>
            </w:pPr>
            <w:r w:rsidRPr="00AF71A8">
              <w:rPr>
                <w:sz w:val="28"/>
                <w:lang w:val="tt-RU"/>
              </w:rPr>
              <w:t>Л.Р. Хөснетдинова</w:t>
            </w:r>
          </w:p>
        </w:tc>
        <w:tc>
          <w:tcPr>
            <w:tcW w:w="6060" w:type="dxa"/>
          </w:tcPr>
          <w:p w:rsidR="00AF71A8" w:rsidRPr="00AF71A8" w:rsidRDefault="00AF71A8" w:rsidP="00AF71A8">
            <w:pPr>
              <w:tabs>
                <w:tab w:val="right" w:pos="10348"/>
              </w:tabs>
              <w:jc w:val="both"/>
              <w:rPr>
                <w:sz w:val="28"/>
                <w:szCs w:val="24"/>
              </w:rPr>
            </w:pPr>
            <w:r w:rsidRPr="00AF71A8">
              <w:rPr>
                <w:sz w:val="28"/>
                <w:lang w:val="tt-RU"/>
              </w:rPr>
              <w:t>«Халыкны эш белән тәэмин итү үзәге» ДКУ директоры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10</w:t>
            </w:r>
          </w:p>
        </w:tc>
        <w:tc>
          <w:tcPr>
            <w:tcW w:w="3193" w:type="dxa"/>
          </w:tcPr>
          <w:p w:rsidR="00AF71A8" w:rsidRPr="00AF71A8" w:rsidRDefault="00AF71A8" w:rsidP="00AF71A8">
            <w:pPr>
              <w:tabs>
                <w:tab w:val="right" w:pos="10348"/>
              </w:tabs>
              <w:rPr>
                <w:sz w:val="28"/>
                <w:szCs w:val="24"/>
              </w:rPr>
            </w:pPr>
            <w:r w:rsidRPr="00AF71A8">
              <w:rPr>
                <w:sz w:val="28"/>
                <w:lang w:val="tt-RU"/>
              </w:rPr>
              <w:t>Усачев Л.Б.</w:t>
            </w:r>
          </w:p>
        </w:tc>
        <w:tc>
          <w:tcPr>
            <w:tcW w:w="6060" w:type="dxa"/>
          </w:tcPr>
          <w:p w:rsidR="00AF71A8" w:rsidRPr="00AF71A8" w:rsidRDefault="00AF71A8" w:rsidP="00AF71A8">
            <w:pPr>
              <w:tabs>
                <w:tab w:val="right" w:pos="10348"/>
              </w:tabs>
              <w:jc w:val="both"/>
              <w:rPr>
                <w:sz w:val="28"/>
                <w:szCs w:val="24"/>
              </w:rPr>
            </w:pPr>
            <w:r w:rsidRPr="00AF71A8">
              <w:rPr>
                <w:sz w:val="28"/>
                <w:lang w:val="tt-RU"/>
              </w:rPr>
              <w:t>Россия Эчке эшләр министрлыгының Мамадыш районы бүлеге башлыгы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11</w:t>
            </w:r>
          </w:p>
        </w:tc>
        <w:tc>
          <w:tcPr>
            <w:tcW w:w="3193" w:type="dxa"/>
          </w:tcPr>
          <w:p w:rsidR="00AF71A8" w:rsidRPr="00AF71A8" w:rsidRDefault="00AF71A8" w:rsidP="00AF71A8">
            <w:pPr>
              <w:tabs>
                <w:tab w:val="right" w:pos="10348"/>
              </w:tabs>
              <w:rPr>
                <w:sz w:val="28"/>
                <w:szCs w:val="24"/>
              </w:rPr>
            </w:pPr>
            <w:r w:rsidRPr="00AF71A8">
              <w:rPr>
                <w:sz w:val="28"/>
                <w:szCs w:val="24"/>
                <w:lang w:val="tt-RU"/>
              </w:rPr>
              <w:t>Руднев П.С.</w:t>
            </w:r>
          </w:p>
        </w:tc>
        <w:tc>
          <w:tcPr>
            <w:tcW w:w="6060" w:type="dxa"/>
          </w:tcPr>
          <w:p w:rsidR="00AF71A8" w:rsidRPr="00AF71A8" w:rsidRDefault="00AF71A8" w:rsidP="00AF71A8">
            <w:pPr>
              <w:tabs>
                <w:tab w:val="right" w:pos="10348"/>
              </w:tabs>
              <w:jc w:val="both"/>
              <w:rPr>
                <w:sz w:val="28"/>
                <w:szCs w:val="24"/>
              </w:rPr>
            </w:pPr>
            <w:r w:rsidRPr="00AF71A8">
              <w:rPr>
                <w:sz w:val="28"/>
                <w:lang w:val="tt-RU"/>
              </w:rPr>
              <w:t>Татарстан Республикасы буенча 121 янгын часте башлыгы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12</w:t>
            </w:r>
          </w:p>
        </w:tc>
        <w:tc>
          <w:tcPr>
            <w:tcW w:w="3193" w:type="dxa"/>
          </w:tcPr>
          <w:p w:rsidR="00AF71A8" w:rsidRPr="00AF71A8" w:rsidRDefault="00AF71A8" w:rsidP="00AF71A8">
            <w:pPr>
              <w:tabs>
                <w:tab w:val="right" w:pos="10348"/>
              </w:tabs>
              <w:rPr>
                <w:sz w:val="28"/>
                <w:szCs w:val="24"/>
              </w:rPr>
            </w:pPr>
            <w:r w:rsidRPr="00AF71A8">
              <w:rPr>
                <w:sz w:val="28"/>
                <w:lang w:val="tt-RU"/>
              </w:rPr>
              <w:t>Даминов Р.Р.</w:t>
            </w:r>
          </w:p>
        </w:tc>
        <w:tc>
          <w:tcPr>
            <w:tcW w:w="6060" w:type="dxa"/>
          </w:tcPr>
          <w:p w:rsidR="00AF71A8" w:rsidRPr="00AF71A8" w:rsidRDefault="00AF71A8" w:rsidP="00AF71A8">
            <w:pPr>
              <w:tabs>
                <w:tab w:val="right" w:pos="10348"/>
              </w:tabs>
              <w:jc w:val="both"/>
              <w:rPr>
                <w:sz w:val="28"/>
                <w:szCs w:val="24"/>
              </w:rPr>
            </w:pPr>
            <w:r w:rsidRPr="00AF71A8">
              <w:rPr>
                <w:sz w:val="28"/>
                <w:lang w:val="tt-RU"/>
              </w:rPr>
              <w:t>«Таттелеком» ПАО Арча ЗУЭС Мамадыш  РУЭС җитәкчесе</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lastRenderedPageBreak/>
              <w:t>13</w:t>
            </w:r>
          </w:p>
        </w:tc>
        <w:tc>
          <w:tcPr>
            <w:tcW w:w="3193" w:type="dxa"/>
          </w:tcPr>
          <w:p w:rsidR="00AF71A8" w:rsidRPr="00AF71A8" w:rsidRDefault="00AF71A8" w:rsidP="00AF71A8">
            <w:pPr>
              <w:tabs>
                <w:tab w:val="right" w:pos="10348"/>
              </w:tabs>
              <w:rPr>
                <w:sz w:val="28"/>
                <w:szCs w:val="24"/>
              </w:rPr>
            </w:pPr>
            <w:r w:rsidRPr="00AF71A8">
              <w:rPr>
                <w:sz w:val="28"/>
                <w:lang w:val="tt-RU"/>
              </w:rPr>
              <w:t>М.Х.Маснавиева</w:t>
            </w:r>
          </w:p>
        </w:tc>
        <w:tc>
          <w:tcPr>
            <w:tcW w:w="6060" w:type="dxa"/>
          </w:tcPr>
          <w:p w:rsidR="00AF71A8" w:rsidRPr="00AF71A8" w:rsidRDefault="00AF71A8" w:rsidP="00AF71A8">
            <w:pPr>
              <w:tabs>
                <w:tab w:val="right" w:pos="10348"/>
              </w:tabs>
              <w:jc w:val="both"/>
              <w:rPr>
                <w:sz w:val="28"/>
                <w:szCs w:val="24"/>
              </w:rPr>
            </w:pPr>
            <w:r w:rsidRPr="00AF71A8">
              <w:rPr>
                <w:sz w:val="28"/>
                <w:lang w:val="tt-RU"/>
              </w:rPr>
              <w:t xml:space="preserve">Татарстан Республикасы буенча(Татарстан) Саба, Мамадыш, Кукмара районнарында Роспотребнадзор идарәсе башлыгы урынбасары </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14</w:t>
            </w:r>
          </w:p>
        </w:tc>
        <w:tc>
          <w:tcPr>
            <w:tcW w:w="3193" w:type="dxa"/>
            <w:shd w:val="clear" w:color="auto" w:fill="auto"/>
          </w:tcPr>
          <w:p w:rsidR="00AF71A8" w:rsidRPr="00AF71A8" w:rsidRDefault="00AF71A8" w:rsidP="00AF71A8">
            <w:pPr>
              <w:spacing w:line="276" w:lineRule="auto"/>
              <w:ind w:right="482"/>
              <w:rPr>
                <w:sz w:val="28"/>
              </w:rPr>
            </w:pPr>
            <w:r w:rsidRPr="00AF71A8">
              <w:rPr>
                <w:sz w:val="28"/>
                <w:lang w:val="tt-RU"/>
              </w:rPr>
              <w:t>Ә</w:t>
            </w:r>
            <w:r w:rsidRPr="00AF71A8">
              <w:rPr>
                <w:sz w:val="28"/>
              </w:rPr>
              <w:t>гъзамова Э.Р.</w:t>
            </w:r>
          </w:p>
        </w:tc>
        <w:tc>
          <w:tcPr>
            <w:tcW w:w="6060" w:type="dxa"/>
            <w:shd w:val="clear" w:color="auto" w:fill="auto"/>
          </w:tcPr>
          <w:p w:rsidR="00AF71A8" w:rsidRPr="00AF71A8" w:rsidRDefault="00AF71A8" w:rsidP="00AF71A8">
            <w:pPr>
              <w:spacing w:line="276" w:lineRule="auto"/>
              <w:ind w:right="482"/>
              <w:rPr>
                <w:sz w:val="28"/>
              </w:rPr>
            </w:pPr>
            <w:r w:rsidRPr="00AF71A8">
              <w:rPr>
                <w:sz w:val="28"/>
              </w:rPr>
              <w:t>Мамадыш муниципаль районының балигъ булмаганнар эшләре һәм аларның хокукларын яклау буенча район комиссиясе җаваплы секретаре</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15</w:t>
            </w:r>
          </w:p>
        </w:tc>
        <w:tc>
          <w:tcPr>
            <w:tcW w:w="3193" w:type="dxa"/>
            <w:shd w:val="clear" w:color="auto" w:fill="auto"/>
          </w:tcPr>
          <w:p w:rsidR="00AF71A8" w:rsidRPr="00AF71A8" w:rsidRDefault="00AF71A8" w:rsidP="00AF71A8">
            <w:pPr>
              <w:spacing w:line="276" w:lineRule="auto"/>
              <w:ind w:right="482"/>
              <w:rPr>
                <w:sz w:val="28"/>
              </w:rPr>
            </w:pPr>
            <w:r w:rsidRPr="00AF71A8">
              <w:rPr>
                <w:sz w:val="28"/>
                <w:lang w:val="tt-RU"/>
              </w:rPr>
              <w:t>Әхтә</w:t>
            </w:r>
            <w:r w:rsidRPr="00AF71A8">
              <w:rPr>
                <w:sz w:val="28"/>
              </w:rPr>
              <w:t>мов А.И.</w:t>
            </w:r>
          </w:p>
        </w:tc>
        <w:tc>
          <w:tcPr>
            <w:tcW w:w="6060" w:type="dxa"/>
            <w:shd w:val="clear" w:color="auto" w:fill="auto"/>
          </w:tcPr>
          <w:p w:rsidR="00AF71A8" w:rsidRPr="00AF71A8" w:rsidRDefault="00AF71A8" w:rsidP="00AF71A8">
            <w:pPr>
              <w:spacing w:line="276" w:lineRule="auto"/>
              <w:ind w:right="482"/>
              <w:rPr>
                <w:sz w:val="28"/>
              </w:rPr>
            </w:pPr>
            <w:r w:rsidRPr="00AF71A8">
              <w:rPr>
                <w:sz w:val="28"/>
              </w:rPr>
              <w:t>Мамадыш районының дәүләт янгын күзәтчелеге бүлеге башлыгы</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16</w:t>
            </w:r>
          </w:p>
        </w:tc>
        <w:tc>
          <w:tcPr>
            <w:tcW w:w="3193" w:type="dxa"/>
            <w:shd w:val="clear" w:color="auto" w:fill="auto"/>
          </w:tcPr>
          <w:p w:rsidR="00AF71A8" w:rsidRPr="00AF71A8" w:rsidRDefault="00AF71A8" w:rsidP="00AF71A8">
            <w:pPr>
              <w:spacing w:line="276" w:lineRule="auto"/>
              <w:ind w:right="482"/>
              <w:rPr>
                <w:sz w:val="28"/>
              </w:rPr>
            </w:pPr>
            <w:r w:rsidRPr="00AF71A8">
              <w:rPr>
                <w:sz w:val="28"/>
              </w:rPr>
              <w:t>Ханова С.Н.</w:t>
            </w:r>
          </w:p>
        </w:tc>
        <w:tc>
          <w:tcPr>
            <w:tcW w:w="6060" w:type="dxa"/>
            <w:shd w:val="clear" w:color="auto" w:fill="auto"/>
          </w:tcPr>
          <w:p w:rsidR="00AF71A8" w:rsidRPr="00AF71A8" w:rsidRDefault="00AF71A8" w:rsidP="00AF71A8">
            <w:pPr>
              <w:spacing w:line="276" w:lineRule="auto"/>
              <w:ind w:right="482"/>
              <w:rPr>
                <w:sz w:val="28"/>
              </w:rPr>
            </w:pPr>
            <w:r w:rsidRPr="00AF71A8">
              <w:rPr>
                <w:sz w:val="28"/>
              </w:rPr>
              <w:t>«Татмедиа» АҖ филиалы директоры «Мәгълүмат «Нократ» («Вятка»).</w:t>
            </w: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17</w:t>
            </w:r>
          </w:p>
        </w:tc>
        <w:tc>
          <w:tcPr>
            <w:tcW w:w="3193" w:type="dxa"/>
          </w:tcPr>
          <w:p w:rsidR="00AF71A8" w:rsidRPr="00AF71A8" w:rsidRDefault="00AF71A8" w:rsidP="00AF71A8">
            <w:pPr>
              <w:tabs>
                <w:tab w:val="right" w:pos="10348"/>
              </w:tabs>
              <w:rPr>
                <w:sz w:val="28"/>
              </w:rPr>
            </w:pPr>
            <w:r w:rsidRPr="00AF71A8">
              <w:rPr>
                <w:sz w:val="28"/>
                <w:lang w:val="tt-RU"/>
              </w:rPr>
              <w:t>Хәсәнов З.Г.</w:t>
            </w:r>
          </w:p>
          <w:p w:rsidR="00AF71A8" w:rsidRPr="00AF71A8" w:rsidRDefault="00AF71A8" w:rsidP="00AF71A8">
            <w:pPr>
              <w:tabs>
                <w:tab w:val="right" w:pos="10348"/>
              </w:tabs>
              <w:rPr>
                <w:sz w:val="28"/>
              </w:rPr>
            </w:pPr>
          </w:p>
          <w:p w:rsidR="00AF71A8" w:rsidRPr="00AF71A8" w:rsidRDefault="00AF71A8" w:rsidP="00AF71A8">
            <w:pPr>
              <w:tabs>
                <w:tab w:val="right" w:pos="10348"/>
              </w:tabs>
              <w:rPr>
                <w:sz w:val="28"/>
              </w:rPr>
            </w:pPr>
          </w:p>
          <w:p w:rsidR="00AF71A8" w:rsidRPr="00AF71A8" w:rsidRDefault="00AF71A8" w:rsidP="00AF71A8">
            <w:pPr>
              <w:tabs>
                <w:tab w:val="right" w:pos="10348"/>
              </w:tabs>
              <w:rPr>
                <w:sz w:val="28"/>
              </w:rPr>
            </w:pPr>
          </w:p>
          <w:p w:rsidR="00AF71A8" w:rsidRPr="00AF71A8" w:rsidRDefault="00AF71A8" w:rsidP="00AF71A8">
            <w:pPr>
              <w:tabs>
                <w:tab w:val="right" w:pos="10348"/>
              </w:tabs>
              <w:rPr>
                <w:sz w:val="28"/>
                <w:szCs w:val="24"/>
              </w:rPr>
            </w:pPr>
          </w:p>
        </w:tc>
        <w:tc>
          <w:tcPr>
            <w:tcW w:w="6060" w:type="dxa"/>
          </w:tcPr>
          <w:p w:rsidR="00AF71A8" w:rsidRPr="00AF71A8" w:rsidRDefault="00AF71A8" w:rsidP="00AF71A8">
            <w:pPr>
              <w:tabs>
                <w:tab w:val="right" w:pos="10348"/>
              </w:tabs>
              <w:jc w:val="both"/>
              <w:rPr>
                <w:sz w:val="28"/>
                <w:szCs w:val="24"/>
              </w:rPr>
            </w:pPr>
            <w:r w:rsidRPr="00AF71A8">
              <w:rPr>
                <w:sz w:val="28"/>
                <w:lang w:val="tt-RU"/>
              </w:rPr>
              <w:t>Саба, Кукмара, Мамадыш районнарында «Татарстан Республикасында гигиена һәм эпидемиология үзәге» ФБУЗ филиалының Мамадыш бүлеге мөдире</w:t>
            </w:r>
          </w:p>
          <w:p w:rsidR="00AF71A8" w:rsidRPr="00AF71A8" w:rsidRDefault="00AF71A8" w:rsidP="00AF71A8">
            <w:pPr>
              <w:tabs>
                <w:tab w:val="right" w:pos="10348"/>
              </w:tabs>
              <w:jc w:val="both"/>
              <w:rPr>
                <w:sz w:val="28"/>
                <w:szCs w:val="24"/>
              </w:rPr>
            </w:pPr>
          </w:p>
        </w:tc>
      </w:tr>
      <w:tr w:rsidR="00AF71A8" w:rsidRPr="00AF71A8" w:rsidTr="00AF71A8">
        <w:tc>
          <w:tcPr>
            <w:tcW w:w="982" w:type="dxa"/>
            <w:shd w:val="clear" w:color="auto" w:fill="auto"/>
          </w:tcPr>
          <w:p w:rsidR="00AF71A8" w:rsidRPr="00AF71A8" w:rsidRDefault="00AF71A8" w:rsidP="00AF71A8">
            <w:pPr>
              <w:spacing w:line="276" w:lineRule="auto"/>
              <w:ind w:right="482"/>
              <w:rPr>
                <w:sz w:val="28"/>
              </w:rPr>
            </w:pPr>
            <w:r w:rsidRPr="00AF71A8">
              <w:rPr>
                <w:sz w:val="28"/>
              </w:rPr>
              <w:t>18</w:t>
            </w:r>
          </w:p>
        </w:tc>
        <w:tc>
          <w:tcPr>
            <w:tcW w:w="3193" w:type="dxa"/>
            <w:shd w:val="clear" w:color="auto" w:fill="auto"/>
          </w:tcPr>
          <w:p w:rsidR="00AF71A8" w:rsidRPr="00AF71A8" w:rsidRDefault="00AF71A8" w:rsidP="00AF71A8">
            <w:pPr>
              <w:spacing w:line="276" w:lineRule="auto"/>
              <w:ind w:right="482"/>
              <w:rPr>
                <w:sz w:val="28"/>
              </w:rPr>
            </w:pPr>
            <w:r w:rsidRPr="00AF71A8">
              <w:rPr>
                <w:sz w:val="28"/>
                <w:lang w:val="tt-RU"/>
              </w:rPr>
              <w:t>Галимуллин И.Г.</w:t>
            </w:r>
          </w:p>
        </w:tc>
        <w:tc>
          <w:tcPr>
            <w:tcW w:w="6060" w:type="dxa"/>
            <w:shd w:val="clear" w:color="auto" w:fill="auto"/>
          </w:tcPr>
          <w:p w:rsidR="00AF71A8" w:rsidRPr="00AF71A8" w:rsidRDefault="00AF71A8" w:rsidP="00AF71A8">
            <w:pPr>
              <w:spacing w:line="276" w:lineRule="auto"/>
              <w:ind w:right="482"/>
              <w:rPr>
                <w:sz w:val="28"/>
                <w:lang w:val="tt-RU"/>
              </w:rPr>
            </w:pPr>
            <w:r w:rsidRPr="00AF71A8">
              <w:rPr>
                <w:sz w:val="28"/>
                <w:lang w:val="tt-RU"/>
              </w:rPr>
              <w:t>Татарстан Республикасы Мамадыш муниципаль районы Башкарма комитетының опека һәм попечительлек бүлеге башлыгы</w:t>
            </w:r>
          </w:p>
        </w:tc>
      </w:tr>
    </w:tbl>
    <w:p w:rsidR="00AF71A8" w:rsidRPr="00AF71A8" w:rsidRDefault="00AF71A8" w:rsidP="00AF71A8">
      <w:pPr>
        <w:widowControl w:val="0"/>
        <w:tabs>
          <w:tab w:val="left" w:pos="2062"/>
          <w:tab w:val="left" w:pos="2063"/>
          <w:tab w:val="left" w:pos="5111"/>
          <w:tab w:val="left" w:pos="6958"/>
          <w:tab w:val="left" w:pos="9011"/>
        </w:tabs>
        <w:autoSpaceDE w:val="0"/>
        <w:autoSpaceDN w:val="0"/>
        <w:spacing w:line="276" w:lineRule="auto"/>
        <w:rPr>
          <w:sz w:val="24"/>
          <w:szCs w:val="24"/>
        </w:rPr>
        <w:sectPr w:rsidR="00AF71A8" w:rsidRPr="00AF71A8" w:rsidSect="00F06D0D">
          <w:type w:val="continuous"/>
          <w:pgSz w:w="11910" w:h="16850"/>
          <w:pgMar w:top="460" w:right="280" w:bottom="709" w:left="160" w:header="720" w:footer="720" w:gutter="0"/>
          <w:cols w:space="720"/>
        </w:sectPr>
      </w:pPr>
    </w:p>
    <w:p w:rsidR="00AF71A8" w:rsidRPr="00AF71A8" w:rsidRDefault="00AF71A8" w:rsidP="009E491B">
      <w:pPr>
        <w:spacing w:line="276" w:lineRule="auto"/>
        <w:rPr>
          <w:sz w:val="28"/>
        </w:rPr>
      </w:pPr>
    </w:p>
    <w:sectPr w:rsidR="00AF71A8" w:rsidRPr="00AF71A8" w:rsidSect="00AF71A8">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56" w:rsidRDefault="00B63D56">
      <w:r>
        <w:separator/>
      </w:r>
    </w:p>
  </w:endnote>
  <w:endnote w:type="continuationSeparator" w:id="0">
    <w:p w:rsidR="00B63D56" w:rsidRDefault="00B6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56" w:rsidRDefault="00B63D56">
      <w:r>
        <w:separator/>
      </w:r>
    </w:p>
  </w:footnote>
  <w:footnote w:type="continuationSeparator" w:id="0">
    <w:p w:rsidR="00B63D56" w:rsidRDefault="00B63D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26E718A"/>
    <w:multiLevelType w:val="hybridMultilevel"/>
    <w:tmpl w:val="59EE8C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6"/>
  </w:num>
  <w:num w:numId="9">
    <w:abstractNumId w:val="5"/>
  </w:num>
  <w:num w:numId="10">
    <w:abstractNumId w:val="12"/>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D5A99"/>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230F"/>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12284"/>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1D60"/>
    <w:rsid w:val="0090762D"/>
    <w:rsid w:val="00907CFD"/>
    <w:rsid w:val="00911AA7"/>
    <w:rsid w:val="009173C1"/>
    <w:rsid w:val="009257CA"/>
    <w:rsid w:val="0092785D"/>
    <w:rsid w:val="0094043D"/>
    <w:rsid w:val="00946541"/>
    <w:rsid w:val="00964002"/>
    <w:rsid w:val="00967F54"/>
    <w:rsid w:val="00971A6D"/>
    <w:rsid w:val="00974C4C"/>
    <w:rsid w:val="00984A8D"/>
    <w:rsid w:val="009967F3"/>
    <w:rsid w:val="009A36DC"/>
    <w:rsid w:val="009B23C1"/>
    <w:rsid w:val="009B70FA"/>
    <w:rsid w:val="009C77A3"/>
    <w:rsid w:val="009D23A7"/>
    <w:rsid w:val="009E491B"/>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AF71A8"/>
    <w:rsid w:val="00B12302"/>
    <w:rsid w:val="00B416E8"/>
    <w:rsid w:val="00B423DF"/>
    <w:rsid w:val="00B4351A"/>
    <w:rsid w:val="00B4458A"/>
    <w:rsid w:val="00B44DA6"/>
    <w:rsid w:val="00B52763"/>
    <w:rsid w:val="00B53AC4"/>
    <w:rsid w:val="00B53DB7"/>
    <w:rsid w:val="00B63D56"/>
    <w:rsid w:val="00B65C16"/>
    <w:rsid w:val="00B7181D"/>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7462"/>
    <w:rsid w:val="00E329F8"/>
    <w:rsid w:val="00E51B49"/>
    <w:rsid w:val="00E5624E"/>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176C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736">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A729E1-6BA6-4A31-8063-EB24A0CA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2022-06-10T11:22:00Z</cp:lastPrinted>
  <dcterms:created xsi:type="dcterms:W3CDTF">2022-06-10T12:04:00Z</dcterms:created>
  <dcterms:modified xsi:type="dcterms:W3CDTF">2022-06-14T11:02:00Z</dcterms:modified>
</cp:coreProperties>
</file>