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55CC0" w:rsidP="00107FC2">
            <w:pPr>
              <w:rPr>
                <w:sz w:val="28"/>
              </w:rPr>
            </w:pPr>
            <w:r>
              <w:rPr>
                <w:sz w:val="28"/>
              </w:rPr>
              <w:t>№ 73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55CC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          03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2310BD" w:rsidRDefault="002310BD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tbl>
      <w:tblPr>
        <w:tblStyle w:val="ad"/>
        <w:tblW w:w="1018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366"/>
      </w:tblGrid>
      <w:tr w:rsidR="002310BD" w:rsidTr="002310BD">
        <w:tc>
          <w:tcPr>
            <w:tcW w:w="4819" w:type="dxa"/>
          </w:tcPr>
          <w:p w:rsidR="002310BD" w:rsidRDefault="002310BD">
            <w:pPr>
              <w:pStyle w:val="Style7"/>
              <w:widowControl/>
              <w:tabs>
                <w:tab w:val="left" w:pos="6555"/>
              </w:tabs>
              <w:spacing w:line="288" w:lineRule="exact"/>
              <w:jc w:val="both"/>
              <w:rPr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Татарстан Республикасы Мамадыш муниципаль районы Башкарма комитетыны</w:t>
            </w:r>
            <w:r>
              <w:rPr>
                <w:rStyle w:val="FontStyle21"/>
                <w:sz w:val="28"/>
                <w:szCs w:val="28"/>
                <w:lang w:val="tt-RU"/>
              </w:rPr>
              <w:t xml:space="preserve">ң 2017 елның 04 июлендәге «Татарстан Республикасы Мамадыш муниципаль районының юл хәрәкәте иминлеген тәэмин итү комиссиясе турында» </w:t>
            </w:r>
            <w:r>
              <w:rPr>
                <w:rStyle w:val="FontStyle21"/>
                <w:sz w:val="28"/>
                <w:szCs w:val="28"/>
              </w:rPr>
              <w:t xml:space="preserve">765 номерлы карарына </w:t>
            </w:r>
            <w:r>
              <w:rPr>
                <w:rStyle w:val="FontStyle21"/>
                <w:sz w:val="28"/>
                <w:szCs w:val="28"/>
                <w:lang w:val="tt-RU"/>
              </w:rPr>
              <w:t xml:space="preserve">үзгәрешләр кертү турында </w:t>
            </w:r>
          </w:p>
          <w:p w:rsidR="002310BD" w:rsidRDefault="002310BD">
            <w:pPr>
              <w:pStyle w:val="Style7"/>
              <w:widowControl/>
              <w:tabs>
                <w:tab w:val="left" w:pos="6555"/>
              </w:tabs>
              <w:spacing w:line="288" w:lineRule="exact"/>
              <w:jc w:val="both"/>
              <w:rPr>
                <w:sz w:val="28"/>
                <w:szCs w:val="28"/>
              </w:rPr>
            </w:pPr>
          </w:p>
          <w:p w:rsidR="002310BD" w:rsidRDefault="002310BD">
            <w:pPr>
              <w:pStyle w:val="Style7"/>
              <w:widowControl/>
              <w:tabs>
                <w:tab w:val="left" w:pos="6555"/>
              </w:tabs>
              <w:spacing w:line="28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366" w:type="dxa"/>
          </w:tcPr>
          <w:p w:rsidR="002310BD" w:rsidRDefault="002310BD">
            <w:pPr>
              <w:pStyle w:val="Style7"/>
              <w:widowControl/>
              <w:spacing w:line="240" w:lineRule="exact"/>
              <w:ind w:right="5069"/>
              <w:rPr>
                <w:sz w:val="20"/>
                <w:szCs w:val="20"/>
              </w:rPr>
            </w:pPr>
          </w:p>
        </w:tc>
      </w:tr>
    </w:tbl>
    <w:p w:rsidR="002310BD" w:rsidRDefault="002310BD" w:rsidP="002310BD">
      <w:pPr>
        <w:pStyle w:val="Style8"/>
        <w:widowControl/>
        <w:spacing w:before="110" w:line="32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2021 елның 21 декабрендә   414-ФЗ  номерлы «Россия Федерациясе субъектларында гавами хакимият оештыруның гомуми принциплары турында» Федераль  законны</w:t>
      </w:r>
      <w:r>
        <w:rPr>
          <w:sz w:val="28"/>
          <w:szCs w:val="28"/>
          <w:lang w:val="tt-RU"/>
        </w:rPr>
        <w:t xml:space="preserve">ң 4, 5 өлешләрен үтәү максатында </w:t>
      </w:r>
      <w:r>
        <w:rPr>
          <w:sz w:val="28"/>
          <w:szCs w:val="28"/>
        </w:rPr>
        <w:t>Татарстан Республикасы Мамадыш муниципаль районы Башкарма комитеты к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а р а р  б и р ә</w:t>
      </w:r>
      <w:r>
        <w:rPr>
          <w:rStyle w:val="FontStyle26"/>
          <w:sz w:val="28"/>
          <w:szCs w:val="28"/>
        </w:rPr>
        <w:t>:</w:t>
      </w:r>
    </w:p>
    <w:p w:rsidR="002310BD" w:rsidRDefault="002310BD" w:rsidP="002310BD">
      <w:pPr>
        <w:pStyle w:val="Style7"/>
        <w:widowControl/>
        <w:tabs>
          <w:tab w:val="left" w:pos="6555"/>
        </w:tabs>
        <w:spacing w:line="288" w:lineRule="exact"/>
        <w:jc w:val="both"/>
        <w:rPr>
          <w:rStyle w:val="FontStyle21"/>
          <w:sz w:val="28"/>
          <w:szCs w:val="28"/>
        </w:rPr>
      </w:pPr>
      <w:r>
        <w:rPr>
          <w:rStyle w:val="FontStyle26"/>
          <w:sz w:val="28"/>
          <w:szCs w:val="28"/>
        </w:rPr>
        <w:t xml:space="preserve">            1.Татарстан Республикасы Мамадыш муниципаль районы Башкарма комитетының 2017 елның 04 июлендәге «Татарстан Республикасы Мамадыш муниципаль районының юл хәрәкәте иминлеген тәэмин итү комиссиясе турында» 765 номерлы карарыны</w:t>
      </w:r>
      <w:r>
        <w:rPr>
          <w:rStyle w:val="FontStyle26"/>
          <w:sz w:val="28"/>
          <w:szCs w:val="28"/>
          <w:lang w:val="tt-RU"/>
        </w:rPr>
        <w:t xml:space="preserve">ң </w:t>
      </w:r>
      <w:r>
        <w:rPr>
          <w:rStyle w:val="FontStyle26"/>
          <w:sz w:val="28"/>
          <w:szCs w:val="28"/>
        </w:rPr>
        <w:t>1 нче кушымтаның 1.2 пунктында «Татарстан Республикасы Президенты» сүзтезмәсен «Татарстан Республикасы башлыгы» с</w:t>
      </w:r>
      <w:r>
        <w:rPr>
          <w:rStyle w:val="FontStyle26"/>
          <w:sz w:val="28"/>
          <w:szCs w:val="28"/>
          <w:lang w:val="tt-RU"/>
        </w:rPr>
        <w:t>үзтезмәсенә</w:t>
      </w:r>
      <w:r>
        <w:rPr>
          <w:rStyle w:val="FontStyle26"/>
          <w:sz w:val="28"/>
          <w:szCs w:val="28"/>
        </w:rPr>
        <w:t xml:space="preserve"> алмаштырып, </w:t>
      </w:r>
      <w:r>
        <w:rPr>
          <w:rStyle w:val="FontStyle26"/>
          <w:sz w:val="28"/>
          <w:szCs w:val="28"/>
          <w:lang w:val="tt-RU"/>
        </w:rPr>
        <w:t>үзгәрешләр кертәргә</w:t>
      </w:r>
      <w:r>
        <w:rPr>
          <w:rStyle w:val="FontStyle26"/>
          <w:sz w:val="28"/>
          <w:szCs w:val="28"/>
        </w:rPr>
        <w:t xml:space="preserve">. </w:t>
      </w:r>
    </w:p>
    <w:p w:rsidR="002310BD" w:rsidRDefault="002310BD" w:rsidP="002310BD">
      <w:pPr>
        <w:pStyle w:val="Style9"/>
        <w:widowControl/>
        <w:tabs>
          <w:tab w:val="left" w:pos="1238"/>
        </w:tabs>
        <w:spacing w:line="322" w:lineRule="exact"/>
        <w:ind w:firstLine="864"/>
        <w:jc w:val="both"/>
        <w:rPr>
          <w:rStyle w:val="FontStyle26"/>
          <w:sz w:val="28"/>
          <w:szCs w:val="28"/>
        </w:rPr>
      </w:pPr>
      <w:r>
        <w:rPr>
          <w:rFonts w:eastAsia="Times New Roman"/>
          <w:sz w:val="28"/>
          <w:szCs w:val="28"/>
        </w:rPr>
        <w:t>2. Әлеге карарны «Интернет» мәгълүмат-телекоммуникация челтәрендә Татарстан Республикасы Мамадыш муниципаль районының  http://mamadysh.tatarstan.ru рәсми сайтында урнаштырырга.</w:t>
      </w:r>
    </w:p>
    <w:p w:rsidR="002310BD" w:rsidRDefault="002310BD" w:rsidP="002310BD">
      <w:pPr>
        <w:pStyle w:val="Style9"/>
        <w:widowControl/>
        <w:tabs>
          <w:tab w:val="left" w:pos="1238"/>
        </w:tabs>
        <w:spacing w:line="322" w:lineRule="exact"/>
        <w:ind w:firstLine="864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3. Әлеге карарның үтәлешен контрольд</w:t>
      </w:r>
      <w:r>
        <w:rPr>
          <w:rStyle w:val="FontStyle26"/>
          <w:sz w:val="28"/>
          <w:szCs w:val="28"/>
          <w:lang w:val="tt-RU"/>
        </w:rPr>
        <w:t>ә тотуны</w:t>
      </w:r>
      <w:r>
        <w:rPr>
          <w:rStyle w:val="FontStyle26"/>
          <w:sz w:val="28"/>
          <w:szCs w:val="28"/>
        </w:rPr>
        <w:t xml:space="preserve"> үз </w:t>
      </w:r>
      <w:r>
        <w:rPr>
          <w:rStyle w:val="FontStyle26"/>
          <w:sz w:val="28"/>
          <w:szCs w:val="28"/>
          <w:lang w:val="tt-RU"/>
        </w:rPr>
        <w:t xml:space="preserve">җаваплылыгымда </w:t>
      </w:r>
      <w:r>
        <w:rPr>
          <w:rStyle w:val="FontStyle26"/>
          <w:sz w:val="28"/>
          <w:szCs w:val="28"/>
        </w:rPr>
        <w:t xml:space="preserve"> калдырам.</w:t>
      </w:r>
    </w:p>
    <w:p w:rsidR="002310BD" w:rsidRDefault="002310BD" w:rsidP="002310BD">
      <w:pPr>
        <w:pStyle w:val="Style9"/>
        <w:widowControl/>
        <w:tabs>
          <w:tab w:val="left" w:pos="1238"/>
        </w:tabs>
        <w:spacing w:line="322" w:lineRule="exact"/>
        <w:ind w:firstLine="0"/>
        <w:jc w:val="both"/>
        <w:rPr>
          <w:rStyle w:val="FontStyle26"/>
          <w:sz w:val="28"/>
          <w:szCs w:val="28"/>
        </w:rPr>
      </w:pPr>
    </w:p>
    <w:p w:rsidR="002310BD" w:rsidRDefault="002310BD" w:rsidP="002310BD">
      <w:pPr>
        <w:pStyle w:val="Style9"/>
        <w:widowControl/>
        <w:tabs>
          <w:tab w:val="left" w:pos="1238"/>
        </w:tabs>
        <w:spacing w:line="322" w:lineRule="exact"/>
        <w:ind w:firstLine="0"/>
        <w:jc w:val="both"/>
        <w:rPr>
          <w:rStyle w:val="FontStyle26"/>
          <w:sz w:val="28"/>
          <w:szCs w:val="28"/>
        </w:rPr>
      </w:pPr>
    </w:p>
    <w:p w:rsidR="002310BD" w:rsidRDefault="002310BD" w:rsidP="002310BD">
      <w:pPr>
        <w:pStyle w:val="Style9"/>
        <w:widowControl/>
        <w:tabs>
          <w:tab w:val="left" w:pos="1238"/>
        </w:tabs>
        <w:spacing w:line="322" w:lineRule="exact"/>
        <w:ind w:firstLine="0"/>
        <w:jc w:val="both"/>
        <w:rPr>
          <w:rStyle w:val="FontStyle26"/>
          <w:sz w:val="28"/>
          <w:szCs w:val="28"/>
        </w:rPr>
      </w:pPr>
    </w:p>
    <w:p w:rsidR="002310BD" w:rsidRDefault="002310BD" w:rsidP="002310BD">
      <w:pPr>
        <w:pStyle w:val="Style9"/>
        <w:widowControl/>
        <w:tabs>
          <w:tab w:val="left" w:pos="1238"/>
        </w:tabs>
        <w:spacing w:line="322" w:lineRule="exact"/>
        <w:ind w:firstLine="0"/>
        <w:jc w:val="both"/>
        <w:rPr>
          <w:lang w:val="tt-RU"/>
        </w:rPr>
      </w:pPr>
      <w:r>
        <w:rPr>
          <w:rStyle w:val="FontStyle26"/>
          <w:sz w:val="28"/>
          <w:szCs w:val="28"/>
          <w:lang w:val="tt-RU"/>
        </w:rPr>
        <w:t>Җитәкче</w:t>
      </w:r>
      <w:r>
        <w:rPr>
          <w:rStyle w:val="FontStyle26"/>
          <w:sz w:val="28"/>
          <w:szCs w:val="28"/>
        </w:rPr>
        <w:t xml:space="preserve">                                                                                                   И.М.</w:t>
      </w:r>
      <w:r>
        <w:rPr>
          <w:rStyle w:val="FontStyle26"/>
          <w:sz w:val="28"/>
          <w:szCs w:val="28"/>
          <w:lang w:val="tt-RU"/>
        </w:rPr>
        <w:t>Дәрҗеманов</w:t>
      </w:r>
    </w:p>
    <w:p w:rsidR="002310BD" w:rsidRDefault="002310BD" w:rsidP="002310BD">
      <w:pPr>
        <w:spacing w:before="317"/>
        <w:ind w:left="2962" w:right="2606"/>
        <w:rPr>
          <w:sz w:val="28"/>
          <w:szCs w:val="28"/>
        </w:rPr>
      </w:pPr>
    </w:p>
    <w:p w:rsidR="002310BD" w:rsidRDefault="002310BD" w:rsidP="002310BD">
      <w:pPr>
        <w:spacing w:before="317"/>
        <w:ind w:left="2962" w:right="2606"/>
        <w:rPr>
          <w:sz w:val="28"/>
          <w:szCs w:val="28"/>
        </w:rPr>
      </w:pPr>
    </w:p>
    <w:p w:rsidR="002310BD" w:rsidRDefault="002310BD" w:rsidP="002310BD">
      <w:pPr>
        <w:spacing w:before="317"/>
        <w:ind w:left="2962" w:right="2606"/>
        <w:rPr>
          <w:sz w:val="28"/>
          <w:szCs w:val="28"/>
        </w:rPr>
      </w:pPr>
    </w:p>
    <w:p w:rsidR="002310BD" w:rsidRDefault="002310BD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2310BD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B2" w:rsidRDefault="005A12B2">
      <w:r>
        <w:separator/>
      </w:r>
    </w:p>
  </w:endnote>
  <w:endnote w:type="continuationSeparator" w:id="0">
    <w:p w:rsidR="005A12B2" w:rsidRDefault="005A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B2" w:rsidRDefault="005A12B2">
      <w:r>
        <w:separator/>
      </w:r>
    </w:p>
  </w:footnote>
  <w:footnote w:type="continuationSeparator" w:id="0">
    <w:p w:rsidR="005A12B2" w:rsidRDefault="005A1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310BD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A12B2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55CC0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07DBF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06FB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Style7">
    <w:name w:val="Style7"/>
    <w:basedOn w:val="a"/>
    <w:uiPriority w:val="99"/>
    <w:rsid w:val="002310B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2310B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2310B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2310BD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a0"/>
    <w:uiPriority w:val="99"/>
    <w:rsid w:val="002310B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57E175-0EDB-4A47-A271-E871C518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2022-03-11T08:04:00Z</cp:lastPrinted>
  <dcterms:created xsi:type="dcterms:W3CDTF">2022-03-11T08:04:00Z</dcterms:created>
  <dcterms:modified xsi:type="dcterms:W3CDTF">2022-03-14T06:56:00Z</dcterms:modified>
</cp:coreProperties>
</file>