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17D341F" wp14:editId="3B453A9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40757" w:rsidRPr="009967F3" w:rsidRDefault="00440757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E836AE" wp14:editId="1E867134">
                                        <wp:extent cx="752475" cy="952500"/>
                                        <wp:effectExtent l="19050" t="0" r="9525" b="0"/>
                                        <wp:docPr id="5" name="Рисунок 5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7D34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440757" w:rsidRPr="009967F3" w:rsidRDefault="00440757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E836AE" wp14:editId="1E867134">
                                  <wp:extent cx="752475" cy="952500"/>
                                  <wp:effectExtent l="19050" t="0" r="9525" b="0"/>
                                  <wp:docPr id="5" name="Рисунок 5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9E49415" wp14:editId="0111D2E8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B802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472FCA" w:rsidP="00107FC2">
            <w:pPr>
              <w:rPr>
                <w:sz w:val="28"/>
              </w:rPr>
            </w:pPr>
            <w:r>
              <w:rPr>
                <w:sz w:val="28"/>
              </w:rPr>
              <w:t>№ 14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472FC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«15»      01     </w:t>
            </w:r>
            <w:r w:rsidR="00801D04">
              <w:rPr>
                <w:sz w:val="28"/>
              </w:rPr>
              <w:t xml:space="preserve">2021 </w:t>
            </w:r>
            <w:r w:rsidR="00D65782">
              <w:rPr>
                <w:sz w:val="28"/>
              </w:rPr>
              <w:t>ел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C72A3A" w:rsidRDefault="00C72A3A" w:rsidP="00C72A3A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F5AE3" w:rsidRDefault="003F5AE3" w:rsidP="0051129B">
      <w:pPr>
        <w:rPr>
          <w:sz w:val="28"/>
          <w:szCs w:val="28"/>
        </w:rPr>
      </w:pPr>
    </w:p>
    <w:p w:rsidR="00D65782" w:rsidRDefault="00D65782" w:rsidP="00D65782">
      <w:pPr>
        <w:rPr>
          <w:sz w:val="28"/>
          <w:szCs w:val="28"/>
        </w:rPr>
      </w:pPr>
      <w:r w:rsidRPr="00D65782">
        <w:rPr>
          <w:sz w:val="28"/>
          <w:szCs w:val="28"/>
        </w:rPr>
        <w:t>Татарстан Республикасы</w:t>
      </w:r>
    </w:p>
    <w:p w:rsidR="00D65782" w:rsidRDefault="00D65782" w:rsidP="00D65782">
      <w:pPr>
        <w:rPr>
          <w:sz w:val="28"/>
          <w:szCs w:val="28"/>
        </w:rPr>
      </w:pPr>
      <w:r w:rsidRPr="00D65782">
        <w:rPr>
          <w:sz w:val="28"/>
          <w:szCs w:val="28"/>
        </w:rPr>
        <w:t xml:space="preserve">Мамадыш муниципаль районында </w:t>
      </w:r>
    </w:p>
    <w:p w:rsidR="009E02DE" w:rsidRDefault="00D65782" w:rsidP="00D65782">
      <w:pPr>
        <w:rPr>
          <w:sz w:val="28"/>
          <w:szCs w:val="28"/>
        </w:rPr>
      </w:pPr>
      <w:r w:rsidRPr="00D65782">
        <w:rPr>
          <w:sz w:val="28"/>
          <w:szCs w:val="28"/>
        </w:rPr>
        <w:t>2021 елда</w:t>
      </w:r>
      <w:r>
        <w:rPr>
          <w:sz w:val="28"/>
          <w:szCs w:val="28"/>
        </w:rPr>
        <w:t xml:space="preserve"> Т</w:t>
      </w:r>
      <w:r w:rsidRPr="00D65782">
        <w:rPr>
          <w:sz w:val="28"/>
          <w:szCs w:val="28"/>
        </w:rPr>
        <w:t xml:space="preserve">уган </w:t>
      </w:r>
      <w:r>
        <w:rPr>
          <w:sz w:val="28"/>
          <w:szCs w:val="28"/>
        </w:rPr>
        <w:t>телләр һәм х</w:t>
      </w:r>
      <w:r w:rsidRPr="00D65782">
        <w:rPr>
          <w:sz w:val="28"/>
          <w:szCs w:val="28"/>
        </w:rPr>
        <w:t xml:space="preserve">алыклар </w:t>
      </w:r>
    </w:p>
    <w:p w:rsidR="00801D04" w:rsidRDefault="00D65782" w:rsidP="00D65782">
      <w:pPr>
        <w:rPr>
          <w:sz w:val="28"/>
          <w:szCs w:val="28"/>
        </w:rPr>
      </w:pPr>
      <w:r w:rsidRPr="00D65782">
        <w:rPr>
          <w:sz w:val="28"/>
          <w:szCs w:val="28"/>
        </w:rPr>
        <w:t>бердәмлеге елын үткәрү буенча чаралар</w:t>
      </w:r>
    </w:p>
    <w:p w:rsidR="00D65782" w:rsidRPr="00D65782" w:rsidRDefault="00D65782" w:rsidP="00D65782">
      <w:pPr>
        <w:rPr>
          <w:sz w:val="28"/>
          <w:szCs w:val="28"/>
        </w:rPr>
      </w:pPr>
      <w:r w:rsidRPr="00D65782">
        <w:rPr>
          <w:sz w:val="28"/>
          <w:szCs w:val="28"/>
        </w:rPr>
        <w:t>планын раслау турында</w:t>
      </w:r>
    </w:p>
    <w:p w:rsidR="0051129B" w:rsidRPr="00F93DD6" w:rsidRDefault="0051129B" w:rsidP="0051129B">
      <w:pPr>
        <w:rPr>
          <w:sz w:val="28"/>
          <w:szCs w:val="28"/>
        </w:rPr>
      </w:pPr>
    </w:p>
    <w:p w:rsidR="0051129B" w:rsidRPr="00F93DD6" w:rsidRDefault="0051129B" w:rsidP="0051129B">
      <w:pPr>
        <w:rPr>
          <w:sz w:val="28"/>
          <w:szCs w:val="28"/>
        </w:rPr>
      </w:pPr>
    </w:p>
    <w:p w:rsidR="0051129B" w:rsidRPr="00F93DD6" w:rsidRDefault="0051129B" w:rsidP="0051129B">
      <w:pPr>
        <w:jc w:val="both"/>
        <w:rPr>
          <w:sz w:val="28"/>
          <w:szCs w:val="28"/>
        </w:rPr>
      </w:pPr>
      <w:r w:rsidRPr="00F93DD6">
        <w:rPr>
          <w:sz w:val="28"/>
          <w:szCs w:val="28"/>
        </w:rPr>
        <w:tab/>
      </w:r>
      <w:r w:rsidR="00D65782" w:rsidRPr="00D65782">
        <w:rPr>
          <w:sz w:val="28"/>
          <w:szCs w:val="28"/>
        </w:rPr>
        <w:t>Татарстан Республикасы Мамадыш муниципаль районында яшәүче халык вәкилләренең туган телләрен, мәдәниятен һәм традицияләрен саклау һәм үстерү, Мамадыш районында яшәүче халыкларны</w:t>
      </w:r>
      <w:r w:rsidR="00D65782">
        <w:rPr>
          <w:sz w:val="28"/>
          <w:szCs w:val="28"/>
        </w:rPr>
        <w:t>ң бердәмлеген ныгыту максатында</w:t>
      </w:r>
      <w:r w:rsidR="00D65782" w:rsidRPr="00D65782">
        <w:rPr>
          <w:sz w:val="28"/>
          <w:szCs w:val="28"/>
        </w:rPr>
        <w:t>, «Татарстан Республикасы дәүләт телләре һәм Татарстан Республикасында башка телләр турында» 1992 елның 8 июлендәге 1560-XII номерлы Татарстан Республикасы Законы нигезендә, Татарстан Республикасы Президентының 2020 елның 5 октябрендәге «2021 елн</w:t>
      </w:r>
      <w:r w:rsidR="00D65782">
        <w:rPr>
          <w:sz w:val="28"/>
          <w:szCs w:val="28"/>
        </w:rPr>
        <w:t>ы</w:t>
      </w:r>
      <w:r w:rsidR="00D65782" w:rsidRPr="00D65782">
        <w:rPr>
          <w:sz w:val="28"/>
          <w:szCs w:val="28"/>
        </w:rPr>
        <w:t xml:space="preserve"> Татарстан Республикасында </w:t>
      </w:r>
      <w:r w:rsidR="00D65782">
        <w:rPr>
          <w:sz w:val="28"/>
          <w:szCs w:val="28"/>
        </w:rPr>
        <w:t xml:space="preserve"> Туган телләр һәм х</w:t>
      </w:r>
      <w:r w:rsidR="00D65782" w:rsidRPr="00D65782">
        <w:rPr>
          <w:sz w:val="28"/>
          <w:szCs w:val="28"/>
        </w:rPr>
        <w:t>алык</w:t>
      </w:r>
      <w:r w:rsidR="00D65782">
        <w:rPr>
          <w:sz w:val="28"/>
          <w:szCs w:val="28"/>
        </w:rPr>
        <w:t>лар</w:t>
      </w:r>
      <w:r w:rsidR="00D65782" w:rsidRPr="00D65782">
        <w:rPr>
          <w:sz w:val="28"/>
          <w:szCs w:val="28"/>
        </w:rPr>
        <w:t xml:space="preserve"> бердәмлеге елы дип игълан итү турында</w:t>
      </w:r>
      <w:r w:rsidR="00D65782">
        <w:rPr>
          <w:sz w:val="28"/>
          <w:szCs w:val="28"/>
        </w:rPr>
        <w:t xml:space="preserve">» </w:t>
      </w:r>
      <w:r w:rsidR="00D65782" w:rsidRPr="00D65782">
        <w:rPr>
          <w:sz w:val="28"/>
          <w:szCs w:val="28"/>
        </w:rPr>
        <w:t xml:space="preserve"> </w:t>
      </w:r>
      <w:r w:rsidR="00D65782">
        <w:rPr>
          <w:sz w:val="28"/>
          <w:szCs w:val="28"/>
        </w:rPr>
        <w:t>УП</w:t>
      </w:r>
      <w:r w:rsidR="00D65782" w:rsidRPr="00D65782">
        <w:rPr>
          <w:sz w:val="28"/>
          <w:szCs w:val="28"/>
        </w:rPr>
        <w:t xml:space="preserve">- 653 номерлы Указын үтәү йөзеннән, </w:t>
      </w:r>
      <w:r w:rsidR="00D65782">
        <w:rPr>
          <w:sz w:val="28"/>
          <w:szCs w:val="28"/>
        </w:rPr>
        <w:t>Татарстан Республикасы Мамадыш  муниципаль районы Башкарма комитеты  к а р а р  б и р</w:t>
      </w:r>
      <w:r w:rsidR="00D65782">
        <w:rPr>
          <w:sz w:val="28"/>
          <w:szCs w:val="28"/>
          <w:lang w:val="tt-RU"/>
        </w:rPr>
        <w:t xml:space="preserve"> ә: </w:t>
      </w:r>
      <w:r w:rsidRPr="00F93DD6">
        <w:rPr>
          <w:sz w:val="28"/>
          <w:szCs w:val="28"/>
        </w:rPr>
        <w:t xml:space="preserve"> </w:t>
      </w:r>
    </w:p>
    <w:p w:rsidR="0087431B" w:rsidRPr="00F93DD6" w:rsidRDefault="003F5AE3" w:rsidP="009E02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</w:t>
      </w:r>
      <w:r w:rsidR="009E02DE" w:rsidRPr="009E02DE">
        <w:t xml:space="preserve"> </w:t>
      </w:r>
      <w:r w:rsidR="009E02DE" w:rsidRPr="009E02DE">
        <w:rPr>
          <w:sz w:val="28"/>
          <w:szCs w:val="28"/>
        </w:rPr>
        <w:t>Татарстан Республикасы Мамадыш муниципаль районында</w:t>
      </w:r>
      <w:r w:rsidR="009E02DE">
        <w:rPr>
          <w:sz w:val="28"/>
          <w:szCs w:val="28"/>
        </w:rPr>
        <w:t xml:space="preserve"> </w:t>
      </w:r>
      <w:r w:rsidR="009E02DE" w:rsidRPr="009E02DE">
        <w:rPr>
          <w:sz w:val="28"/>
          <w:szCs w:val="28"/>
        </w:rPr>
        <w:t xml:space="preserve">2021 елда Туган телләр һәм халыклар бердәмлеге елын үткәрү буенча чаралар планын </w:t>
      </w:r>
      <w:r w:rsidR="009E02DE">
        <w:rPr>
          <w:sz w:val="28"/>
          <w:szCs w:val="28"/>
        </w:rPr>
        <w:t>расларга</w:t>
      </w:r>
      <w:r w:rsidR="001F04EA">
        <w:rPr>
          <w:sz w:val="28"/>
          <w:szCs w:val="28"/>
        </w:rPr>
        <w:t xml:space="preserve"> (килеш</w:t>
      </w:r>
      <w:r w:rsidR="001F04EA">
        <w:rPr>
          <w:sz w:val="28"/>
          <w:szCs w:val="28"/>
          <w:lang w:val="tt-RU"/>
        </w:rPr>
        <w:t>ү буенча)</w:t>
      </w:r>
      <w:r w:rsidR="009E02DE">
        <w:rPr>
          <w:sz w:val="28"/>
          <w:szCs w:val="28"/>
        </w:rPr>
        <w:t>.</w:t>
      </w:r>
      <w:r w:rsidR="0087431B">
        <w:rPr>
          <w:sz w:val="28"/>
          <w:szCs w:val="28"/>
        </w:rPr>
        <w:t xml:space="preserve"> (</w:t>
      </w:r>
      <w:r w:rsidR="009E02DE">
        <w:rPr>
          <w:sz w:val="28"/>
          <w:szCs w:val="28"/>
        </w:rPr>
        <w:t>1 нче кушымта</w:t>
      </w:r>
      <w:r w:rsidR="0087431B">
        <w:rPr>
          <w:sz w:val="28"/>
          <w:szCs w:val="28"/>
        </w:rPr>
        <w:t>)</w:t>
      </w:r>
    </w:p>
    <w:p w:rsidR="003F5AE3" w:rsidRPr="003F5AE3" w:rsidRDefault="003F5AE3" w:rsidP="003F5AE3">
      <w:pPr>
        <w:keepLines/>
        <w:spacing w:line="21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</w:t>
      </w:r>
      <w:r w:rsidR="009E02DE" w:rsidRPr="009E02DE">
        <w:t xml:space="preserve"> </w:t>
      </w:r>
      <w:r w:rsidR="009E02DE" w:rsidRPr="009E02DE">
        <w:rPr>
          <w:sz w:val="28"/>
          <w:szCs w:val="28"/>
        </w:rPr>
        <w:t>Әлеге карарны Татарстан Республикасының рәсми хокукый мәгълүмат порталында (http:pravo.tatarstan.ru) һәм Мамадыш муниципаль районының рәсми сайтында бастырып чыгарырга.</w:t>
      </w:r>
    </w:p>
    <w:p w:rsidR="001E64FF" w:rsidRDefault="003F5AE3" w:rsidP="005112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</w:t>
      </w:r>
      <w:r w:rsidR="0051129B" w:rsidRPr="00F93DD6">
        <w:rPr>
          <w:sz w:val="28"/>
          <w:szCs w:val="28"/>
        </w:rPr>
        <w:t xml:space="preserve"> </w:t>
      </w:r>
      <w:r w:rsidR="009E02DE" w:rsidRPr="009E02DE">
        <w:rPr>
          <w:sz w:val="28"/>
          <w:szCs w:val="28"/>
        </w:rPr>
        <w:t>Әлеге карарның үтәлешен тикшереп торуны Татарстан Республикасы Мамадыш муниципаль районы башкарма комитеты җитәкчесе</w:t>
      </w:r>
      <w:r w:rsidR="009E02DE">
        <w:rPr>
          <w:sz w:val="28"/>
          <w:szCs w:val="28"/>
        </w:rPr>
        <w:t>не</w:t>
      </w:r>
      <w:r w:rsidR="001F04EA">
        <w:rPr>
          <w:sz w:val="28"/>
          <w:szCs w:val="28"/>
          <w:lang w:val="tt-RU"/>
        </w:rPr>
        <w:t xml:space="preserve">ң </w:t>
      </w:r>
      <w:r w:rsidR="009E02DE" w:rsidRPr="009E02DE">
        <w:rPr>
          <w:sz w:val="28"/>
          <w:szCs w:val="28"/>
        </w:rPr>
        <w:t xml:space="preserve"> урынбасары </w:t>
      </w:r>
      <w:r w:rsidR="009E02DE">
        <w:rPr>
          <w:sz w:val="28"/>
          <w:szCs w:val="28"/>
          <w:lang w:val="tt-RU"/>
        </w:rPr>
        <w:t>М.Р.Хуҗаҗановка</w:t>
      </w:r>
      <w:r w:rsidR="009E02DE" w:rsidRPr="009E02DE">
        <w:rPr>
          <w:sz w:val="28"/>
          <w:szCs w:val="28"/>
        </w:rPr>
        <w:t xml:space="preserve"> йөкләргә.</w:t>
      </w:r>
    </w:p>
    <w:p w:rsidR="001E64FF" w:rsidRDefault="001E64FF" w:rsidP="0051129B">
      <w:pPr>
        <w:jc w:val="both"/>
        <w:rPr>
          <w:sz w:val="28"/>
          <w:szCs w:val="28"/>
        </w:rPr>
      </w:pPr>
    </w:p>
    <w:p w:rsidR="001E64FF" w:rsidRDefault="001E64FF" w:rsidP="0051129B">
      <w:pPr>
        <w:jc w:val="both"/>
        <w:rPr>
          <w:sz w:val="28"/>
          <w:szCs w:val="28"/>
        </w:rPr>
      </w:pPr>
    </w:p>
    <w:p w:rsidR="0051129B" w:rsidRDefault="003F5AE3" w:rsidP="001E64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1129B" w:rsidRPr="00F93DD6">
        <w:rPr>
          <w:sz w:val="28"/>
          <w:szCs w:val="28"/>
        </w:rPr>
        <w:t xml:space="preserve">Руководитель                                                                               </w:t>
      </w:r>
      <w:r w:rsidR="00801D04">
        <w:rPr>
          <w:sz w:val="28"/>
          <w:szCs w:val="28"/>
        </w:rPr>
        <w:t xml:space="preserve">  </w:t>
      </w:r>
      <w:r w:rsidR="0051129B" w:rsidRPr="00F93DD6">
        <w:rPr>
          <w:sz w:val="28"/>
          <w:szCs w:val="28"/>
        </w:rPr>
        <w:t xml:space="preserve">    </w:t>
      </w:r>
      <w:r w:rsidR="00F92F22">
        <w:rPr>
          <w:sz w:val="28"/>
          <w:szCs w:val="28"/>
        </w:rPr>
        <w:t>И.М. Д</w:t>
      </w:r>
      <w:r w:rsidR="00F92F22">
        <w:rPr>
          <w:sz w:val="28"/>
          <w:szCs w:val="28"/>
          <w:lang w:val="tt-RU"/>
        </w:rPr>
        <w:t>әрҗеманов</w:t>
      </w:r>
      <w:r w:rsidR="0087431B">
        <w:rPr>
          <w:sz w:val="18"/>
          <w:szCs w:val="18"/>
        </w:rPr>
        <w:t xml:space="preserve">                           </w:t>
      </w:r>
    </w:p>
    <w:p w:rsidR="001E64FF" w:rsidRDefault="001E64FF" w:rsidP="0087431B">
      <w:pPr>
        <w:jc w:val="both"/>
      </w:pPr>
    </w:p>
    <w:p w:rsidR="001E64FF" w:rsidRDefault="001E64FF" w:rsidP="0087431B">
      <w:pPr>
        <w:jc w:val="both"/>
      </w:pPr>
    </w:p>
    <w:p w:rsidR="001E64FF" w:rsidRDefault="001E64FF" w:rsidP="0087431B">
      <w:pPr>
        <w:jc w:val="both"/>
      </w:pPr>
    </w:p>
    <w:p w:rsidR="001E64FF" w:rsidRDefault="001E64FF" w:rsidP="0087431B">
      <w:pPr>
        <w:jc w:val="both"/>
      </w:pPr>
    </w:p>
    <w:p w:rsidR="001E64FF" w:rsidRDefault="001E64FF" w:rsidP="0087431B">
      <w:pPr>
        <w:jc w:val="both"/>
      </w:pPr>
    </w:p>
    <w:p w:rsidR="001E64FF" w:rsidRDefault="001E64FF" w:rsidP="0087431B">
      <w:pPr>
        <w:jc w:val="both"/>
      </w:pPr>
    </w:p>
    <w:p w:rsidR="001E64FF" w:rsidRDefault="001E64FF" w:rsidP="0087431B">
      <w:pPr>
        <w:jc w:val="both"/>
      </w:pPr>
    </w:p>
    <w:p w:rsidR="001E64FF" w:rsidRDefault="001E64FF" w:rsidP="0087431B">
      <w:pPr>
        <w:jc w:val="both"/>
        <w:sectPr w:rsidR="001E64FF" w:rsidSect="00D736D0">
          <w:pgSz w:w="11906" w:h="16838" w:code="9"/>
          <w:pgMar w:top="851" w:right="567" w:bottom="851" w:left="1276" w:header="567" w:footer="454" w:gutter="0"/>
          <w:cols w:space="720"/>
          <w:docGrid w:linePitch="272"/>
        </w:sectPr>
      </w:pPr>
    </w:p>
    <w:p w:rsidR="009E02DE" w:rsidRDefault="009E02DE" w:rsidP="00472FCA">
      <w:pPr>
        <w:jc w:val="right"/>
      </w:pPr>
      <w:r>
        <w:lastRenderedPageBreak/>
        <w:t xml:space="preserve"> Татарстан Республикасы Мамадыш</w:t>
      </w:r>
    </w:p>
    <w:p w:rsidR="0087431B" w:rsidRDefault="009E02DE" w:rsidP="00472FCA">
      <w:pPr>
        <w:jc w:val="right"/>
      </w:pPr>
      <w:r>
        <w:t>Муниципаль районы Башкарма комитеты</w:t>
      </w:r>
    </w:p>
    <w:p w:rsidR="009E02DE" w:rsidRPr="009E02DE" w:rsidRDefault="00472FCA" w:rsidP="00472FCA">
      <w:pPr>
        <w:jc w:val="right"/>
        <w:rPr>
          <w:lang w:val="tt-RU"/>
        </w:rPr>
      </w:pPr>
      <w:r>
        <w:rPr>
          <w:lang w:val="tt-RU"/>
        </w:rPr>
        <w:t>җитәкчесенең  15.01.2021 ел, № 14</w:t>
      </w:r>
    </w:p>
    <w:p w:rsidR="0051129B" w:rsidRPr="009E02DE" w:rsidRDefault="009E02DE" w:rsidP="00472FCA">
      <w:pPr>
        <w:jc w:val="right"/>
        <w:rPr>
          <w:sz w:val="28"/>
          <w:szCs w:val="28"/>
          <w:lang w:val="tt-RU"/>
        </w:rPr>
      </w:pPr>
      <w:r>
        <w:rPr>
          <w:lang w:val="tt-RU"/>
        </w:rPr>
        <w:t>санлы карары белән расланды</w:t>
      </w:r>
    </w:p>
    <w:p w:rsidR="001E64FF" w:rsidRDefault="001E64FF" w:rsidP="00472FCA">
      <w:pPr>
        <w:contextualSpacing/>
        <w:jc w:val="right"/>
        <w:outlineLvl w:val="5"/>
        <w:rPr>
          <w:rFonts w:eastAsiaTheme="minorEastAsia"/>
          <w:bCs/>
          <w:sz w:val="24"/>
          <w:szCs w:val="24"/>
          <w:lang w:val="tt-RU"/>
        </w:rPr>
      </w:pPr>
    </w:p>
    <w:p w:rsidR="00472FCA" w:rsidRDefault="00472FCA" w:rsidP="00472FCA">
      <w:pPr>
        <w:contextualSpacing/>
        <w:jc w:val="right"/>
        <w:outlineLvl w:val="5"/>
        <w:rPr>
          <w:rFonts w:eastAsiaTheme="minorEastAsia"/>
          <w:bCs/>
          <w:sz w:val="24"/>
          <w:szCs w:val="24"/>
          <w:lang w:val="tt-RU"/>
        </w:rPr>
      </w:pPr>
    </w:p>
    <w:p w:rsidR="00472FCA" w:rsidRPr="00F92F22" w:rsidRDefault="00472FCA" w:rsidP="00472FCA">
      <w:pPr>
        <w:contextualSpacing/>
        <w:jc w:val="right"/>
        <w:outlineLvl w:val="5"/>
        <w:rPr>
          <w:rFonts w:eastAsiaTheme="minorEastAsia"/>
          <w:bCs/>
          <w:sz w:val="24"/>
          <w:szCs w:val="24"/>
          <w:lang w:val="tt-RU"/>
        </w:rPr>
      </w:pPr>
    </w:p>
    <w:p w:rsidR="00915339" w:rsidRPr="00F92F22" w:rsidRDefault="00915339" w:rsidP="00915339">
      <w:pPr>
        <w:contextualSpacing/>
        <w:jc w:val="center"/>
        <w:outlineLvl w:val="5"/>
        <w:rPr>
          <w:rFonts w:eastAsiaTheme="minorEastAsia"/>
          <w:bCs/>
          <w:sz w:val="24"/>
          <w:szCs w:val="24"/>
          <w:lang w:val="tt-RU"/>
        </w:rPr>
      </w:pPr>
      <w:r w:rsidRPr="001E64FF">
        <w:rPr>
          <w:rFonts w:eastAsiaTheme="minorEastAsia"/>
          <w:bCs/>
          <w:sz w:val="24"/>
          <w:szCs w:val="24"/>
          <w:lang w:val="tt-RU"/>
        </w:rPr>
        <w:t>Татарстан Республикасы Мамадыш муниципаль районында 2021 елда туган телләр һәм халык бердәмлеге елын уздыру буенча</w:t>
      </w:r>
    </w:p>
    <w:p w:rsidR="00915339" w:rsidRDefault="00915339" w:rsidP="00915339">
      <w:pPr>
        <w:contextualSpacing/>
        <w:jc w:val="center"/>
        <w:outlineLvl w:val="5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>ЧАРАЛАР ПЛАНЫ</w:t>
      </w:r>
    </w:p>
    <w:p w:rsidR="00472FCA" w:rsidRDefault="00472FCA" w:rsidP="00915339">
      <w:pPr>
        <w:contextualSpacing/>
        <w:jc w:val="center"/>
        <w:outlineLvl w:val="5"/>
        <w:rPr>
          <w:rFonts w:eastAsiaTheme="minorEastAsia"/>
          <w:bCs/>
          <w:sz w:val="24"/>
          <w:szCs w:val="24"/>
        </w:rPr>
      </w:pPr>
    </w:p>
    <w:p w:rsidR="00472FCA" w:rsidRPr="001E64FF" w:rsidRDefault="00472FCA" w:rsidP="00915339">
      <w:pPr>
        <w:contextualSpacing/>
        <w:jc w:val="center"/>
        <w:outlineLvl w:val="5"/>
        <w:rPr>
          <w:rFonts w:eastAsiaTheme="minorEastAsia"/>
          <w:bCs/>
          <w:sz w:val="24"/>
          <w:szCs w:val="24"/>
        </w:rPr>
      </w:pPr>
    </w:p>
    <w:tbl>
      <w:tblPr>
        <w:tblStyle w:val="ae"/>
        <w:tblpPr w:leftFromText="180" w:rightFromText="180" w:vertAnchor="text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4395"/>
        <w:gridCol w:w="2551"/>
        <w:gridCol w:w="1559"/>
      </w:tblGrid>
      <w:tr w:rsidR="00915339" w:rsidTr="00472FCA">
        <w:tc>
          <w:tcPr>
            <w:tcW w:w="562" w:type="dxa"/>
          </w:tcPr>
          <w:p w:rsidR="00915339" w:rsidRPr="001E64FF" w:rsidRDefault="00915339" w:rsidP="00F92F22">
            <w:pPr>
              <w:contextualSpacing/>
              <w:outlineLvl w:val="5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/>
                <w:bCs/>
                <w:sz w:val="24"/>
                <w:szCs w:val="24"/>
                <w:lang w:val="tt-RU"/>
              </w:rPr>
              <w:t>№</w:t>
            </w:r>
          </w:p>
        </w:tc>
        <w:tc>
          <w:tcPr>
            <w:tcW w:w="6237" w:type="dxa"/>
          </w:tcPr>
          <w:p w:rsidR="00915339" w:rsidRPr="001E64FF" w:rsidRDefault="00915339" w:rsidP="00F92F22">
            <w:pPr>
              <w:contextualSpacing/>
              <w:outlineLvl w:val="5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/>
                <w:bCs/>
                <w:sz w:val="24"/>
                <w:szCs w:val="24"/>
                <w:lang w:val="tt-RU"/>
              </w:rPr>
              <w:t>Чаралар исеме</w:t>
            </w:r>
          </w:p>
        </w:tc>
        <w:tc>
          <w:tcPr>
            <w:tcW w:w="4395" w:type="dxa"/>
          </w:tcPr>
          <w:p w:rsidR="00915339" w:rsidRPr="001E64FF" w:rsidRDefault="00915339" w:rsidP="00F92F22">
            <w:pPr>
              <w:contextualSpacing/>
              <w:outlineLvl w:val="5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/>
                <w:bCs/>
                <w:sz w:val="24"/>
                <w:szCs w:val="24"/>
                <w:lang w:val="tt-RU"/>
              </w:rPr>
              <w:t>Башкаручылар</w:t>
            </w:r>
          </w:p>
        </w:tc>
        <w:tc>
          <w:tcPr>
            <w:tcW w:w="2551" w:type="dxa"/>
          </w:tcPr>
          <w:p w:rsidR="00915339" w:rsidRPr="001E64FF" w:rsidRDefault="00915339" w:rsidP="00F92F22">
            <w:pPr>
              <w:contextualSpacing/>
              <w:outlineLvl w:val="5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/>
                <w:bCs/>
                <w:sz w:val="24"/>
                <w:szCs w:val="24"/>
                <w:lang w:val="tt-RU"/>
              </w:rPr>
              <w:t xml:space="preserve">үткәрү вакыты </w:t>
            </w:r>
          </w:p>
          <w:p w:rsidR="00915339" w:rsidRPr="001E64FF" w:rsidRDefault="00915339" w:rsidP="00F92F22">
            <w:pPr>
              <w:contextualSpacing/>
              <w:outlineLvl w:val="5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/>
                <w:bCs/>
                <w:sz w:val="24"/>
                <w:szCs w:val="24"/>
                <w:lang w:val="tt-RU"/>
              </w:rPr>
              <w:t>.</w:t>
            </w:r>
          </w:p>
        </w:tc>
        <w:tc>
          <w:tcPr>
            <w:tcW w:w="1559" w:type="dxa"/>
          </w:tcPr>
          <w:p w:rsidR="00915339" w:rsidRPr="001E64FF" w:rsidRDefault="00915339" w:rsidP="00F92F22">
            <w:pPr>
              <w:contextualSpacing/>
              <w:jc w:val="both"/>
              <w:outlineLvl w:val="5"/>
              <w:rPr>
                <w:rFonts w:eastAsiaTheme="minorEastAsia"/>
                <w:b/>
                <w:bCs/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sz w:val="24"/>
                <w:szCs w:val="24"/>
                <w:lang w:val="tt-RU"/>
              </w:rPr>
              <w:t>Башкару турында тамга</w:t>
            </w:r>
          </w:p>
        </w:tc>
      </w:tr>
      <w:tr w:rsidR="00915339" w:rsidTr="00472FCA">
        <w:trPr>
          <w:trHeight w:val="1417"/>
        </w:trPr>
        <w:tc>
          <w:tcPr>
            <w:tcW w:w="562" w:type="dxa"/>
          </w:tcPr>
          <w:p w:rsidR="00915339" w:rsidRPr="001E64FF" w:rsidRDefault="00915339" w:rsidP="00F92F22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1</w:t>
            </w:r>
          </w:p>
        </w:tc>
        <w:tc>
          <w:tcPr>
            <w:tcW w:w="6237" w:type="dxa"/>
          </w:tcPr>
          <w:p w:rsidR="00915339" w:rsidRPr="001E64FF" w:rsidRDefault="00915339" w:rsidP="00F92F22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Районның мәктәпкәчә мәгариф оешмалары арасында «Иң яхшы билингваль балалар бакчасы» республика конкурсының муниципаль этабын үткәрү</w:t>
            </w:r>
          </w:p>
          <w:p w:rsidR="00915339" w:rsidRPr="001E64FF" w:rsidRDefault="00915339" w:rsidP="00F92F22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Мәктәпкәчә мәгариф оешмалары арасында «Иң яхшы билингваль балалар бакчасы» республика конкурсында катнашу</w:t>
            </w:r>
          </w:p>
        </w:tc>
        <w:tc>
          <w:tcPr>
            <w:tcW w:w="4395" w:type="dxa"/>
          </w:tcPr>
          <w:p w:rsidR="00915339" w:rsidRPr="001E64FF" w:rsidRDefault="00915339" w:rsidP="00F92F22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башкарма комитетының «Мәгариф бүлеге» МКУ, районның мәктәпкәчә белем бирү учреждениеләре</w:t>
            </w:r>
          </w:p>
          <w:p w:rsidR="00915339" w:rsidRPr="001E64FF" w:rsidRDefault="00915339" w:rsidP="00F92F22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915339" w:rsidRPr="001E64FF" w:rsidRDefault="00915339" w:rsidP="00F92F22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ТР Мәгариф һәм фән министрлыгы планы нигезендә</w:t>
            </w:r>
          </w:p>
        </w:tc>
        <w:tc>
          <w:tcPr>
            <w:tcW w:w="1559" w:type="dxa"/>
          </w:tcPr>
          <w:p w:rsidR="00915339" w:rsidRPr="001E64FF" w:rsidRDefault="00915339" w:rsidP="00F92F22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915339" w:rsidTr="00472FCA">
        <w:trPr>
          <w:trHeight w:val="732"/>
        </w:trPr>
        <w:tc>
          <w:tcPr>
            <w:tcW w:w="562" w:type="dxa"/>
          </w:tcPr>
          <w:p w:rsidR="00915339" w:rsidRPr="001E64FF" w:rsidRDefault="00915339" w:rsidP="00F92F22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</w:t>
            </w:r>
          </w:p>
        </w:tc>
        <w:tc>
          <w:tcPr>
            <w:tcW w:w="6237" w:type="dxa"/>
          </w:tcPr>
          <w:p w:rsidR="00915339" w:rsidRPr="001E64FF" w:rsidRDefault="00915339" w:rsidP="00F92F22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«Иң яхшы татар теле һәм әдәбияты укытучысы» конкурсы</w:t>
            </w:r>
          </w:p>
        </w:tc>
        <w:tc>
          <w:tcPr>
            <w:tcW w:w="4395" w:type="dxa"/>
          </w:tcPr>
          <w:p w:rsidR="00915339" w:rsidRPr="001E64FF" w:rsidRDefault="00915339" w:rsidP="00F92F22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Мәгариф бүлеге</w:t>
            </w:r>
          </w:p>
        </w:tc>
        <w:tc>
          <w:tcPr>
            <w:tcW w:w="2551" w:type="dxa"/>
          </w:tcPr>
          <w:p w:rsidR="00915339" w:rsidRPr="001E64FF" w:rsidRDefault="00915339" w:rsidP="00F92F22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Февраль, март ,2021 ел </w:t>
            </w:r>
          </w:p>
          <w:p w:rsidR="00915339" w:rsidRPr="001E64FF" w:rsidRDefault="00915339" w:rsidP="00F92F22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15339" w:rsidRPr="001E64FF" w:rsidRDefault="00915339" w:rsidP="00F92F22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3</w:t>
            </w:r>
          </w:p>
        </w:tc>
        <w:tc>
          <w:tcPr>
            <w:tcW w:w="6237" w:type="dxa"/>
          </w:tcPr>
          <w:p w:rsidR="00440757" w:rsidRPr="00440757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Ш.Маннур исемендәге премияләр тапшыруга багышланган чаралар оештыру һәм уздыру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Башкарма комитетның «Мәгариф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Башкарма комитетның «Мәдәният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(килешү буенча)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Январь 2021 ел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4</w:t>
            </w:r>
          </w:p>
        </w:tc>
        <w:tc>
          <w:tcPr>
            <w:tcW w:w="6237" w:type="dxa"/>
          </w:tcPr>
          <w:p w:rsidR="00440757" w:rsidRPr="00F92F22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Халыкара туган тел көненә (21 февраль), Туган (татар) тел көненә (26 апрель) һәм Рус теле көненә (6 июнь) “Язык - живая душа" “Туган телнең көче һәм матурлыгы”, “Туган телем -  иркә гөлем”, “Бердәмлектә безнең көч” дигән китап күргәзмәләре 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оештыру</w:t>
            </w:r>
          </w:p>
        </w:tc>
        <w:tc>
          <w:tcPr>
            <w:tcW w:w="4395" w:type="dxa"/>
          </w:tcPr>
          <w:p w:rsidR="00440757" w:rsidRPr="00F92F22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Район башкарма комитетының  «Мәгариф бүлеге» МКУ, район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ның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китапханәләре</w:t>
            </w:r>
          </w:p>
          <w:p w:rsidR="00440757" w:rsidRPr="00F92F22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2021 елның 21 феврале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2021 елның 26 апреле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2021 елның 6 июне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lastRenderedPageBreak/>
              <w:t>5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Гаиләдә балаларны туган телдә тәрбияләүнең уңышлы практикалары турында телетапшырулар әзерләү, бу гаиләләр белән танышу 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«ТАТМЕДИА» АҖ филиалы «Нократ» («Вятка»), «Мәгариф бүлеге» МКУ, Мамадыш муниципаль районының «Мәдәният бүлеге» МКУ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2021 ел дәвамында.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6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Милли белем бирү юнәлеше буенча татар теле һәм әдәбияты укытучыларының район методик берләшмәсе каршындагы комиссия эше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Башкарма комитетның «Мәгариф бүлеге» МКУ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2021 ел дәвамында.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7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Музейда, китапханәдә туган телләрдә интерактив укуларда катнашу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«Мәгариф бүлеге» МКУ туган якны өйрәнү музее, китапханә системасы белән берлектә (килешү буенча)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2021 ел дәвамында.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8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«Татарча диктант» Бөтендөнья мәгариф акциясендә катнашу.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Рус теле буенча тоталь диктантта катнашу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Этнографик диктантта катнашу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Башкарма комитетның «Мәгариф бүлеге» МКУ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2021 ел дәвамында.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9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«Күпмилләтле дәүләт шартларында туган телләрне оештыру һәм үстерү: проблемалар һәм перспективалар» халыкара форумында катнашу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Башкарма комитетның «Мәгариф бүлеге» МКУ 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2021 ел дәвамында.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10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Сөйләм практикасы белән регионара профильле тел лагерьларында балаларның җәйге ялын оештыру («Нурлы алан» республика профильле сменасы, «Дуслык» күпмилләтле профильле сменасы).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Башкарма комитетның «Мәгариф бүлеге» МКУ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Июнь - 2021 елның августы.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rPr>
          <w:trHeight w:val="1006"/>
        </w:trPr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1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1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Татарстан Республикасы язучыларының һәм шагыйрьләренең юбилей даталарына багышланган фәнни-гамәли конференциядә катнашу 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(фәнни - Ибраһим Хәлфин исемендәге гамәли конференция, 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Туфан Миңнуллин, Муса Җәлил; Ризаэддин Фәхреддин исемендәге педагогик укулар һ.б. 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Башкарма комитетның «Мәгариф бүлеге» МКУ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2021 ел дәвамында.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rPr>
          <w:trHeight w:val="1773"/>
        </w:trPr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1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2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шагыйрь һәм прозаик Рафаил Газизовның иҗатына багышланган төбәк фәнни-гамәли конференциясен оештыру һәм үткәрү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Татарстан Республикасы Язучылар берлеге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Башкарма комитетның «Мәгариф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районының «Мәдәният бүлеге» МКУ (килешү буенча)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Март - 2021 ел апреле 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lastRenderedPageBreak/>
              <w:t>1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3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Укучыларның һәм укытучыларның академик К. А. Вәлиев исемендәге II (VIII) Бөтенроссия фәнни – гамәли конференциясен оештыру һәм үткәрү .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Башкарма комитетның «Мәгариф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МББУ 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ак. К.А.Вәлиев исемендәге 2 нче лицей.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.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Гыйнвар - 2021 елның марты.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1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4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шәһәре предприятие һәм оешмалары коллективлары арасында үзешчән смотр - конкурс уздыру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Башкарма комитетның «Мәдәният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.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440757">
              <w:rPr>
                <w:rFonts w:eastAsiaTheme="minorEastAsia"/>
                <w:bCs/>
                <w:sz w:val="24"/>
                <w:szCs w:val="24"/>
                <w:lang w:val="tt-RU"/>
              </w:rPr>
              <w:t>2021 ел дәвамында</w:t>
            </w: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rPr>
          <w:trHeight w:val="1690"/>
        </w:trPr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1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5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Авыл җирлекләре үзешчәннәренең театральләштерелгән тамашалары бәйгесен оештыру һәм үткәрү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Башкарма комитетның «Мәгариф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Башкарма комитетның «Мәдәният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(килешү буенча)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2021 ел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дәвамында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1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6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Республика бәйгесендә катнашу - «Туым жондызы» («Раштуа йолдызы») керәшен җырларын башкаручыларның яшь фестивальләрендә катнашу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Башкарма комитетның «Мәгариф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Башкарма комитетның «Мәдәният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районының  (килешү буенча)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Гыйнвар - 2021 елның феврале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1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7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«Нардуган» бәйрәмен оештыру һәм уздыру.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Башкарма комитетның «Мәгариф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Башкарма комитетның «Мәдәният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(килешү буенча)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Ел дәвамында.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440757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1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8</w:t>
            </w:r>
          </w:p>
        </w:tc>
        <w:tc>
          <w:tcPr>
            <w:tcW w:w="6237" w:type="dxa"/>
          </w:tcPr>
          <w:p w:rsidR="00440757" w:rsidRPr="00440757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Региональ фестивальне - халык һәм эстрада җырларын башкаручыларның Диана Мишкина истәлегенә багышлап үткәрелгән иҗат коллективлары һәм башкаручылар бәйгесен оештыру һәм үткәрү. 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Башкарма комитетның «Мәгариф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Башкарма комитетның «Мәдәният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(килешү буенча)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Январь 2021 ел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1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9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«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Радуга талантов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» фестивален оештыру һәм уздыру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Башкарма комитетның «Мәгариф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lastRenderedPageBreak/>
              <w:t>Мамадыш муниципаль районы Башкарма комитетның «Мәдәният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(килешү буенча)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lastRenderedPageBreak/>
              <w:t xml:space="preserve">Март - 2021 ел апреле 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lastRenderedPageBreak/>
              <w:t>20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«Идел йорт», «Иделкәй» халык театрлары республика фестивалендә катнашу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Башкарма комитетның «Мәдәният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.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Апрель  2021г.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1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«Мамадыш 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төбәге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керәшеннәренә белем бирү эшчәнлеге» республика фәнни-гамәли конференциясен оештыру һәм үткәрү 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Башкарма комитетның «Мәгариф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Башкарма комитетның «Мәдәният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(килешү буенча)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Февраль 2021ел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2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Гомуми белем бирү оешмаларында «Әхлак дәресләре» оештыру һәм уздыру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Башкарма комитетның «Мәгариф бүлеге» МКУ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Ел саен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3</w:t>
            </w:r>
          </w:p>
        </w:tc>
        <w:tc>
          <w:tcPr>
            <w:tcW w:w="6237" w:type="dxa"/>
          </w:tcPr>
          <w:p w:rsidR="00440757" w:rsidRPr="005D3B7B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Театр, фольклор түгәрәкләре, нәфис сүз буенча түгәрәкләр эшчәнлеге. (“Садә” - сәнгать сүзе, Курчак театры, Халык театры, “Очаровашка”, “Вдохновение” хореаграфик ансамбльләре, “Усали егетләре” ансамбле, “Хыял” театры һ.б.)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Башкарма комитетның «Мәдәният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.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2021 ел дәвамында.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4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Районда яшәүче халыкларга багышланган күргәзмәне оештыру һәм үткәрү (гомумшәһәр тематик чараларын үткәргәндә) 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«Минем туган телем - минем хәзинәм» иншалар конкурсы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Башкарма комитетның «Мәгариф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Башкарма комитетның «Мәдәният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Мамадыш муниципаль районы . 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Районның туган якны өйрәнү музее (килешү буенча)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2021 ел дәвамында. 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5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«Май чабу» халык бәйрәмен оештыру һәм уздыру, традицион халык күңел ачулары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Башкарма комитетның «Мәгариф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Башкарма комитетның «Мәдәният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lastRenderedPageBreak/>
              <w:t>Мамадыш муниципаль районының «Автограф» әдәби-иҗат берләшмәсе һәм башка иҗтимагый оешмалары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lastRenderedPageBreak/>
              <w:t>Февраль 2021ел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lastRenderedPageBreak/>
              <w:t>2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6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Познавательная игра: Юзо пасу «Марий улмем ден кугешнем»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Мари халык иҗтимагый оешмасы, авыл китапханәсе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 Февраль 2021ел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7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«Нәүрүз» төрки халыкларның язгы бәйрәмен оештыру һәм үткәрү 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Башкарма комитетның «Мәгариф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Башкарма комитетның «Мәдәният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(килешү буенча бергә), Ак калфак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Март 2021г.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8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“С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алават күпере” милли 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республика балалар - яшүсмерләр фестивалендә катнашу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Башкарма комитетның «Мәгариф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Башкарма комитетның «Мәдәният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(килешү буенча)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Март 2021г. 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9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"Нократ дулкыннары - Вятские волны" ачык республика халык сәнгате фестивалендә катнашу 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Башкарма комитетның «Мәгариф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Башкарма комитетның «Мәдәният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(килешү буенча)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Февраль 2021ел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Ел саен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30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Конкурсны оештыру һәм үткәрү - мәгариф учреждениеләре укучылары арасында «Халыклар дуслыгы» темасына балалар рәсемнәре күргәзмәсе 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Башкарма комитетның «Мәгариф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Башкарма комитетның «Мәдәният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(килешү буенча)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2021 ел дәвамында. 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3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1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Әдәби кичә:«Тукай теле-туган телем». 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Үзәк китапханә, үзәк балалар китапханәсе мәгариф бүлеге белән берлектә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Апрель 2021 ел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3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2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«Каравон» рус фольклоры бәйрәмендә районның фольклор ансамбльләренең катнашуы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Башкарма комитетның «Мәгариф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lastRenderedPageBreak/>
              <w:t>Мамадыш муниципаль районы Башкарма комитетның «Мәдәният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(килешү буенча)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lastRenderedPageBreak/>
              <w:t>Май 2021г.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lastRenderedPageBreak/>
              <w:t>3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3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Республиканың мари мәдәнияте «Семык» бәйрәмендә районның фольклор коллективларының катнашуы</w:t>
            </w:r>
          </w:p>
          <w:p w:rsidR="00440757" w:rsidRPr="001E64FF" w:rsidRDefault="00440757" w:rsidP="00440757">
            <w:pPr>
              <w:ind w:left="720"/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Башкарма комитетның «Мәгариф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Башкарма комитетның «Мәдәният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(килешү буенча)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Май  2021 ел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3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4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«Гырон быдтон» удмурт мәдәнияте Республика бәйрәмендә районның фольклор коллективларының катнашуы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Башкарма комитетның «Мәгариф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Башкарма комитетның «Мәдәният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(килешү буенча)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Июнь 2021г.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3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5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Татар халык бәйрәме Сабантуйны оештыру һәм уздыру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Россия төбәкләрендә Сабантуй бәйрәмен оештыруда һәм уздыруда катнашу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Башкарма комитетның «Мәгариф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Башкарма комитетның «Мәдәният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(килешү буенча)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Июнь - август 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3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6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Славян мәдәниятенең«Иван Купала» Республика бәйрәмендә да катнашу 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Башкарма комитетның «Мәгариф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Башкарма комитетның «Мәдәният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(килешү буенча)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Июль 2021г.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3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7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К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ерәшеннәрнең «Питрау» Республика мәдәният бәйрәмен оештыру һәм уздыру 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Башкарма комитетның «Мәгариф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Башкарма комитетның «Мәдәният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(килешү буенча)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Июль 2021г.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lastRenderedPageBreak/>
              <w:t>3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8</w:t>
            </w:r>
          </w:p>
        </w:tc>
        <w:tc>
          <w:tcPr>
            <w:tcW w:w="6237" w:type="dxa"/>
          </w:tcPr>
          <w:p w:rsidR="00440757" w:rsidRPr="002C18CC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Татарстан Республикасы көненә һәм Мамадыш шәһәре көненә багышланган чаралар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ны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оештыру һәм үткәрү: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ике теллекне саклап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Башкарма комитетның «Мәгариф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Башкарма комитетның «Мәдәният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(килешү буенча) 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Август 2021 ел.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3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9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Яшь башкаручыларның «Татар моңы» Халыкара телевизион конкурсында катнашу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Башкарма комитетның «Мәгариф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Башкарма комитетның «Мәдәният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(килешү буенча)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2021 ел дәвамында.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40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«Традицияләрнең тере җебе» район фестивален оештыру һәм уздыру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Башкарма комитетның «Мәгариф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Башкарма комитетның «Мәдәният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(килешү буенча)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2021 ел дәвамында.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4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1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Халыклар бердәмлеге көнен бәйрәм итүгә багышланган чаралар оештыру һәм уздыру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Халык бердәмлеге көненә бәйрәм концерты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«Тарих бердәмлеге, халыкның бердәмлеге, Россия бердәмлеге» балалар рәсемнәре конкурсы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Патриотик сәгать: «Бергәләп тату яшәрбез!»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Башкарма комитетның «Мәгариф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Башкарма комитетның «Мәдәният бүлеге» МКУ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(килешү буенча)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2021 елның ноябре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42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Район территориясендә «Нократ дулкыннары» һәм «Мамадыш ТВ» радиосы эфирында яшәүче халыкларның берләшү темасына, «Нократ» («Нократ») («ТАТМЕДИА» ААҖ филиалы «Нократ» (Нократ) газетасы битләренә багышланган мәкаләләр, радио һәм телевизион тапшырулар циклы 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«ТАТМЕДИА» ААҖ филиалы «Нократ» (Нократ)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2021 ел дәвамында.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43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"Нократ дулкыннары" һәм "Мамадыш ТВ" радиосы эфирында милләтчелек экстремизмына каршы язылган мәкаләләр, радио һәм телевизион тапшырулар циклы, "Нократ" ("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Вятка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") газетасы битләрендә ("ТАТМЕДИА" ААҖ филиалы "Нократ" (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Вятка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)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«ТАТМЕДИА» ААҖ филиалы «Нократ» (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Вятка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)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2021 ел дәвамында.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lastRenderedPageBreak/>
              <w:t>44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«Нократ (Вятка)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елгасы бассейнында кеше һәм табигать тарихи үсештә. Мамадыш районы: тарих һәм мәдәният проблемалары».</w:t>
            </w:r>
          </w:p>
        </w:tc>
        <w:tc>
          <w:tcPr>
            <w:tcW w:w="4395" w:type="dxa"/>
          </w:tcPr>
          <w:p w:rsidR="00440757" w:rsidRPr="005D3B7B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«Мамадыш туган якны өйрәнү музее», Садриева М.М.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2021 елның сентябре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45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Мамадыш районы буенча «Бер юл-биш мәдәният» туристик маршруты буенча экскурсияләр - 2019 елда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«Үткәннәргә сәяхәт» ҖЧҖ һәм «Мамадыш туган якны өйрәнү музее» МБУ.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2021 ел дәвамында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46</w:t>
            </w:r>
          </w:p>
        </w:tc>
        <w:tc>
          <w:tcPr>
            <w:tcW w:w="6237" w:type="dxa"/>
          </w:tcPr>
          <w:p w:rsidR="00440757" w:rsidRPr="002C18CC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Укучыларның ял күргәзмәсе. ИЗО Халыкара туган тел көненә багышланган «Туган тел - халык җаны», « 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Б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ала 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т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елләр дөньясында » күргәзмәсе</w:t>
            </w:r>
          </w:p>
        </w:tc>
        <w:tc>
          <w:tcPr>
            <w:tcW w:w="4395" w:type="dxa"/>
          </w:tcPr>
          <w:p w:rsidR="00440757" w:rsidRPr="002C18CC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«Яруллиннар исемендәге Мамадыш шәһәре сәнгать мәктәбе» 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,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«Автограф» әдәби-иҗат берләшмәсе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19.02 2021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47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«Т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уган як көйләре»-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укытучылар 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Король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Е.П., Костягина Э.Х. сольный концерт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«Яруллиннар исемендәге Мамадыш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шәһәре сәнгать мәктәбе» 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, район библитекасы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2021 март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48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"Без яши торган дөнья" ДШИның бәйрәм хисап концерты</w:t>
            </w:r>
          </w:p>
        </w:tc>
        <w:tc>
          <w:tcPr>
            <w:tcW w:w="4395" w:type="dxa"/>
          </w:tcPr>
          <w:p w:rsidR="00440757" w:rsidRPr="002C18CC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«Композитор Яруллиннар исемендәге Мамадыш шәһәре сәнгать мәктәбе» 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2021 елның мае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49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«Нәҗип Җиһанов - жиз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нь и творчество» лекция-концерт,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композиторның тууы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на 110 ел тулуга багышланган  кичә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.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«Композитор Яруллиннар исемендәге Мамады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ш шәһәре сәнгать мәктәбе» 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2021 елның январе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50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Балалар бакчаларында 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“Туган тел” фестивале (3-5 яшьлекләр)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районының «Ак калфак» иҗтимагый оешмасы, мәгариф бүлеге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   2021 ел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дәвамында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51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“Татар кызчыгы”, “Татар малае”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бәйгесе (5-7 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яшьлекләр)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районының «Ак калфак» иҗтимагый оешмасы, мәгариф бүлеге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      ноябрь 2021ел 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52</w:t>
            </w:r>
          </w:p>
        </w:tc>
        <w:tc>
          <w:tcPr>
            <w:tcW w:w="6237" w:type="dxa"/>
          </w:tcPr>
          <w:p w:rsidR="00440757" w:rsidRPr="003300E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"Шәҗәрә - киләчәккә тәрәзә" мәктәп укучылары белән фестиваль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«Ак калфак» иҗтимагый оешмасы, мәгари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ф бүлеге, Мамадыш туган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якны 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өйрәнү музее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     Апрель 2021ел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53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"Татар теле - милләт хәзинәсе" - түгәрәк өстәл янында сөйләшү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районының «Ак калфак» иҗтимагый оешмасы, мәгариф бүлеге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февраль 2021ел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54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"Оста куллар" (сөлге, калфак, кулъяулыклар) 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күргәзмә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районының «Ак калфак» иҗтимагый оешмасы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2021 ел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дәвамында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55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Мөселман гаиләсенең үрнәк кичәсе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Мохтасибат, район мәчетләре, мәдрәсә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квартал саен 2021 ел дәвамында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56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«Шәкертләр бәйгесе» балалар фестивален үткәрү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Мөхтәсибәт, район мәчетләре, мәдрәсә, ОДМС, Мәдәният бүлеге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Июль 2020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lastRenderedPageBreak/>
              <w:t>57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Татар теле дәресләре 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Районның үзәк мәчете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2021 ел дәвамында атнага 1 тапкыр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58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«Яңарыш» балалар һәм яшьләрнең рухи-әхлакый үсеше фестивале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Мәгариф бүлеге, Мәдәният бүлеге, ОДМС бүлеге, мөхтәсибәт, якшәмбе мәктәбе 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Нәтиҗә:  21.02.202</w:t>
            </w:r>
            <w:r w:rsidR="00016FFA">
              <w:rPr>
                <w:rFonts w:eastAsiaTheme="minorEastAsia"/>
                <w:bCs/>
                <w:sz w:val="24"/>
                <w:szCs w:val="24"/>
                <w:lang w:val="tt-RU"/>
              </w:rPr>
              <w:t>1</w:t>
            </w: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ел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59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Кирмән җыены</w:t>
            </w:r>
          </w:p>
        </w:tc>
        <w:tc>
          <w:tcPr>
            <w:tcW w:w="4395" w:type="dxa"/>
          </w:tcPr>
          <w:p w:rsidR="00440757" w:rsidRPr="005D3B7B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Ак калфак иҗтимагый оешмасы, район мөхтәсибәте, Туган якны өйрәнү музее, мәдәният бүлеге. 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2021 елның июле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60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«Халык бердәмлеге көненә» театр тамашасы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«Хыял» МБУ 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МПК «Юность»,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"Кама" МБУ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Ноябрь 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(4 ноябрь - Халыклар бердәмлеге көне)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61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«Халыклар дуслыгы» дигән темага бию көне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«Хыял» МБУ 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МПК «Юность»,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"Кама" МБУ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Апрель 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(29 апрель - Бию көне)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62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Гөлфинур Дувалова китабын тәкъдим итү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 кичәсе</w:t>
            </w:r>
          </w:p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«Мамадыш төбәге иҗаты: үткәннән - бүгенгегә»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районының «Ак калфак» иҗтимагый оешмасы, мәгариф бүлеге, мәдәният бүлеге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en-US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2021 ел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63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Халыкара славян язуы һәм мәдәнияте көне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Якшәмбе мәктәбе, “Автограф” әдәби-иҗат берләшмәсе, “Рус мәдәнияте җәмгыяте” иҗтимагый оешмасы, мәдәният бүлеге ( килешү буенча)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2021 елның 24 мае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64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«Шигърияткә гашыйк якташлар» китабын тәкъдир итү («Автограф» әдәби-иҗат берләшмәсе әгъзаларының шигырьләре)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“Автограф” әдәби-иҗат берләшмәсе, мәдәният бүлеге, мәгариф бүлеге, Женсовет (килешү буенча)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2021 ел дәвамында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65</w:t>
            </w:r>
          </w:p>
        </w:tc>
        <w:tc>
          <w:tcPr>
            <w:tcW w:w="6237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Сәнгать сүзнең осталыгы (районның мәктәпкәчә яшьтәге балалар өчен) Районның мәктәпкәчә яшьтәге балалар арасында нәфис сүз конкурсы.(рус һәм татар телләрендә җирле шагыйрьләрнең шигырьләрен уку)</w:t>
            </w:r>
          </w:p>
        </w:tc>
        <w:tc>
          <w:tcPr>
            <w:tcW w:w="4395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“Автограф” әдәби-иҗат берләшмәсе, мәдәният бүлеге, мәгариф бүлеге, Женсовет (килешү буенча)</w:t>
            </w:r>
          </w:p>
        </w:tc>
        <w:tc>
          <w:tcPr>
            <w:tcW w:w="2551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t>Сентябрь - 2021 елның октябре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66</w:t>
            </w:r>
          </w:p>
        </w:tc>
        <w:tc>
          <w:tcPr>
            <w:tcW w:w="6237" w:type="dxa"/>
          </w:tcPr>
          <w:p w:rsidR="00440757" w:rsidRPr="001E64FF" w:rsidRDefault="00A556BE" w:rsidP="00A556BE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A556BE">
              <w:rPr>
                <w:rFonts w:eastAsiaTheme="minorEastAsia"/>
                <w:bCs/>
                <w:sz w:val="24"/>
                <w:szCs w:val="24"/>
                <w:lang w:val="tt-RU"/>
              </w:rPr>
              <w:t>«Мирас-  Наследие»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Балалар һәм яш</w:t>
            </w:r>
            <w:r w:rsidRPr="00A556BE">
              <w:rPr>
                <w:rFonts w:eastAsiaTheme="minorEastAsia"/>
                <w:bCs/>
                <w:sz w:val="24"/>
                <w:szCs w:val="24"/>
                <w:lang w:val="tt-RU"/>
              </w:rPr>
              <w:t>ь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ләр өчен </w:t>
            </w:r>
            <w:r w:rsidRPr="00A556BE">
              <w:rPr>
                <w:rFonts w:eastAsiaTheme="minorEastAsia"/>
                <w:bCs/>
                <w:sz w:val="24"/>
                <w:szCs w:val="24"/>
                <w:lang w:val="tt-RU"/>
              </w:rPr>
              <w:t xml:space="preserve">Фестиваль </w:t>
            </w:r>
          </w:p>
        </w:tc>
        <w:tc>
          <w:tcPr>
            <w:tcW w:w="4395" w:type="dxa"/>
          </w:tcPr>
          <w:p w:rsidR="00A556BE" w:rsidRPr="00A556BE" w:rsidRDefault="00A556BE" w:rsidP="00A556BE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A556BE">
              <w:rPr>
                <w:rFonts w:eastAsiaTheme="minorEastAsia"/>
                <w:bCs/>
                <w:sz w:val="24"/>
                <w:szCs w:val="24"/>
                <w:lang w:val="tt-RU"/>
              </w:rPr>
              <w:t>Башкарма комитетның «Мәгариф бүлеге» МКУ</w:t>
            </w:r>
          </w:p>
          <w:p w:rsidR="00A556BE" w:rsidRPr="00A556BE" w:rsidRDefault="00A556BE" w:rsidP="00A556BE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A556BE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Башкарма комитетның «Мәдәният бүлеге» МКУ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, ОДМС</w:t>
            </w:r>
          </w:p>
          <w:p w:rsidR="00440757" w:rsidRPr="001E64FF" w:rsidRDefault="00A556BE" w:rsidP="00A556BE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A556BE">
              <w:rPr>
                <w:rFonts w:eastAsiaTheme="minorEastAsia"/>
                <w:bCs/>
                <w:sz w:val="24"/>
                <w:szCs w:val="24"/>
                <w:lang w:val="tt-RU"/>
              </w:rPr>
              <w:lastRenderedPageBreak/>
              <w:t>(килешү буенча)</w:t>
            </w:r>
          </w:p>
        </w:tc>
        <w:tc>
          <w:tcPr>
            <w:tcW w:w="2551" w:type="dxa"/>
          </w:tcPr>
          <w:p w:rsidR="00440757" w:rsidRPr="001E64FF" w:rsidRDefault="00A556BE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1E64FF">
              <w:rPr>
                <w:rFonts w:eastAsiaTheme="minorEastAsia"/>
                <w:bCs/>
                <w:sz w:val="24"/>
                <w:szCs w:val="24"/>
                <w:lang w:val="tt-RU"/>
              </w:rPr>
              <w:lastRenderedPageBreak/>
              <w:t>2021 ел дәвамында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  <w:tr w:rsidR="00440757" w:rsidTr="00472FCA">
        <w:tc>
          <w:tcPr>
            <w:tcW w:w="562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lastRenderedPageBreak/>
              <w:t>67</w:t>
            </w:r>
          </w:p>
        </w:tc>
        <w:tc>
          <w:tcPr>
            <w:tcW w:w="6237" w:type="dxa"/>
          </w:tcPr>
          <w:p w:rsidR="00440757" w:rsidRPr="001E64FF" w:rsidRDefault="00A556BE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КВН уеннары</w:t>
            </w:r>
          </w:p>
        </w:tc>
        <w:tc>
          <w:tcPr>
            <w:tcW w:w="4395" w:type="dxa"/>
          </w:tcPr>
          <w:p w:rsidR="00A556BE" w:rsidRPr="00A556BE" w:rsidRDefault="00A556BE" w:rsidP="00A556BE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A556BE">
              <w:rPr>
                <w:rFonts w:eastAsiaTheme="minorEastAsia"/>
                <w:bCs/>
                <w:sz w:val="24"/>
                <w:szCs w:val="24"/>
                <w:lang w:val="tt-RU"/>
              </w:rPr>
              <w:t>Башкарма комитетның «Мәгариф бүлеге» МКУ</w:t>
            </w:r>
          </w:p>
          <w:p w:rsidR="00A556BE" w:rsidRPr="00A556BE" w:rsidRDefault="00A556BE" w:rsidP="00A556BE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A556BE">
              <w:rPr>
                <w:rFonts w:eastAsiaTheme="minorEastAsia"/>
                <w:bCs/>
                <w:sz w:val="24"/>
                <w:szCs w:val="24"/>
                <w:lang w:val="tt-RU"/>
              </w:rPr>
              <w:t>Мамадыш муниципаль районы Башкарма комитетның «Мәдәният бүлеге» МКУ</w:t>
            </w: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, ОДМС</w:t>
            </w:r>
          </w:p>
          <w:p w:rsidR="00440757" w:rsidRPr="001E64FF" w:rsidRDefault="00A556BE" w:rsidP="00A556BE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  <w:r w:rsidRPr="00A556BE">
              <w:rPr>
                <w:rFonts w:eastAsiaTheme="minorEastAsia"/>
                <w:bCs/>
                <w:sz w:val="24"/>
                <w:szCs w:val="24"/>
                <w:lang w:val="tt-RU"/>
              </w:rPr>
              <w:t>(килешү буенча)</w:t>
            </w:r>
          </w:p>
        </w:tc>
        <w:tc>
          <w:tcPr>
            <w:tcW w:w="2551" w:type="dxa"/>
          </w:tcPr>
          <w:p w:rsidR="00440757" w:rsidRPr="00A556BE" w:rsidRDefault="00A556BE" w:rsidP="00A556BE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</w:rPr>
            </w:pPr>
            <w:r>
              <w:rPr>
                <w:rFonts w:eastAsiaTheme="minorEastAsia"/>
                <w:bCs/>
                <w:sz w:val="24"/>
                <w:szCs w:val="24"/>
                <w:lang w:val="tt-RU"/>
              </w:rPr>
              <w:t>Март,апрел</w:t>
            </w:r>
            <w:r>
              <w:rPr>
                <w:rFonts w:eastAsiaTheme="minorEastAsia"/>
                <w:bCs/>
                <w:sz w:val="24"/>
                <w:szCs w:val="24"/>
              </w:rPr>
              <w:t>ь 2021 ел</w:t>
            </w:r>
          </w:p>
        </w:tc>
        <w:tc>
          <w:tcPr>
            <w:tcW w:w="1559" w:type="dxa"/>
          </w:tcPr>
          <w:p w:rsidR="00440757" w:rsidRPr="001E64FF" w:rsidRDefault="00440757" w:rsidP="00440757">
            <w:pPr>
              <w:contextualSpacing/>
              <w:outlineLvl w:val="5"/>
              <w:rPr>
                <w:rFonts w:eastAsiaTheme="minorEastAsia"/>
                <w:bCs/>
                <w:sz w:val="24"/>
                <w:szCs w:val="24"/>
                <w:lang w:val="tt-RU"/>
              </w:rPr>
            </w:pPr>
          </w:p>
        </w:tc>
      </w:tr>
    </w:tbl>
    <w:p w:rsidR="001E64FF" w:rsidRPr="00016FFA" w:rsidRDefault="001E64FF" w:rsidP="0051129B">
      <w:pPr>
        <w:contextualSpacing/>
        <w:outlineLvl w:val="5"/>
        <w:rPr>
          <w:rFonts w:eastAsiaTheme="minorEastAsia"/>
          <w:bCs/>
          <w:sz w:val="24"/>
          <w:szCs w:val="24"/>
          <w:lang w:val="tt-RU"/>
        </w:rPr>
        <w:sectPr w:rsidR="001E64FF" w:rsidRPr="00016FFA" w:rsidSect="001E64FF">
          <w:pgSz w:w="16838" w:h="11906" w:orient="landscape" w:code="9"/>
          <w:pgMar w:top="1276" w:right="851" w:bottom="567" w:left="851" w:header="567" w:footer="454" w:gutter="0"/>
          <w:cols w:space="720"/>
          <w:docGrid w:linePitch="272"/>
        </w:sectPr>
      </w:pPr>
    </w:p>
    <w:p w:rsidR="001E64FF" w:rsidRPr="00016FFA" w:rsidRDefault="0051129B" w:rsidP="0051129B">
      <w:pPr>
        <w:contextualSpacing/>
        <w:outlineLvl w:val="5"/>
        <w:rPr>
          <w:rFonts w:eastAsiaTheme="minorEastAsia"/>
          <w:bCs/>
          <w:sz w:val="24"/>
          <w:szCs w:val="24"/>
          <w:lang w:val="tt-RU"/>
        </w:rPr>
      </w:pPr>
      <w:r w:rsidRPr="00016FFA">
        <w:rPr>
          <w:rFonts w:eastAsiaTheme="minorEastAsia"/>
          <w:bCs/>
          <w:sz w:val="24"/>
          <w:szCs w:val="24"/>
          <w:lang w:val="tt-RU"/>
        </w:rPr>
        <w:lastRenderedPageBreak/>
        <w:t xml:space="preserve">                                               </w:t>
      </w:r>
    </w:p>
    <w:p w:rsidR="00D736D0" w:rsidRPr="00016FFA" w:rsidRDefault="0051129B" w:rsidP="001E64FF">
      <w:pPr>
        <w:contextualSpacing/>
        <w:outlineLvl w:val="5"/>
        <w:rPr>
          <w:color w:val="000000"/>
          <w:sz w:val="28"/>
          <w:szCs w:val="28"/>
          <w:lang w:val="tt-RU"/>
        </w:rPr>
        <w:sectPr w:rsidR="00D736D0" w:rsidRPr="00016FFA" w:rsidSect="00D736D0">
          <w:pgSz w:w="11906" w:h="16838" w:code="9"/>
          <w:pgMar w:top="851" w:right="567" w:bottom="851" w:left="1276" w:header="567" w:footer="454" w:gutter="0"/>
          <w:cols w:space="720"/>
          <w:docGrid w:linePitch="272"/>
        </w:sectPr>
      </w:pPr>
      <w:r w:rsidRPr="00016FFA">
        <w:rPr>
          <w:rFonts w:eastAsiaTheme="minorEastAsia"/>
          <w:bCs/>
          <w:sz w:val="24"/>
          <w:szCs w:val="24"/>
          <w:lang w:val="tt-RU"/>
        </w:rPr>
        <w:t xml:space="preserve">                                 </w:t>
      </w:r>
      <w:bookmarkStart w:id="0" w:name="_GoBack"/>
      <w:bookmarkEnd w:id="0"/>
      <w:r w:rsidR="0087431B" w:rsidRPr="00016FFA">
        <w:rPr>
          <w:rFonts w:eastAsiaTheme="minorEastAsia"/>
          <w:bCs/>
          <w:sz w:val="24"/>
          <w:szCs w:val="24"/>
          <w:lang w:val="tt-RU"/>
        </w:rPr>
        <w:t xml:space="preserve">                                                </w:t>
      </w:r>
      <w:r w:rsidRPr="00016FFA">
        <w:rPr>
          <w:rFonts w:eastAsiaTheme="minorEastAsia"/>
          <w:bCs/>
          <w:sz w:val="24"/>
          <w:szCs w:val="24"/>
          <w:lang w:val="tt-RU"/>
        </w:rPr>
        <w:t xml:space="preserve"> </w:t>
      </w:r>
    </w:p>
    <w:p w:rsidR="0051129B" w:rsidRPr="00016FFA" w:rsidRDefault="0051129B" w:rsidP="00915339">
      <w:pPr>
        <w:keepNext/>
        <w:rPr>
          <w:lang w:val="tt-RU"/>
        </w:rPr>
      </w:pPr>
    </w:p>
    <w:sectPr w:rsidR="0051129B" w:rsidRPr="00016FFA" w:rsidSect="00475A59">
      <w:pgSz w:w="16838" w:h="11906" w:orient="landscape" w:code="9"/>
      <w:pgMar w:top="340" w:right="851" w:bottom="397" w:left="1418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3E1" w:rsidRDefault="003773E1">
      <w:r>
        <w:separator/>
      </w:r>
    </w:p>
  </w:endnote>
  <w:endnote w:type="continuationSeparator" w:id="0">
    <w:p w:rsidR="003773E1" w:rsidRDefault="00377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3E1" w:rsidRDefault="003773E1">
      <w:r>
        <w:separator/>
      </w:r>
    </w:p>
  </w:footnote>
  <w:footnote w:type="continuationSeparator" w:id="0">
    <w:p w:rsidR="003773E1" w:rsidRDefault="00377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920D8"/>
    <w:multiLevelType w:val="hybridMultilevel"/>
    <w:tmpl w:val="BA66828A"/>
    <w:lvl w:ilvl="0" w:tplc="FFFFFFFF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D325D32"/>
    <w:multiLevelType w:val="multilevel"/>
    <w:tmpl w:val="D8827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119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0F364F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B77630"/>
    <w:multiLevelType w:val="multilevel"/>
    <w:tmpl w:val="841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5A0B3D"/>
    <w:multiLevelType w:val="hybridMultilevel"/>
    <w:tmpl w:val="9C6202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1C324E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0D6610A"/>
    <w:multiLevelType w:val="hybridMultilevel"/>
    <w:tmpl w:val="11A06434"/>
    <w:lvl w:ilvl="0" w:tplc="9190C8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A70EB9A">
      <w:numFmt w:val="none"/>
      <w:lvlText w:val=""/>
      <w:lvlJc w:val="left"/>
      <w:pPr>
        <w:tabs>
          <w:tab w:val="num" w:pos="360"/>
        </w:tabs>
      </w:pPr>
    </w:lvl>
    <w:lvl w:ilvl="2" w:tplc="33E08D8A">
      <w:numFmt w:val="none"/>
      <w:lvlText w:val=""/>
      <w:lvlJc w:val="left"/>
      <w:pPr>
        <w:tabs>
          <w:tab w:val="num" w:pos="360"/>
        </w:tabs>
      </w:pPr>
    </w:lvl>
    <w:lvl w:ilvl="3" w:tplc="6A8AAA7A">
      <w:numFmt w:val="none"/>
      <w:lvlText w:val=""/>
      <w:lvlJc w:val="left"/>
      <w:pPr>
        <w:tabs>
          <w:tab w:val="num" w:pos="360"/>
        </w:tabs>
      </w:pPr>
    </w:lvl>
    <w:lvl w:ilvl="4" w:tplc="9EB4DC48">
      <w:numFmt w:val="none"/>
      <w:lvlText w:val=""/>
      <w:lvlJc w:val="left"/>
      <w:pPr>
        <w:tabs>
          <w:tab w:val="num" w:pos="360"/>
        </w:tabs>
      </w:pPr>
    </w:lvl>
    <w:lvl w:ilvl="5" w:tplc="5296B94A">
      <w:numFmt w:val="none"/>
      <w:lvlText w:val=""/>
      <w:lvlJc w:val="left"/>
      <w:pPr>
        <w:tabs>
          <w:tab w:val="num" w:pos="360"/>
        </w:tabs>
      </w:pPr>
    </w:lvl>
    <w:lvl w:ilvl="6" w:tplc="F458779A">
      <w:numFmt w:val="none"/>
      <w:lvlText w:val=""/>
      <w:lvlJc w:val="left"/>
      <w:pPr>
        <w:tabs>
          <w:tab w:val="num" w:pos="360"/>
        </w:tabs>
      </w:pPr>
    </w:lvl>
    <w:lvl w:ilvl="7" w:tplc="DD9AFFB8">
      <w:numFmt w:val="none"/>
      <w:lvlText w:val=""/>
      <w:lvlJc w:val="left"/>
      <w:pPr>
        <w:tabs>
          <w:tab w:val="num" w:pos="360"/>
        </w:tabs>
      </w:pPr>
    </w:lvl>
    <w:lvl w:ilvl="8" w:tplc="F30EFE0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14C2442"/>
    <w:multiLevelType w:val="hybridMultilevel"/>
    <w:tmpl w:val="84148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7B02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8963F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C823373"/>
    <w:multiLevelType w:val="multilevel"/>
    <w:tmpl w:val="02F618C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7" w15:restartNumberingAfterBreak="0">
    <w:nsid w:val="2F3F5009"/>
    <w:multiLevelType w:val="singleLevel"/>
    <w:tmpl w:val="1098D738"/>
    <w:lvl w:ilvl="0">
      <w:start w:val="1"/>
      <w:numFmt w:val="decimal"/>
      <w:lvlText w:val="%1."/>
      <w:lvlJc w:val="left"/>
      <w:pPr>
        <w:tabs>
          <w:tab w:val="num" w:pos="803"/>
        </w:tabs>
        <w:ind w:left="803" w:hanging="585"/>
      </w:pPr>
      <w:rPr>
        <w:rFonts w:hint="default"/>
        <w:b/>
      </w:rPr>
    </w:lvl>
  </w:abstractNum>
  <w:abstractNum w:abstractNumId="18" w15:restartNumberingAfterBreak="0">
    <w:nsid w:val="391648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AFE5F1A"/>
    <w:multiLevelType w:val="singleLevel"/>
    <w:tmpl w:val="7F3A71DC"/>
    <w:lvl w:ilvl="0">
      <w:numFmt w:val="bullet"/>
      <w:lvlText w:val="-"/>
      <w:lvlJc w:val="left"/>
      <w:pPr>
        <w:tabs>
          <w:tab w:val="num" w:pos="578"/>
        </w:tabs>
        <w:ind w:left="578" w:hanging="360"/>
      </w:pPr>
      <w:rPr>
        <w:rFonts w:ascii="Times New Roman" w:hAnsi="Times New Roman" w:hint="default"/>
      </w:rPr>
    </w:lvl>
  </w:abstractNum>
  <w:abstractNum w:abstractNumId="20" w15:restartNumberingAfterBreak="0">
    <w:nsid w:val="3D6C1F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2312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C39A7"/>
    <w:multiLevelType w:val="hybridMultilevel"/>
    <w:tmpl w:val="DEF2681A"/>
    <w:lvl w:ilvl="0" w:tplc="72E655FA">
      <w:start w:val="1"/>
      <w:numFmt w:val="decimal"/>
      <w:lvlText w:val="%1."/>
      <w:lvlJc w:val="left"/>
      <w:pPr>
        <w:tabs>
          <w:tab w:val="num" w:pos="1606"/>
        </w:tabs>
        <w:ind w:left="160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25" w15:restartNumberingAfterBreak="0">
    <w:nsid w:val="43F12C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137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EAC6557"/>
    <w:multiLevelType w:val="multilevel"/>
    <w:tmpl w:val="0B62E8F6"/>
    <w:lvl w:ilvl="0">
      <w:start w:val="4"/>
      <w:numFmt w:val="decimal"/>
      <w:lvlText w:val="%1"/>
      <w:lvlJc w:val="left"/>
      <w:pPr>
        <w:tabs>
          <w:tab w:val="num" w:pos="1665"/>
        </w:tabs>
        <w:ind w:left="1665" w:hanging="16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745"/>
        </w:tabs>
        <w:ind w:left="2745" w:hanging="16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825"/>
        </w:tabs>
        <w:ind w:left="3825" w:hanging="16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05"/>
        </w:tabs>
        <w:ind w:left="4905" w:hanging="16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85"/>
        </w:tabs>
        <w:ind w:left="5985" w:hanging="16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65"/>
        </w:tabs>
        <w:ind w:left="7065" w:hanging="16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45"/>
        </w:tabs>
        <w:ind w:left="8145" w:hanging="16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9" w15:restartNumberingAfterBreak="0">
    <w:nsid w:val="4ED16A19"/>
    <w:multiLevelType w:val="hybridMultilevel"/>
    <w:tmpl w:val="02C8E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3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A6C4F"/>
    <w:multiLevelType w:val="hybridMultilevel"/>
    <w:tmpl w:val="A7A620CC"/>
    <w:lvl w:ilvl="0" w:tplc="D6589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183"/>
        </w:tabs>
        <w:ind w:left="823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263"/>
        </w:tabs>
        <w:ind w:left="1255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343"/>
        </w:tabs>
        <w:ind w:left="168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63"/>
        </w:tabs>
        <w:ind w:left="21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43"/>
        </w:tabs>
        <w:ind w:left="269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223"/>
        </w:tabs>
        <w:ind w:left="319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43"/>
        </w:tabs>
        <w:ind w:left="370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23"/>
        </w:tabs>
        <w:ind w:left="420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03"/>
        </w:tabs>
        <w:ind w:left="4783" w:hanging="1440"/>
      </w:pPr>
      <w:rPr>
        <w:rFonts w:hint="default"/>
      </w:rPr>
    </w:lvl>
  </w:abstractNum>
  <w:abstractNum w:abstractNumId="34" w15:restartNumberingAfterBreak="0">
    <w:nsid w:val="5FC25A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1C17E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2441115"/>
    <w:multiLevelType w:val="multilevel"/>
    <w:tmpl w:val="FB464E4E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85"/>
        </w:tabs>
        <w:ind w:left="118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7" w15:restartNumberingAfterBreak="0">
    <w:nsid w:val="642820F1"/>
    <w:multiLevelType w:val="hybridMultilevel"/>
    <w:tmpl w:val="682CF490"/>
    <w:lvl w:ilvl="0" w:tplc="8488F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45A11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5412A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8344D95"/>
    <w:multiLevelType w:val="hybridMultilevel"/>
    <w:tmpl w:val="CEC6025A"/>
    <w:lvl w:ilvl="0" w:tplc="968C112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2D6EF78">
      <w:numFmt w:val="none"/>
      <w:lvlText w:val=""/>
      <w:lvlJc w:val="left"/>
      <w:pPr>
        <w:tabs>
          <w:tab w:val="num" w:pos="360"/>
        </w:tabs>
      </w:pPr>
    </w:lvl>
    <w:lvl w:ilvl="2" w:tplc="5E80B072">
      <w:numFmt w:val="none"/>
      <w:lvlText w:val=""/>
      <w:lvlJc w:val="left"/>
      <w:pPr>
        <w:tabs>
          <w:tab w:val="num" w:pos="360"/>
        </w:tabs>
      </w:pPr>
    </w:lvl>
    <w:lvl w:ilvl="3" w:tplc="AA6A1F68">
      <w:numFmt w:val="none"/>
      <w:lvlText w:val=""/>
      <w:lvlJc w:val="left"/>
      <w:pPr>
        <w:tabs>
          <w:tab w:val="num" w:pos="360"/>
        </w:tabs>
      </w:pPr>
    </w:lvl>
    <w:lvl w:ilvl="4" w:tplc="43904C9A">
      <w:numFmt w:val="none"/>
      <w:lvlText w:val=""/>
      <w:lvlJc w:val="left"/>
      <w:pPr>
        <w:tabs>
          <w:tab w:val="num" w:pos="360"/>
        </w:tabs>
      </w:pPr>
    </w:lvl>
    <w:lvl w:ilvl="5" w:tplc="3CBAFD58">
      <w:numFmt w:val="none"/>
      <w:lvlText w:val=""/>
      <w:lvlJc w:val="left"/>
      <w:pPr>
        <w:tabs>
          <w:tab w:val="num" w:pos="360"/>
        </w:tabs>
      </w:pPr>
    </w:lvl>
    <w:lvl w:ilvl="6" w:tplc="D146EA0C">
      <w:numFmt w:val="none"/>
      <w:lvlText w:val=""/>
      <w:lvlJc w:val="left"/>
      <w:pPr>
        <w:tabs>
          <w:tab w:val="num" w:pos="360"/>
        </w:tabs>
      </w:pPr>
    </w:lvl>
    <w:lvl w:ilvl="7" w:tplc="95EAC612">
      <w:numFmt w:val="none"/>
      <w:lvlText w:val=""/>
      <w:lvlJc w:val="left"/>
      <w:pPr>
        <w:tabs>
          <w:tab w:val="num" w:pos="360"/>
        </w:tabs>
      </w:pPr>
    </w:lvl>
    <w:lvl w:ilvl="8" w:tplc="26BAF80A">
      <w:numFmt w:val="none"/>
      <w:lvlText w:val=""/>
      <w:lvlJc w:val="left"/>
      <w:pPr>
        <w:tabs>
          <w:tab w:val="num" w:pos="360"/>
        </w:tabs>
      </w:pPr>
    </w:lvl>
  </w:abstractNum>
  <w:abstractNum w:abstractNumId="42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43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73336B4"/>
    <w:multiLevelType w:val="hybridMultilevel"/>
    <w:tmpl w:val="A5727A0E"/>
    <w:lvl w:ilvl="0" w:tplc="D41854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2"/>
  </w:num>
  <w:num w:numId="3">
    <w:abstractNumId w:val="2"/>
  </w:num>
  <w:num w:numId="4">
    <w:abstractNumId w:val="43"/>
  </w:num>
  <w:num w:numId="5">
    <w:abstractNumId w:val="46"/>
  </w:num>
  <w:num w:numId="6">
    <w:abstractNumId w:val="39"/>
  </w:num>
  <w:num w:numId="7">
    <w:abstractNumId w:val="3"/>
  </w:num>
  <w:num w:numId="8">
    <w:abstractNumId w:val="33"/>
  </w:num>
  <w:num w:numId="9">
    <w:abstractNumId w:val="5"/>
  </w:num>
  <w:num w:numId="10">
    <w:abstractNumId w:val="23"/>
  </w:num>
  <w:num w:numId="11">
    <w:abstractNumId w:val="12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45"/>
  </w:num>
  <w:num w:numId="18">
    <w:abstractNumId w:val="31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5"/>
  </w:num>
  <w:num w:numId="22">
    <w:abstractNumId w:val="27"/>
  </w:num>
  <w:num w:numId="23">
    <w:abstractNumId w:val="15"/>
  </w:num>
  <w:num w:numId="24">
    <w:abstractNumId w:val="18"/>
  </w:num>
  <w:num w:numId="25">
    <w:abstractNumId w:val="25"/>
  </w:num>
  <w:num w:numId="26">
    <w:abstractNumId w:val="22"/>
  </w:num>
  <w:num w:numId="27">
    <w:abstractNumId w:val="14"/>
  </w:num>
  <w:num w:numId="28">
    <w:abstractNumId w:val="7"/>
  </w:num>
  <w:num w:numId="29">
    <w:abstractNumId w:val="10"/>
  </w:num>
  <w:num w:numId="30">
    <w:abstractNumId w:val="34"/>
  </w:num>
  <w:num w:numId="31">
    <w:abstractNumId w:val="40"/>
  </w:num>
  <w:num w:numId="32">
    <w:abstractNumId w:val="38"/>
  </w:num>
  <w:num w:numId="33">
    <w:abstractNumId w:val="20"/>
  </w:num>
  <w:num w:numId="34">
    <w:abstractNumId w:val="19"/>
  </w:num>
  <w:num w:numId="35">
    <w:abstractNumId w:val="13"/>
  </w:num>
  <w:num w:numId="36">
    <w:abstractNumId w:val="8"/>
  </w:num>
  <w:num w:numId="37">
    <w:abstractNumId w:val="29"/>
  </w:num>
  <w:num w:numId="38">
    <w:abstractNumId w:val="37"/>
  </w:num>
  <w:num w:numId="39">
    <w:abstractNumId w:val="9"/>
  </w:num>
  <w:num w:numId="40">
    <w:abstractNumId w:val="24"/>
  </w:num>
  <w:num w:numId="41">
    <w:abstractNumId w:val="6"/>
  </w:num>
  <w:num w:numId="42">
    <w:abstractNumId w:val="4"/>
  </w:num>
  <w:num w:numId="43">
    <w:abstractNumId w:val="11"/>
  </w:num>
  <w:num w:numId="44">
    <w:abstractNumId w:val="41"/>
  </w:num>
  <w:num w:numId="45">
    <w:abstractNumId w:val="36"/>
  </w:num>
  <w:num w:numId="46">
    <w:abstractNumId w:val="16"/>
  </w:num>
  <w:num w:numId="47">
    <w:abstractNumId w:val="28"/>
  </w:num>
  <w:num w:numId="48">
    <w:abstractNumId w:val="47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467C"/>
    <w:rsid w:val="00015ED9"/>
    <w:rsid w:val="00016FFA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C08"/>
    <w:rsid w:val="00086241"/>
    <w:rsid w:val="00095CF6"/>
    <w:rsid w:val="000A1542"/>
    <w:rsid w:val="000C0B1A"/>
    <w:rsid w:val="000C17C4"/>
    <w:rsid w:val="000C1C08"/>
    <w:rsid w:val="001047D9"/>
    <w:rsid w:val="00107FC2"/>
    <w:rsid w:val="00120C91"/>
    <w:rsid w:val="00121C1C"/>
    <w:rsid w:val="00131B46"/>
    <w:rsid w:val="001529EE"/>
    <w:rsid w:val="00173544"/>
    <w:rsid w:val="00176536"/>
    <w:rsid w:val="00180C09"/>
    <w:rsid w:val="00190F21"/>
    <w:rsid w:val="001A4321"/>
    <w:rsid w:val="001B41FB"/>
    <w:rsid w:val="001B4C2F"/>
    <w:rsid w:val="001B54C7"/>
    <w:rsid w:val="001B5F1C"/>
    <w:rsid w:val="001C5938"/>
    <w:rsid w:val="001E64FF"/>
    <w:rsid w:val="001F04EA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500B6"/>
    <w:rsid w:val="00266213"/>
    <w:rsid w:val="00272619"/>
    <w:rsid w:val="00275860"/>
    <w:rsid w:val="002767D9"/>
    <w:rsid w:val="00293300"/>
    <w:rsid w:val="00293F50"/>
    <w:rsid w:val="002A1FF7"/>
    <w:rsid w:val="002B2DD6"/>
    <w:rsid w:val="002B79A9"/>
    <w:rsid w:val="002C18CC"/>
    <w:rsid w:val="002D03D5"/>
    <w:rsid w:val="002D267E"/>
    <w:rsid w:val="002D3DCB"/>
    <w:rsid w:val="002F02CF"/>
    <w:rsid w:val="00301CE8"/>
    <w:rsid w:val="003045ED"/>
    <w:rsid w:val="003063CB"/>
    <w:rsid w:val="00315DFD"/>
    <w:rsid w:val="00316F50"/>
    <w:rsid w:val="003207EC"/>
    <w:rsid w:val="003300EF"/>
    <w:rsid w:val="003355B1"/>
    <w:rsid w:val="00340A52"/>
    <w:rsid w:val="00347E36"/>
    <w:rsid w:val="00355780"/>
    <w:rsid w:val="00356D78"/>
    <w:rsid w:val="0036092F"/>
    <w:rsid w:val="003773E1"/>
    <w:rsid w:val="00380D77"/>
    <w:rsid w:val="00383BBB"/>
    <w:rsid w:val="003867EA"/>
    <w:rsid w:val="00393367"/>
    <w:rsid w:val="003A2FC9"/>
    <w:rsid w:val="003A43BF"/>
    <w:rsid w:val="003B7D21"/>
    <w:rsid w:val="003C5699"/>
    <w:rsid w:val="003E454B"/>
    <w:rsid w:val="003E7F7E"/>
    <w:rsid w:val="003F0E9A"/>
    <w:rsid w:val="003F4A36"/>
    <w:rsid w:val="003F5AE3"/>
    <w:rsid w:val="0040588A"/>
    <w:rsid w:val="00415936"/>
    <w:rsid w:val="00417663"/>
    <w:rsid w:val="00420E8B"/>
    <w:rsid w:val="00440713"/>
    <w:rsid w:val="00440757"/>
    <w:rsid w:val="00442D64"/>
    <w:rsid w:val="00443DCE"/>
    <w:rsid w:val="0045012E"/>
    <w:rsid w:val="00450462"/>
    <w:rsid w:val="00460EF2"/>
    <w:rsid w:val="004700CC"/>
    <w:rsid w:val="00472FCA"/>
    <w:rsid w:val="00474D02"/>
    <w:rsid w:val="004754B0"/>
    <w:rsid w:val="00475A59"/>
    <w:rsid w:val="00481E6B"/>
    <w:rsid w:val="00485170"/>
    <w:rsid w:val="004A232B"/>
    <w:rsid w:val="004A6BAA"/>
    <w:rsid w:val="004B21BB"/>
    <w:rsid w:val="004C5DBE"/>
    <w:rsid w:val="004E711A"/>
    <w:rsid w:val="004F191F"/>
    <w:rsid w:val="00502E17"/>
    <w:rsid w:val="0050500B"/>
    <w:rsid w:val="005075F8"/>
    <w:rsid w:val="0051129B"/>
    <w:rsid w:val="005140D9"/>
    <w:rsid w:val="005162EE"/>
    <w:rsid w:val="00530A98"/>
    <w:rsid w:val="0053423B"/>
    <w:rsid w:val="0057057B"/>
    <w:rsid w:val="0057214C"/>
    <w:rsid w:val="00572DEA"/>
    <w:rsid w:val="00592AB1"/>
    <w:rsid w:val="00593B0F"/>
    <w:rsid w:val="00594A56"/>
    <w:rsid w:val="005B63D9"/>
    <w:rsid w:val="005B63F2"/>
    <w:rsid w:val="005C5CF0"/>
    <w:rsid w:val="005D6E0A"/>
    <w:rsid w:val="005E3205"/>
    <w:rsid w:val="005E58ED"/>
    <w:rsid w:val="005E7FD6"/>
    <w:rsid w:val="005F19CC"/>
    <w:rsid w:val="005F51F4"/>
    <w:rsid w:val="005F5AD1"/>
    <w:rsid w:val="005F7E8D"/>
    <w:rsid w:val="00606A63"/>
    <w:rsid w:val="006106D3"/>
    <w:rsid w:val="00611A3A"/>
    <w:rsid w:val="00622E5A"/>
    <w:rsid w:val="00635D42"/>
    <w:rsid w:val="006407D5"/>
    <w:rsid w:val="00676AAD"/>
    <w:rsid w:val="0068371B"/>
    <w:rsid w:val="00691C1D"/>
    <w:rsid w:val="00694EED"/>
    <w:rsid w:val="00696A10"/>
    <w:rsid w:val="006C6335"/>
    <w:rsid w:val="006C7F97"/>
    <w:rsid w:val="006F6AA6"/>
    <w:rsid w:val="007028EE"/>
    <w:rsid w:val="007063DB"/>
    <w:rsid w:val="00706C48"/>
    <w:rsid w:val="00710AE1"/>
    <w:rsid w:val="00726BEC"/>
    <w:rsid w:val="007308EE"/>
    <w:rsid w:val="00736DB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F4EBE"/>
    <w:rsid w:val="00801D04"/>
    <w:rsid w:val="008101EE"/>
    <w:rsid w:val="00827D69"/>
    <w:rsid w:val="00845AF5"/>
    <w:rsid w:val="008508B3"/>
    <w:rsid w:val="00851C33"/>
    <w:rsid w:val="00864085"/>
    <w:rsid w:val="0087431B"/>
    <w:rsid w:val="0087583D"/>
    <w:rsid w:val="00875A81"/>
    <w:rsid w:val="0088299D"/>
    <w:rsid w:val="00886AB5"/>
    <w:rsid w:val="008907F0"/>
    <w:rsid w:val="0089310F"/>
    <w:rsid w:val="008A0D88"/>
    <w:rsid w:val="008B288E"/>
    <w:rsid w:val="008B2B4A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5339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55A9"/>
    <w:rsid w:val="009B70FA"/>
    <w:rsid w:val="009C77A3"/>
    <w:rsid w:val="009D23A7"/>
    <w:rsid w:val="009D52B8"/>
    <w:rsid w:val="009E02DE"/>
    <w:rsid w:val="009F6292"/>
    <w:rsid w:val="00A018CD"/>
    <w:rsid w:val="00A10D83"/>
    <w:rsid w:val="00A15F4D"/>
    <w:rsid w:val="00A32BE4"/>
    <w:rsid w:val="00A37D62"/>
    <w:rsid w:val="00A43554"/>
    <w:rsid w:val="00A556BE"/>
    <w:rsid w:val="00A70E00"/>
    <w:rsid w:val="00A727BE"/>
    <w:rsid w:val="00A72A41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2398B"/>
    <w:rsid w:val="00B44DA6"/>
    <w:rsid w:val="00B52763"/>
    <w:rsid w:val="00B53AC4"/>
    <w:rsid w:val="00B53DB7"/>
    <w:rsid w:val="00B648C1"/>
    <w:rsid w:val="00B72CCF"/>
    <w:rsid w:val="00B73701"/>
    <w:rsid w:val="00B84609"/>
    <w:rsid w:val="00B8561D"/>
    <w:rsid w:val="00B934FC"/>
    <w:rsid w:val="00BA2B51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2600C"/>
    <w:rsid w:val="00C32166"/>
    <w:rsid w:val="00C323C8"/>
    <w:rsid w:val="00C45595"/>
    <w:rsid w:val="00C54DAC"/>
    <w:rsid w:val="00C66C16"/>
    <w:rsid w:val="00C67F28"/>
    <w:rsid w:val="00C72A3A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57BC4"/>
    <w:rsid w:val="00D60017"/>
    <w:rsid w:val="00D61A37"/>
    <w:rsid w:val="00D65782"/>
    <w:rsid w:val="00D6781B"/>
    <w:rsid w:val="00D7175C"/>
    <w:rsid w:val="00D736D0"/>
    <w:rsid w:val="00D93A80"/>
    <w:rsid w:val="00DA02D0"/>
    <w:rsid w:val="00DB4DCE"/>
    <w:rsid w:val="00DC093E"/>
    <w:rsid w:val="00DD23D5"/>
    <w:rsid w:val="00DD36AB"/>
    <w:rsid w:val="00DD38F8"/>
    <w:rsid w:val="00DE7851"/>
    <w:rsid w:val="00E03FB0"/>
    <w:rsid w:val="00E12C1E"/>
    <w:rsid w:val="00E12D7E"/>
    <w:rsid w:val="00E20990"/>
    <w:rsid w:val="00E329F8"/>
    <w:rsid w:val="00E4678B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17742"/>
    <w:rsid w:val="00F22FF3"/>
    <w:rsid w:val="00F400A0"/>
    <w:rsid w:val="00F67683"/>
    <w:rsid w:val="00F74E30"/>
    <w:rsid w:val="00F82C9C"/>
    <w:rsid w:val="00F8752E"/>
    <w:rsid w:val="00F92F22"/>
    <w:rsid w:val="00FA0DC6"/>
    <w:rsid w:val="00FA4D0F"/>
    <w:rsid w:val="00FB2C89"/>
    <w:rsid w:val="00FC26DC"/>
    <w:rsid w:val="00FD5C48"/>
    <w:rsid w:val="00FE237D"/>
    <w:rsid w:val="00FF50E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066BE"/>
  <w15:docId w15:val="{5EE87584-D6CE-41CA-A6E3-67FF0BCB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link w:val="21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link w:val="31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unhideWhenUsed/>
    <w:qFormat/>
    <w:rsid w:val="005112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5112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D736D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D736D0"/>
    <w:pPr>
      <w:autoSpaceDE w:val="0"/>
      <w:autoSpaceDN w:val="0"/>
      <w:spacing w:before="240" w:after="60"/>
      <w:outlineLvl w:val="7"/>
    </w:pPr>
    <w:rPr>
      <w:i/>
      <w:sz w:val="24"/>
      <w:szCs w:val="24"/>
    </w:rPr>
  </w:style>
  <w:style w:type="paragraph" w:styleId="9">
    <w:name w:val="heading 9"/>
    <w:basedOn w:val="a"/>
    <w:next w:val="a"/>
    <w:link w:val="90"/>
    <w:qFormat/>
    <w:rsid w:val="00D736D0"/>
    <w:pPr>
      <w:keepNext/>
      <w:suppressAutoHyphens/>
      <w:jc w:val="both"/>
      <w:outlineLvl w:val="8"/>
    </w:pPr>
    <w:rPr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_"/>
    <w:basedOn w:val="a0"/>
    <w:link w:val="23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character" w:customStyle="1" w:styleId="50">
    <w:name w:val="Заголовок 5 Знак"/>
    <w:basedOn w:val="a0"/>
    <w:link w:val="5"/>
    <w:rsid w:val="005112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rsid w:val="005112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32">
    <w:name w:val="Body Text Indent 3"/>
    <w:basedOn w:val="a"/>
    <w:link w:val="33"/>
    <w:unhideWhenUsed/>
    <w:rsid w:val="0051129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51129B"/>
    <w:rPr>
      <w:sz w:val="16"/>
      <w:szCs w:val="16"/>
    </w:rPr>
  </w:style>
  <w:style w:type="paragraph" w:styleId="34">
    <w:name w:val="Body Text 3"/>
    <w:basedOn w:val="a"/>
    <w:link w:val="35"/>
    <w:unhideWhenUsed/>
    <w:rsid w:val="0051129B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51129B"/>
    <w:rPr>
      <w:sz w:val="16"/>
      <w:szCs w:val="16"/>
    </w:rPr>
  </w:style>
  <w:style w:type="character" w:customStyle="1" w:styleId="70">
    <w:name w:val="Заголовок 7 Знак"/>
    <w:basedOn w:val="a0"/>
    <w:link w:val="7"/>
    <w:rsid w:val="00D736D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D736D0"/>
    <w:rPr>
      <w:i/>
      <w:sz w:val="24"/>
      <w:szCs w:val="24"/>
    </w:rPr>
  </w:style>
  <w:style w:type="character" w:customStyle="1" w:styleId="90">
    <w:name w:val="Заголовок 9 Знак"/>
    <w:basedOn w:val="a0"/>
    <w:link w:val="9"/>
    <w:rsid w:val="00D736D0"/>
    <w:rPr>
      <w:color w:val="000000"/>
      <w:sz w:val="28"/>
      <w:szCs w:val="24"/>
    </w:rPr>
  </w:style>
  <w:style w:type="paragraph" w:styleId="24">
    <w:name w:val="Body Text 2"/>
    <w:basedOn w:val="a"/>
    <w:link w:val="25"/>
    <w:rsid w:val="00D736D0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D736D0"/>
  </w:style>
  <w:style w:type="paragraph" w:styleId="26">
    <w:name w:val="Body Text Indent 2"/>
    <w:basedOn w:val="a"/>
    <w:link w:val="27"/>
    <w:rsid w:val="00D736D0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rsid w:val="00D736D0"/>
  </w:style>
  <w:style w:type="character" w:styleId="af2">
    <w:name w:val="page number"/>
    <w:basedOn w:val="a0"/>
    <w:rsid w:val="00D736D0"/>
  </w:style>
  <w:style w:type="paragraph" w:customStyle="1" w:styleId="ConsTitle">
    <w:name w:val="ConsTitle"/>
    <w:rsid w:val="00D736D0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Normal">
    <w:name w:val="ConsNormal"/>
    <w:rsid w:val="00D736D0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text1">
    <w:name w:val="text1"/>
    <w:rsid w:val="00D736D0"/>
    <w:rPr>
      <w:rFonts w:ascii="Verdana" w:hAnsi="Verdana" w:cs="Verdana"/>
      <w:color w:val="000000"/>
      <w:sz w:val="16"/>
      <w:szCs w:val="16"/>
    </w:rPr>
  </w:style>
  <w:style w:type="paragraph" w:customStyle="1" w:styleId="ConsPlusNonformat">
    <w:name w:val="ConsPlusNonformat"/>
    <w:rsid w:val="00D736D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21">
    <w:name w:val="Заголовок 2 Знак"/>
    <w:basedOn w:val="a0"/>
    <w:link w:val="20"/>
    <w:rsid w:val="00D736D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1">
    <w:name w:val="Заголовок 3 Знак"/>
    <w:basedOn w:val="a0"/>
    <w:link w:val="30"/>
    <w:rsid w:val="00D736D0"/>
    <w:rPr>
      <w:b/>
      <w:sz w:val="28"/>
      <w:u w:val="single"/>
    </w:rPr>
  </w:style>
  <w:style w:type="character" w:customStyle="1" w:styleId="40">
    <w:name w:val="Заголовок 4 Знак"/>
    <w:basedOn w:val="a0"/>
    <w:link w:val="4"/>
    <w:rsid w:val="00D736D0"/>
    <w:rPr>
      <w:rFonts w:ascii="Tatar Peterburg" w:hAnsi="Tatar Peterburg"/>
      <w:caps/>
      <w:noProof/>
      <w:sz w:val="28"/>
    </w:rPr>
  </w:style>
  <w:style w:type="character" w:customStyle="1" w:styleId="a8">
    <w:name w:val="Верхний колонтитул Знак"/>
    <w:basedOn w:val="a0"/>
    <w:link w:val="a7"/>
    <w:rsid w:val="00D736D0"/>
  </w:style>
  <w:style w:type="paragraph" w:styleId="HTML">
    <w:name w:val="HTML Preformatted"/>
    <w:basedOn w:val="a"/>
    <w:link w:val="HTML0"/>
    <w:rsid w:val="00D73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Courier New" w:hAnsi="Courier New"/>
      <w:szCs w:val="24"/>
    </w:rPr>
  </w:style>
  <w:style w:type="character" w:customStyle="1" w:styleId="HTML0">
    <w:name w:val="Стандартный HTML Знак"/>
    <w:basedOn w:val="a0"/>
    <w:link w:val="HTML"/>
    <w:rsid w:val="00D736D0"/>
    <w:rPr>
      <w:rFonts w:ascii="Courier New" w:hAnsi="Courier New"/>
      <w:szCs w:val="24"/>
    </w:rPr>
  </w:style>
  <w:style w:type="paragraph" w:styleId="af3">
    <w:name w:val="Normal (Web)"/>
    <w:basedOn w:val="a"/>
    <w:rsid w:val="00D736D0"/>
    <w:pPr>
      <w:autoSpaceDE w:val="0"/>
      <w:autoSpaceDN w:val="0"/>
    </w:pPr>
    <w:rPr>
      <w:sz w:val="24"/>
      <w:szCs w:val="24"/>
    </w:rPr>
  </w:style>
  <w:style w:type="paragraph" w:customStyle="1" w:styleId="af4">
    <w:name w:val="Стиль"/>
    <w:basedOn w:val="a"/>
    <w:next w:val="af3"/>
    <w:rsid w:val="00D736D0"/>
    <w:pPr>
      <w:autoSpaceDE w:val="0"/>
      <w:autoSpaceDN w:val="0"/>
    </w:pPr>
    <w:rPr>
      <w:sz w:val="24"/>
      <w:szCs w:val="24"/>
    </w:rPr>
  </w:style>
  <w:style w:type="paragraph" w:customStyle="1" w:styleId="14">
    <w:name w:val="Знак Знак Знак Знак1 Знак Знак Знак Знак Знак Знак Знак Знак Знак Знак Знак Знак"/>
    <w:basedOn w:val="a"/>
    <w:rsid w:val="00D736D0"/>
    <w:rPr>
      <w:sz w:val="24"/>
      <w:szCs w:val="24"/>
      <w:lang w:val="pl-PL" w:eastAsia="pl-PL"/>
    </w:rPr>
  </w:style>
  <w:style w:type="character" w:styleId="af5">
    <w:name w:val="Emphasis"/>
    <w:basedOn w:val="a0"/>
    <w:qFormat/>
    <w:rsid w:val="00DD36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76352C0-8792-411E-86ED-F2CFD1753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2681</Words>
  <Characters>15284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5</cp:revision>
  <cp:lastPrinted>2020-12-30T10:40:00Z</cp:lastPrinted>
  <dcterms:created xsi:type="dcterms:W3CDTF">2021-01-13T11:56:00Z</dcterms:created>
  <dcterms:modified xsi:type="dcterms:W3CDTF">2021-01-15T12:23:00Z</dcterms:modified>
</cp:coreProperties>
</file>