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881659" w:rsidP="00107FC2">
            <w:pPr>
              <w:rPr>
                <w:sz w:val="28"/>
              </w:rPr>
            </w:pPr>
            <w:r>
              <w:rPr>
                <w:sz w:val="28"/>
              </w:rPr>
              <w:t>№ 384</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881659" w:rsidP="00107FC2">
            <w:pPr>
              <w:rPr>
                <w:sz w:val="28"/>
              </w:rPr>
            </w:pPr>
            <w:r>
              <w:rPr>
                <w:sz w:val="28"/>
              </w:rPr>
              <w:t xml:space="preserve">от « 09 »   11     </w:t>
            </w:r>
            <w:bookmarkStart w:id="0" w:name="_GoBack"/>
            <w:bookmarkEnd w:id="0"/>
            <w:r w:rsidR="00A32BE4">
              <w:rPr>
                <w:sz w:val="28"/>
              </w:rPr>
              <w:t>2020</w:t>
            </w:r>
            <w:r w:rsidR="00BF431B">
              <w:rPr>
                <w:sz w:val="28"/>
              </w:rPr>
              <w:t xml:space="preserve"> г.</w:t>
            </w:r>
          </w:p>
        </w:tc>
        <w:tc>
          <w:tcPr>
            <w:tcW w:w="850" w:type="dxa"/>
          </w:tcPr>
          <w:p w:rsidR="00606A63" w:rsidRPr="00BF431B" w:rsidRDefault="00606A63">
            <w:pPr>
              <w:rPr>
                <w:sz w:val="28"/>
              </w:rPr>
            </w:pPr>
          </w:p>
        </w:tc>
      </w:tr>
    </w:tbl>
    <w:p w:rsidR="00AA7818" w:rsidRDefault="00AA7818" w:rsidP="00AA7818">
      <w:pPr>
        <w:ind w:right="3401"/>
        <w:rPr>
          <w:sz w:val="28"/>
          <w:szCs w:val="28"/>
        </w:rPr>
      </w:pPr>
    </w:p>
    <w:p w:rsidR="00AA7818" w:rsidRDefault="00AA7818" w:rsidP="00AA7818">
      <w:pPr>
        <w:ind w:right="3401"/>
        <w:rPr>
          <w:sz w:val="28"/>
          <w:szCs w:val="28"/>
          <w:lang w:val="tt-RU"/>
        </w:rPr>
      </w:pPr>
    </w:p>
    <w:tbl>
      <w:tblPr>
        <w:tblW w:w="0" w:type="auto"/>
        <w:tblLook w:val="01E0" w:firstRow="1" w:lastRow="1" w:firstColumn="1" w:lastColumn="1" w:noHBand="0" w:noVBand="0"/>
      </w:tblPr>
      <w:tblGrid>
        <w:gridCol w:w="6379"/>
        <w:gridCol w:w="2800"/>
      </w:tblGrid>
      <w:tr w:rsidR="00F773A4" w:rsidRPr="00881659" w:rsidTr="00F773A4">
        <w:trPr>
          <w:trHeight w:val="1048"/>
        </w:trPr>
        <w:tc>
          <w:tcPr>
            <w:tcW w:w="6379" w:type="dxa"/>
            <w:hideMark/>
          </w:tcPr>
          <w:p w:rsidR="00F773A4" w:rsidRPr="00F773A4" w:rsidRDefault="00F773A4">
            <w:pPr>
              <w:keepNext/>
              <w:autoSpaceDE w:val="0"/>
              <w:autoSpaceDN w:val="0"/>
              <w:spacing w:line="228" w:lineRule="auto"/>
              <w:ind w:right="1201"/>
              <w:jc w:val="both"/>
              <w:outlineLvl w:val="0"/>
              <w:rPr>
                <w:bCs/>
                <w:sz w:val="28"/>
                <w:szCs w:val="28"/>
                <w:lang w:val="tt-RU"/>
              </w:rPr>
            </w:pPr>
            <w:r w:rsidRPr="00F773A4">
              <w:rPr>
                <w:bCs/>
                <w:sz w:val="28"/>
                <w:szCs w:val="28"/>
                <w:lang w:val="tt-RU"/>
              </w:rPr>
              <w:t>Татарстан Республикасы Мамадыш муниципаль районы Башкарма комитетыны</w:t>
            </w:r>
            <w:r>
              <w:rPr>
                <w:bCs/>
                <w:sz w:val="28"/>
                <w:szCs w:val="28"/>
                <w:lang w:val="tt-RU"/>
              </w:rPr>
              <w:t>ң 2017 нче елның 1 февралендәге 89 нчы</w:t>
            </w:r>
            <w:r w:rsidRPr="00F773A4">
              <w:rPr>
                <w:bCs/>
                <w:sz w:val="28"/>
                <w:szCs w:val="28"/>
                <w:lang w:val="tt-RU"/>
              </w:rPr>
              <w:t xml:space="preserve"> карарына үзгәрешләр һәм өстәмәләр кертү турында</w:t>
            </w:r>
          </w:p>
        </w:tc>
        <w:tc>
          <w:tcPr>
            <w:tcW w:w="2800" w:type="dxa"/>
          </w:tcPr>
          <w:p w:rsidR="00F773A4" w:rsidRPr="00F773A4" w:rsidRDefault="00F773A4">
            <w:pPr>
              <w:autoSpaceDE w:val="0"/>
              <w:autoSpaceDN w:val="0"/>
              <w:adjustRightInd w:val="0"/>
              <w:spacing w:line="276" w:lineRule="auto"/>
              <w:rPr>
                <w:bCs/>
                <w:sz w:val="28"/>
                <w:szCs w:val="28"/>
                <w:lang w:val="tt-RU"/>
              </w:rPr>
            </w:pPr>
          </w:p>
        </w:tc>
      </w:tr>
    </w:tbl>
    <w:p w:rsidR="00F773A4" w:rsidRPr="00F773A4" w:rsidRDefault="00F773A4" w:rsidP="00F773A4">
      <w:pPr>
        <w:widowControl w:val="0"/>
        <w:autoSpaceDE w:val="0"/>
        <w:autoSpaceDN w:val="0"/>
        <w:adjustRightInd w:val="0"/>
        <w:jc w:val="both"/>
        <w:rPr>
          <w:sz w:val="28"/>
          <w:szCs w:val="28"/>
          <w:lang w:val="tt-RU"/>
        </w:rPr>
      </w:pPr>
    </w:p>
    <w:p w:rsidR="00F773A4" w:rsidRPr="00F773A4" w:rsidRDefault="00F773A4" w:rsidP="00F773A4">
      <w:pPr>
        <w:keepLines/>
        <w:spacing w:line="218" w:lineRule="auto"/>
        <w:ind w:firstLine="709"/>
        <w:jc w:val="both"/>
        <w:rPr>
          <w:sz w:val="28"/>
          <w:szCs w:val="28"/>
          <w:lang w:val="tt-RU"/>
        </w:rPr>
      </w:pPr>
      <w:r w:rsidRPr="00F773A4">
        <w:rPr>
          <w:sz w:val="28"/>
          <w:szCs w:val="28"/>
          <w:lang w:val="tt-RU"/>
        </w:rPr>
        <w:t>Татарстан Республикасы Мамадыш районы   прокурорыны</w:t>
      </w:r>
      <w:r>
        <w:rPr>
          <w:sz w:val="28"/>
          <w:szCs w:val="28"/>
          <w:lang w:val="tt-RU"/>
        </w:rPr>
        <w:t xml:space="preserve">ң 2020 нче елның 13 октябрендәге </w:t>
      </w:r>
      <w:r w:rsidRPr="00F773A4">
        <w:rPr>
          <w:sz w:val="28"/>
          <w:szCs w:val="28"/>
          <w:lang w:val="tt-RU"/>
        </w:rPr>
        <w:t xml:space="preserve"> 02-08-02-2020 нче санлы протесты, «Хәрби хезмәткәрләр статусы турында» Федераль законның 15 һәм 24 статьяларына һәм Торак Кодексыны</w:t>
      </w:r>
      <w:r>
        <w:rPr>
          <w:sz w:val="28"/>
          <w:szCs w:val="28"/>
          <w:lang w:val="tt-RU"/>
        </w:rPr>
        <w:t xml:space="preserve">ң </w:t>
      </w:r>
      <w:r w:rsidRPr="00F773A4">
        <w:rPr>
          <w:sz w:val="28"/>
          <w:szCs w:val="28"/>
          <w:lang w:val="tt-RU"/>
        </w:rPr>
        <w:t>56 статьясына үзгәрешләр кертү хакында» 2020 елның 31 июлендәге 287-ФЗ номерлы Федераль закон нигезендә Мамадыш муниципаль районы Башкарма комитеты</w:t>
      </w:r>
      <w:r w:rsidRPr="00F773A4">
        <w:rPr>
          <w:lang w:val="tt-RU"/>
        </w:rPr>
        <w:t xml:space="preserve">             </w:t>
      </w:r>
      <w:r w:rsidRPr="00F773A4">
        <w:rPr>
          <w:sz w:val="28"/>
          <w:szCs w:val="28"/>
          <w:lang w:val="tt-RU"/>
        </w:rPr>
        <w:t>КАРАР БИР</w:t>
      </w:r>
      <w:r>
        <w:rPr>
          <w:sz w:val="28"/>
          <w:szCs w:val="28"/>
          <w:lang w:val="tt-RU"/>
        </w:rPr>
        <w:t>Ә</w:t>
      </w:r>
      <w:r w:rsidRPr="00F773A4">
        <w:rPr>
          <w:sz w:val="28"/>
          <w:szCs w:val="28"/>
          <w:lang w:val="tt-RU"/>
        </w:rPr>
        <w:t>:</w:t>
      </w:r>
    </w:p>
    <w:p w:rsidR="00F773A4" w:rsidRPr="00F773A4" w:rsidRDefault="00F773A4" w:rsidP="00F773A4">
      <w:pPr>
        <w:keepNext/>
        <w:autoSpaceDE w:val="0"/>
        <w:autoSpaceDN w:val="0"/>
        <w:spacing w:line="228" w:lineRule="auto"/>
        <w:ind w:right="-1" w:firstLine="709"/>
        <w:jc w:val="both"/>
        <w:outlineLvl w:val="0"/>
        <w:rPr>
          <w:sz w:val="28"/>
          <w:szCs w:val="28"/>
          <w:lang w:val="tt-RU"/>
        </w:rPr>
      </w:pPr>
      <w:r w:rsidRPr="00F773A4">
        <w:rPr>
          <w:sz w:val="28"/>
          <w:szCs w:val="28"/>
          <w:lang w:val="tt-RU"/>
        </w:rPr>
        <w:t>1. Татарстан Республикасы Мамадыш муниципаль районы Башкарма комитетының 2017 елның 1 февралендәге 89 номерлы карары белән расланган</w:t>
      </w:r>
      <w:r w:rsidRPr="00F773A4">
        <w:rPr>
          <w:lang w:val="tt-RU"/>
        </w:rPr>
        <w:t xml:space="preserve"> </w:t>
      </w:r>
      <w:r w:rsidRPr="00F773A4">
        <w:rPr>
          <w:sz w:val="28"/>
          <w:szCs w:val="28"/>
          <w:lang w:val="tt-RU"/>
        </w:rPr>
        <w:t>«Аз керемле гражданнарны социаль наем шартнамәләре буенча бирелә торган торак урыннарга мохтаҗ буларак исәпкә алу һәм Татарстан Республикасы Мамадыш муниципаль районы территориясендә социаль наем шартнамәләре буенча аларга торак урыннар бирү тәртибе турында нигезләмә»</w:t>
      </w:r>
      <w:r w:rsidRPr="00F773A4">
        <w:rPr>
          <w:lang w:val="tt-RU"/>
        </w:rPr>
        <w:t xml:space="preserve"> </w:t>
      </w:r>
      <w:r w:rsidRPr="00F773A4">
        <w:rPr>
          <w:sz w:val="28"/>
          <w:szCs w:val="28"/>
          <w:lang w:val="tt-RU"/>
        </w:rPr>
        <w:t>не</w:t>
      </w:r>
      <w:r>
        <w:rPr>
          <w:sz w:val="28"/>
          <w:szCs w:val="28"/>
          <w:lang w:val="tt-RU"/>
        </w:rPr>
        <w:t>ң 7.1. пунктның 6 а</w:t>
      </w:r>
      <w:r w:rsidRPr="00F773A4">
        <w:rPr>
          <w:sz w:val="28"/>
          <w:szCs w:val="28"/>
          <w:lang w:val="tt-RU"/>
        </w:rPr>
        <w:t>бзацында   «өч һәм аннан күбрәк баласы булган» сүзләреннән соң «шулай ук федераль законда, Россия Федерациясе Президенты указы яисә Россия Федерациясе субъекты законы белән билгеләнгән башка категориядәге гражданнарны» сүзләрен өстәргә.</w:t>
      </w:r>
    </w:p>
    <w:p w:rsidR="00F773A4" w:rsidRPr="00F773A4" w:rsidRDefault="00F773A4" w:rsidP="00F773A4">
      <w:pPr>
        <w:keepNext/>
        <w:autoSpaceDE w:val="0"/>
        <w:autoSpaceDN w:val="0"/>
        <w:spacing w:line="228" w:lineRule="auto"/>
        <w:ind w:right="-1" w:firstLine="709"/>
        <w:jc w:val="both"/>
        <w:outlineLvl w:val="0"/>
        <w:rPr>
          <w:sz w:val="28"/>
          <w:szCs w:val="28"/>
          <w:lang w:val="tt-RU"/>
        </w:rPr>
      </w:pPr>
      <w:r w:rsidRPr="00F773A4">
        <w:rPr>
          <w:sz w:val="28"/>
          <w:szCs w:val="28"/>
          <w:lang w:val="tt-RU"/>
        </w:rPr>
        <w:t>2. Әлеге карарны Татарстан Республикасының рәсми хокукый мәгълүмат порталында (http:pravo.tatarstan.ru) яисә Мамадыш муниципаль районының рәсми сайтында бастырып чыгарырга.</w:t>
      </w:r>
    </w:p>
    <w:p w:rsidR="00F773A4" w:rsidRPr="00F773A4" w:rsidRDefault="00F773A4" w:rsidP="00F773A4">
      <w:pPr>
        <w:keepNext/>
        <w:autoSpaceDE w:val="0"/>
        <w:autoSpaceDN w:val="0"/>
        <w:spacing w:line="228" w:lineRule="auto"/>
        <w:ind w:right="-1" w:firstLine="709"/>
        <w:jc w:val="both"/>
        <w:outlineLvl w:val="0"/>
        <w:rPr>
          <w:sz w:val="28"/>
          <w:szCs w:val="28"/>
          <w:lang w:val="tt-RU"/>
        </w:rPr>
      </w:pPr>
      <w:r w:rsidRPr="00F773A4">
        <w:rPr>
          <w:sz w:val="28"/>
          <w:szCs w:val="28"/>
          <w:lang w:val="tt-RU"/>
        </w:rPr>
        <w:t>3. Әлеге карарның үтәлешен тикшереп торуны Татарстан Республикасы Мамадыш муниципаль районы Башкарма комитеты җитәкчесе урынбасары вазифаларын башкаручы  Р.Р. Хаҗиевка йөкләргә.</w:t>
      </w:r>
    </w:p>
    <w:p w:rsidR="00F773A4" w:rsidRDefault="00F773A4" w:rsidP="00F773A4">
      <w:pPr>
        <w:keepLines/>
        <w:jc w:val="both"/>
        <w:rPr>
          <w:sz w:val="28"/>
          <w:szCs w:val="28"/>
          <w:lang w:val="tt-RU"/>
        </w:rPr>
      </w:pPr>
    </w:p>
    <w:p w:rsidR="00F773A4" w:rsidRDefault="00F773A4" w:rsidP="00F773A4">
      <w:pPr>
        <w:keepLines/>
        <w:jc w:val="both"/>
        <w:rPr>
          <w:sz w:val="28"/>
          <w:szCs w:val="28"/>
          <w:lang w:val="tt-RU"/>
        </w:rPr>
      </w:pPr>
    </w:p>
    <w:p w:rsidR="0042400E" w:rsidRPr="00F773A4" w:rsidRDefault="0042400E" w:rsidP="00F773A4">
      <w:pPr>
        <w:keepLines/>
        <w:jc w:val="both"/>
        <w:rPr>
          <w:sz w:val="28"/>
          <w:szCs w:val="28"/>
          <w:lang w:val="tt-RU"/>
        </w:rPr>
      </w:pPr>
    </w:p>
    <w:p w:rsidR="00F773A4" w:rsidRDefault="00F773A4" w:rsidP="00F773A4">
      <w:pPr>
        <w:keepLines/>
        <w:spacing w:line="276" w:lineRule="auto"/>
        <w:jc w:val="both"/>
        <w:rPr>
          <w:sz w:val="28"/>
          <w:szCs w:val="28"/>
          <w:lang w:val="tt-RU"/>
        </w:rPr>
      </w:pPr>
      <w:r>
        <w:rPr>
          <w:sz w:val="28"/>
          <w:szCs w:val="28"/>
          <w:lang w:val="tt-RU"/>
        </w:rPr>
        <w:t>Җитәкче вазифаларын</w:t>
      </w:r>
    </w:p>
    <w:p w:rsidR="00F773A4" w:rsidRPr="00A80495" w:rsidRDefault="00F773A4" w:rsidP="00F773A4">
      <w:pPr>
        <w:keepLines/>
        <w:spacing w:line="276" w:lineRule="auto"/>
        <w:jc w:val="both"/>
        <w:rPr>
          <w:sz w:val="28"/>
          <w:szCs w:val="28"/>
          <w:lang w:val="tt-RU"/>
        </w:rPr>
      </w:pPr>
      <w:r>
        <w:rPr>
          <w:sz w:val="28"/>
          <w:szCs w:val="28"/>
          <w:lang w:val="tt-RU"/>
        </w:rPr>
        <w:t>башкаручы</w:t>
      </w:r>
      <w:r w:rsidRPr="003D72E0">
        <w:rPr>
          <w:sz w:val="28"/>
          <w:szCs w:val="28"/>
          <w:lang w:val="tt-RU"/>
        </w:rPr>
        <w:t xml:space="preserve">                                    </w:t>
      </w:r>
      <w:r w:rsidRPr="003D72E0">
        <w:rPr>
          <w:sz w:val="28"/>
          <w:szCs w:val="28"/>
          <w:lang w:val="tt-RU"/>
        </w:rPr>
        <w:tab/>
      </w:r>
      <w:r w:rsidRPr="003D72E0">
        <w:rPr>
          <w:sz w:val="28"/>
          <w:szCs w:val="28"/>
          <w:lang w:val="tt-RU"/>
        </w:rPr>
        <w:tab/>
        <w:t xml:space="preserve">               </w:t>
      </w:r>
      <w:r w:rsidRPr="0042400E">
        <w:rPr>
          <w:sz w:val="28"/>
          <w:szCs w:val="28"/>
          <w:lang w:val="tt-RU"/>
        </w:rPr>
        <w:t xml:space="preserve">                          </w:t>
      </w:r>
      <w:r w:rsidRPr="003D72E0">
        <w:rPr>
          <w:sz w:val="28"/>
          <w:szCs w:val="28"/>
          <w:lang w:val="tt-RU"/>
        </w:rPr>
        <w:t xml:space="preserve">  </w:t>
      </w:r>
      <w:r>
        <w:rPr>
          <w:sz w:val="28"/>
          <w:szCs w:val="28"/>
          <w:lang w:val="tt-RU"/>
        </w:rPr>
        <w:t xml:space="preserve">М.Р. </w:t>
      </w:r>
      <w:r w:rsidRPr="003D72E0">
        <w:rPr>
          <w:sz w:val="28"/>
          <w:szCs w:val="28"/>
          <w:lang w:val="tt-RU"/>
        </w:rPr>
        <w:t>Хуҗаҗанов</w:t>
      </w:r>
    </w:p>
    <w:p w:rsidR="00F773A4" w:rsidRPr="00F773A4" w:rsidRDefault="00F773A4" w:rsidP="00F773A4">
      <w:pPr>
        <w:keepLines/>
        <w:spacing w:line="228" w:lineRule="auto"/>
        <w:jc w:val="both"/>
        <w:rPr>
          <w:sz w:val="28"/>
          <w:szCs w:val="28"/>
          <w:lang w:val="tt-RU"/>
        </w:rPr>
      </w:pPr>
    </w:p>
    <w:p w:rsidR="00F773A4" w:rsidRPr="00F773A4" w:rsidRDefault="00F773A4" w:rsidP="00F773A4">
      <w:pPr>
        <w:keepLines/>
        <w:spacing w:line="218" w:lineRule="auto"/>
        <w:ind w:firstLine="709"/>
        <w:jc w:val="both"/>
        <w:rPr>
          <w:sz w:val="28"/>
          <w:szCs w:val="28"/>
          <w:lang w:val="tt-RU"/>
        </w:rPr>
      </w:pPr>
    </w:p>
    <w:p w:rsidR="00F773A4" w:rsidRPr="00F773A4" w:rsidRDefault="00F773A4" w:rsidP="00F773A4">
      <w:pPr>
        <w:keepLines/>
        <w:spacing w:line="228" w:lineRule="auto"/>
        <w:jc w:val="both"/>
        <w:rPr>
          <w:sz w:val="28"/>
          <w:szCs w:val="28"/>
          <w:lang w:val="tt-RU"/>
        </w:rPr>
      </w:pPr>
    </w:p>
    <w:p w:rsidR="00F773A4" w:rsidRPr="00F773A4" w:rsidRDefault="00F773A4" w:rsidP="00F773A4">
      <w:pPr>
        <w:keepLines/>
        <w:spacing w:line="228" w:lineRule="auto"/>
        <w:jc w:val="both"/>
        <w:rPr>
          <w:sz w:val="28"/>
          <w:szCs w:val="28"/>
          <w:lang w:val="tt-RU"/>
        </w:rPr>
      </w:pPr>
    </w:p>
    <w:sectPr w:rsidR="00F773A4" w:rsidRPr="00F773A4" w:rsidSect="008C39F5">
      <w:pgSz w:w="11906" w:h="16838" w:code="9"/>
      <w:pgMar w:top="851" w:right="566" w:bottom="851"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B62" w:rsidRDefault="00B74B62">
      <w:r>
        <w:separator/>
      </w:r>
    </w:p>
  </w:endnote>
  <w:endnote w:type="continuationSeparator" w:id="0">
    <w:p w:rsidR="00B74B62" w:rsidRDefault="00B74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B62" w:rsidRDefault="00B74B62">
      <w:r>
        <w:separator/>
      </w:r>
    </w:p>
  </w:footnote>
  <w:footnote w:type="continuationSeparator" w:id="0">
    <w:p w:rsidR="00B74B62" w:rsidRDefault="00B74B6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9"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0"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1"/>
  </w:num>
  <w:num w:numId="3">
    <w:abstractNumId w:val="2"/>
  </w:num>
  <w:num w:numId="4">
    <w:abstractNumId w:val="12"/>
  </w:num>
  <w:num w:numId="5">
    <w:abstractNumId w:val="15"/>
  </w:num>
  <w:num w:numId="6">
    <w:abstractNumId w:val="10"/>
  </w:num>
  <w:num w:numId="7">
    <w:abstractNumId w:val="3"/>
  </w:num>
  <w:num w:numId="8">
    <w:abstractNumId w:val="9"/>
  </w:num>
  <w:num w:numId="9">
    <w:abstractNumId w:val="4"/>
  </w:num>
  <w:num w:numId="10">
    <w:abstractNumId w:val="7"/>
  </w:num>
  <w:num w:numId="11">
    <w:abstractNumId w:val="5"/>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2EC2"/>
    <w:rsid w:val="0005711A"/>
    <w:rsid w:val="00063630"/>
    <w:rsid w:val="00065958"/>
    <w:rsid w:val="00067CA2"/>
    <w:rsid w:val="000729CB"/>
    <w:rsid w:val="0008359D"/>
    <w:rsid w:val="00083C08"/>
    <w:rsid w:val="00095CF6"/>
    <w:rsid w:val="000A1542"/>
    <w:rsid w:val="000C0B1A"/>
    <w:rsid w:val="000C1C08"/>
    <w:rsid w:val="001047D9"/>
    <w:rsid w:val="00107FC2"/>
    <w:rsid w:val="00120C91"/>
    <w:rsid w:val="00131B46"/>
    <w:rsid w:val="001529EE"/>
    <w:rsid w:val="001B41FB"/>
    <w:rsid w:val="001B4C2F"/>
    <w:rsid w:val="001B5F1C"/>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A2FC9"/>
    <w:rsid w:val="003A43BF"/>
    <w:rsid w:val="003B7D21"/>
    <w:rsid w:val="003C5699"/>
    <w:rsid w:val="003E454B"/>
    <w:rsid w:val="003E7F7E"/>
    <w:rsid w:val="003F4A36"/>
    <w:rsid w:val="0040588A"/>
    <w:rsid w:val="00415936"/>
    <w:rsid w:val="00417663"/>
    <w:rsid w:val="00420E8B"/>
    <w:rsid w:val="0042400E"/>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7214C"/>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15C55"/>
    <w:rsid w:val="00622E5A"/>
    <w:rsid w:val="00635D42"/>
    <w:rsid w:val="006407D5"/>
    <w:rsid w:val="00676AAD"/>
    <w:rsid w:val="00691C1D"/>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A0CD3"/>
    <w:rsid w:val="007A2873"/>
    <w:rsid w:val="007A44C0"/>
    <w:rsid w:val="007A6E8B"/>
    <w:rsid w:val="007B74E4"/>
    <w:rsid w:val="007C4361"/>
    <w:rsid w:val="007D09FC"/>
    <w:rsid w:val="007D390B"/>
    <w:rsid w:val="007D438A"/>
    <w:rsid w:val="007E0B19"/>
    <w:rsid w:val="007F4EBE"/>
    <w:rsid w:val="00827D69"/>
    <w:rsid w:val="00845AF5"/>
    <w:rsid w:val="008508B3"/>
    <w:rsid w:val="00851C33"/>
    <w:rsid w:val="00864085"/>
    <w:rsid w:val="00875A81"/>
    <w:rsid w:val="00881659"/>
    <w:rsid w:val="0088299D"/>
    <w:rsid w:val="008907F0"/>
    <w:rsid w:val="0089310F"/>
    <w:rsid w:val="008A0D88"/>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65B95"/>
    <w:rsid w:val="00A70E00"/>
    <w:rsid w:val="00A775AF"/>
    <w:rsid w:val="00A828FD"/>
    <w:rsid w:val="00A85524"/>
    <w:rsid w:val="00A92A11"/>
    <w:rsid w:val="00AA6D11"/>
    <w:rsid w:val="00AA7818"/>
    <w:rsid w:val="00AB3B80"/>
    <w:rsid w:val="00AB64AC"/>
    <w:rsid w:val="00AB7279"/>
    <w:rsid w:val="00AC5587"/>
    <w:rsid w:val="00AC7B2A"/>
    <w:rsid w:val="00AE4EA4"/>
    <w:rsid w:val="00AE76F9"/>
    <w:rsid w:val="00B12302"/>
    <w:rsid w:val="00B44DA6"/>
    <w:rsid w:val="00B52763"/>
    <w:rsid w:val="00B53AC4"/>
    <w:rsid w:val="00B53DB7"/>
    <w:rsid w:val="00B72CCF"/>
    <w:rsid w:val="00B73701"/>
    <w:rsid w:val="00B74B62"/>
    <w:rsid w:val="00B84609"/>
    <w:rsid w:val="00B8561D"/>
    <w:rsid w:val="00B934FC"/>
    <w:rsid w:val="00BB046A"/>
    <w:rsid w:val="00BB1A09"/>
    <w:rsid w:val="00BC3C8B"/>
    <w:rsid w:val="00BC440A"/>
    <w:rsid w:val="00BD4DE7"/>
    <w:rsid w:val="00BE45FC"/>
    <w:rsid w:val="00BF180C"/>
    <w:rsid w:val="00BF431B"/>
    <w:rsid w:val="00C02746"/>
    <w:rsid w:val="00C32166"/>
    <w:rsid w:val="00C323C8"/>
    <w:rsid w:val="00C54DAC"/>
    <w:rsid w:val="00C66C16"/>
    <w:rsid w:val="00C67F28"/>
    <w:rsid w:val="00C7631D"/>
    <w:rsid w:val="00C809A1"/>
    <w:rsid w:val="00C81E8D"/>
    <w:rsid w:val="00C9353A"/>
    <w:rsid w:val="00C95E0A"/>
    <w:rsid w:val="00CD226B"/>
    <w:rsid w:val="00CF038D"/>
    <w:rsid w:val="00D06DF4"/>
    <w:rsid w:val="00D2444C"/>
    <w:rsid w:val="00D33E4E"/>
    <w:rsid w:val="00D42F49"/>
    <w:rsid w:val="00D504AC"/>
    <w:rsid w:val="00D56925"/>
    <w:rsid w:val="00D60017"/>
    <w:rsid w:val="00D61A37"/>
    <w:rsid w:val="00D6781B"/>
    <w:rsid w:val="00D7175C"/>
    <w:rsid w:val="00D93A80"/>
    <w:rsid w:val="00DB4DCE"/>
    <w:rsid w:val="00DC093E"/>
    <w:rsid w:val="00E03FB0"/>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ADC"/>
    <w:rsid w:val="00EC2AF9"/>
    <w:rsid w:val="00EE65F9"/>
    <w:rsid w:val="00F0125C"/>
    <w:rsid w:val="00F22FF3"/>
    <w:rsid w:val="00F773A4"/>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1BFCA6"/>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201846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F1F81B6-8A7C-4C07-A7AD-6959C25EE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433</Words>
  <Characters>2472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6</cp:revision>
  <cp:lastPrinted>2020-10-30T13:39:00Z</cp:lastPrinted>
  <dcterms:created xsi:type="dcterms:W3CDTF">2020-10-30T10:54:00Z</dcterms:created>
  <dcterms:modified xsi:type="dcterms:W3CDTF">2020-11-09T06:37:00Z</dcterms:modified>
</cp:coreProperties>
</file>