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30425" w:rsidP="00107FC2">
            <w:pPr>
              <w:rPr>
                <w:sz w:val="28"/>
              </w:rPr>
            </w:pPr>
            <w:r>
              <w:rPr>
                <w:sz w:val="28"/>
              </w:rPr>
              <w:t>№ 368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30425" w:rsidP="00107FC2">
            <w:pPr>
              <w:rPr>
                <w:sz w:val="28"/>
              </w:rPr>
            </w:pPr>
            <w:r>
              <w:rPr>
                <w:sz w:val="28"/>
              </w:rPr>
              <w:t xml:space="preserve">от «27»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AA7818" w:rsidRDefault="00AA7818" w:rsidP="00AA7818">
      <w:pPr>
        <w:ind w:right="3401"/>
        <w:rPr>
          <w:sz w:val="28"/>
          <w:szCs w:val="28"/>
          <w:lang w:val="tt-RU"/>
        </w:rPr>
      </w:pPr>
    </w:p>
    <w:p w:rsidR="00B23BA9" w:rsidRDefault="00730425" w:rsidP="00B23BA9">
      <w:pPr>
        <w:pStyle w:val="Preformat"/>
        <w:tabs>
          <w:tab w:val="left" w:pos="5103"/>
        </w:tabs>
        <w:ind w:right="4251"/>
        <w:rPr>
          <w:rFonts w:ascii="Times New Roman" w:hAnsi="Times New Roman"/>
          <w:sz w:val="28"/>
        </w:rPr>
      </w:pPr>
      <w:r>
        <w:rPr>
          <w:rFonts w:ascii="Times New Roman" w:hAnsi="Times New Roman"/>
          <w:sz w:val="28"/>
          <w:lang w:val="tt-RU"/>
        </w:rPr>
        <w:t>«2021</w:t>
      </w:r>
      <w:r w:rsidR="00B23BA9">
        <w:rPr>
          <w:rFonts w:ascii="Times New Roman" w:hAnsi="Times New Roman"/>
          <w:sz w:val="28"/>
          <w:lang w:val="tt-RU"/>
        </w:rPr>
        <w:t xml:space="preserve">-2023 елларга Татарстан Республикасы Мамадыш муниципаль районында террорчылыкны һәм экстремизмны профилактикалау» муниципаль комплекслы программасы турында </w:t>
      </w:r>
    </w:p>
    <w:p w:rsidR="00B23BA9" w:rsidRDefault="00B23BA9" w:rsidP="00B23BA9">
      <w:pPr>
        <w:pStyle w:val="Preformat"/>
        <w:tabs>
          <w:tab w:val="left" w:pos="5103"/>
        </w:tabs>
        <w:ind w:right="4818"/>
        <w:jc w:val="both"/>
        <w:rPr>
          <w:rFonts w:ascii="Times New Roman" w:hAnsi="Times New Roman"/>
          <w:sz w:val="16"/>
          <w:szCs w:val="16"/>
        </w:rPr>
      </w:pPr>
    </w:p>
    <w:p w:rsidR="00B23BA9" w:rsidRDefault="00B23BA9" w:rsidP="00B23BA9">
      <w:pPr>
        <w:pStyle w:val="Preformat"/>
        <w:tabs>
          <w:tab w:val="left" w:pos="5103"/>
        </w:tabs>
        <w:ind w:right="4818"/>
        <w:jc w:val="both"/>
        <w:rPr>
          <w:rFonts w:ascii="Times New Roman" w:hAnsi="Times New Roman"/>
          <w:sz w:val="16"/>
          <w:szCs w:val="16"/>
        </w:rPr>
      </w:pPr>
    </w:p>
    <w:p w:rsidR="00B23BA9" w:rsidRDefault="00B23BA9" w:rsidP="00B23BA9">
      <w:pPr>
        <w:pStyle w:val="Preformat"/>
        <w:tabs>
          <w:tab w:val="left" w:pos="5103"/>
        </w:tabs>
        <w:ind w:right="4818"/>
        <w:jc w:val="both"/>
        <w:rPr>
          <w:rFonts w:ascii="Times New Roman" w:hAnsi="Times New Roman"/>
          <w:sz w:val="16"/>
          <w:szCs w:val="16"/>
        </w:rPr>
      </w:pPr>
    </w:p>
    <w:p w:rsidR="00B23BA9" w:rsidRPr="00B63FE3" w:rsidRDefault="00B23BA9" w:rsidP="00B23BA9">
      <w:pPr>
        <w:pStyle w:val="ConsPlusNormal"/>
        <w:ind w:firstLine="709"/>
        <w:jc w:val="both"/>
        <w:rPr>
          <w:rFonts w:ascii="Times New Roman" w:eastAsia="Calibri" w:hAnsi="Times New Roman" w:cs="Times New Roman"/>
          <w:sz w:val="28"/>
          <w:szCs w:val="28"/>
          <w:lang w:val="tt-RU"/>
        </w:rPr>
      </w:pPr>
      <w:r>
        <w:rPr>
          <w:rFonts w:ascii="Times New Roman" w:hAnsi="Times New Roman" w:cs="Times New Roman"/>
          <w:sz w:val="28"/>
          <w:szCs w:val="28"/>
          <w:lang w:val="tt-RU"/>
        </w:rPr>
        <w:t xml:space="preserve">«Террорчылыкка каршы тору турында» 2006 елның 6 мартындагы 35-ФЗ номерлы Федераль закон, «Террорчылыкка каршы көрәш чаралары турында» 2006 елның 15 февралендәге 116 нчы Россия Федерациясе Президенты Указы, </w:t>
      </w:r>
      <w:r w:rsidRPr="00390CCA">
        <w:rPr>
          <w:rFonts w:ascii="Times New Roman" w:hAnsi="Times New Roman" w:cs="Times New Roman"/>
          <w:sz w:val="28"/>
          <w:szCs w:val="28"/>
          <w:lang w:val="tt-RU"/>
        </w:rPr>
        <w:t>Россия Федерациясе Президентының 2018 елның 28 декабрендәге карары белән расланган 2019-2023 елларга Россия Федерациясендә терроризм идеологиясенә каршы т</w:t>
      </w:r>
      <w:r>
        <w:rPr>
          <w:rFonts w:ascii="Times New Roman" w:hAnsi="Times New Roman" w:cs="Times New Roman"/>
          <w:sz w:val="28"/>
          <w:szCs w:val="28"/>
          <w:lang w:val="tt-RU"/>
        </w:rPr>
        <w:t>оруның комплекслы планы, Татарстан Республикасы Мамадыш муниципаль районы Уставы нигезендә Татарстан Республикасы Мамадыш муниципаль районы</w:t>
      </w:r>
      <w:r>
        <w:rPr>
          <w:rFonts w:ascii="Times New Roman" w:eastAsia="Calibri" w:hAnsi="Times New Roman" w:cs="Times New Roman"/>
          <w:sz w:val="28"/>
          <w:szCs w:val="28"/>
          <w:lang w:val="tt-RU"/>
        </w:rPr>
        <w:t xml:space="preserve"> Башкарма комитеты </w:t>
      </w:r>
    </w:p>
    <w:p w:rsidR="00B23BA9" w:rsidRPr="00B63FE3" w:rsidRDefault="00B23BA9" w:rsidP="00B23BA9">
      <w:pPr>
        <w:pStyle w:val="ConsPlusNormal"/>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к а р а р  б и р ә:</w:t>
      </w:r>
    </w:p>
    <w:p w:rsidR="00B23BA9" w:rsidRPr="00B63FE3" w:rsidRDefault="00B23BA9" w:rsidP="00B23BA9">
      <w:pPr>
        <w:pStyle w:val="ConsPlusNormal"/>
        <w:jc w:val="both"/>
        <w:rPr>
          <w:rFonts w:ascii="Times New Roman" w:hAnsi="Times New Roman" w:cs="Times New Roman"/>
          <w:sz w:val="28"/>
          <w:szCs w:val="28"/>
          <w:lang w:val="tt-RU"/>
        </w:rPr>
      </w:pPr>
    </w:p>
    <w:p w:rsidR="00B23BA9" w:rsidRPr="00B63FE3" w:rsidRDefault="00B23BA9" w:rsidP="00B23BA9">
      <w:pPr>
        <w:autoSpaceDE w:val="0"/>
        <w:autoSpaceDN w:val="0"/>
        <w:adjustRightInd w:val="0"/>
        <w:ind w:firstLine="709"/>
        <w:jc w:val="both"/>
        <w:rPr>
          <w:sz w:val="28"/>
          <w:szCs w:val="28"/>
          <w:lang w:val="tt-RU"/>
        </w:rPr>
      </w:pPr>
      <w:r w:rsidRPr="00BA191F">
        <w:rPr>
          <w:sz w:val="28"/>
          <w:szCs w:val="28"/>
          <w:lang w:val="tt-RU"/>
        </w:rPr>
        <w:t xml:space="preserve">1. </w:t>
      </w:r>
      <w:r w:rsidRPr="00BC4DF3">
        <w:rPr>
          <w:sz w:val="28"/>
          <w:szCs w:val="28"/>
          <w:lang w:val="tt-RU"/>
        </w:rPr>
        <w:t>«2021-2023 елларга Татарстан Республикасы Мамадыш муниципаль районында терроризмны һәм экстремизмны профилактикалау» муниципаль комплекслы программасын (алга таба – Программа) 1</w:t>
      </w:r>
      <w:r>
        <w:rPr>
          <w:sz w:val="28"/>
          <w:szCs w:val="28"/>
          <w:lang w:val="tt-RU"/>
        </w:rPr>
        <w:t>нче</w:t>
      </w:r>
      <w:r w:rsidRPr="00BC4DF3">
        <w:rPr>
          <w:sz w:val="28"/>
          <w:szCs w:val="28"/>
          <w:lang w:val="tt-RU"/>
        </w:rPr>
        <w:t xml:space="preserve"> кушымта нигезендә </w:t>
      </w:r>
      <w:r>
        <w:rPr>
          <w:sz w:val="28"/>
          <w:szCs w:val="28"/>
          <w:lang w:val="tt-RU"/>
        </w:rPr>
        <w:t>расларга (килеш</w:t>
      </w:r>
      <w:r w:rsidRPr="00BC4DF3">
        <w:rPr>
          <w:sz w:val="28"/>
          <w:szCs w:val="28"/>
          <w:lang w:val="tt-RU"/>
        </w:rPr>
        <w:t>ү буенча).</w:t>
      </w:r>
    </w:p>
    <w:p w:rsidR="00B23BA9" w:rsidRPr="00697123" w:rsidRDefault="00B23BA9" w:rsidP="00B23BA9">
      <w:pPr>
        <w:autoSpaceDE w:val="0"/>
        <w:autoSpaceDN w:val="0"/>
        <w:adjustRightInd w:val="0"/>
        <w:ind w:firstLine="709"/>
        <w:jc w:val="both"/>
        <w:rPr>
          <w:bCs/>
          <w:sz w:val="28"/>
          <w:szCs w:val="28"/>
          <w:lang w:val="tt-RU"/>
        </w:rPr>
      </w:pPr>
      <w:r w:rsidRPr="00BA191F">
        <w:rPr>
          <w:bCs/>
          <w:sz w:val="28"/>
          <w:szCs w:val="28"/>
          <w:lang w:val="tt-RU"/>
        </w:rPr>
        <w:t xml:space="preserve">2. </w:t>
      </w:r>
      <w:r w:rsidRPr="00EF1206">
        <w:rPr>
          <w:bCs/>
          <w:sz w:val="28"/>
          <w:szCs w:val="28"/>
          <w:lang w:val="tt-RU"/>
        </w:rPr>
        <w:t xml:space="preserve">Татарстан Республикасы Мамадыш муниципаль районы Башкарма комитетының </w:t>
      </w:r>
      <w:r>
        <w:rPr>
          <w:bCs/>
          <w:sz w:val="28"/>
          <w:szCs w:val="28"/>
          <w:lang w:val="tt-RU"/>
        </w:rPr>
        <w:t>2017</w:t>
      </w:r>
      <w:r w:rsidRPr="00EF1206">
        <w:rPr>
          <w:bCs/>
          <w:sz w:val="28"/>
          <w:szCs w:val="28"/>
          <w:lang w:val="tt-RU"/>
        </w:rPr>
        <w:t xml:space="preserve"> ел</w:t>
      </w:r>
      <w:r>
        <w:rPr>
          <w:bCs/>
          <w:sz w:val="28"/>
          <w:szCs w:val="28"/>
          <w:lang w:val="tt-RU"/>
        </w:rPr>
        <w:t>ның 6 декабрендәге</w:t>
      </w:r>
      <w:r w:rsidRPr="00EF1206">
        <w:rPr>
          <w:bCs/>
          <w:sz w:val="28"/>
          <w:szCs w:val="28"/>
          <w:lang w:val="tt-RU"/>
        </w:rPr>
        <w:t xml:space="preserve"> «2018-2020 елларга Татарстан Республикасы Мамадыш муниципаль районында терроризмны һәм экстремизмны профилактикалау»</w:t>
      </w:r>
      <w:r>
        <w:rPr>
          <w:bCs/>
          <w:sz w:val="28"/>
          <w:szCs w:val="28"/>
          <w:lang w:val="tt-RU"/>
        </w:rPr>
        <w:t xml:space="preserve"> </w:t>
      </w:r>
      <w:r w:rsidRPr="00EF1206">
        <w:rPr>
          <w:bCs/>
          <w:sz w:val="28"/>
          <w:szCs w:val="28"/>
          <w:lang w:val="tt-RU"/>
        </w:rPr>
        <w:t xml:space="preserve"> </w:t>
      </w:r>
      <w:r>
        <w:rPr>
          <w:bCs/>
          <w:sz w:val="28"/>
          <w:szCs w:val="28"/>
          <w:lang w:val="tt-RU"/>
        </w:rPr>
        <w:t xml:space="preserve">турында 1521 нче карарын һәм </w:t>
      </w:r>
      <w:r w:rsidRPr="00BA191F">
        <w:rPr>
          <w:sz w:val="28"/>
          <w:szCs w:val="28"/>
          <w:lang w:val="tt-RU"/>
        </w:rPr>
        <w:t xml:space="preserve">Татарстан Республикасы Мамадыш муниципаль районы </w:t>
      </w:r>
      <w:r>
        <w:rPr>
          <w:sz w:val="28"/>
          <w:szCs w:val="28"/>
          <w:lang w:val="tt-RU"/>
        </w:rPr>
        <w:t>Б</w:t>
      </w:r>
      <w:r w:rsidRPr="00BA191F">
        <w:rPr>
          <w:sz w:val="28"/>
          <w:szCs w:val="28"/>
          <w:lang w:val="tt-RU"/>
        </w:rPr>
        <w:t>ашкарма комитеты</w:t>
      </w:r>
      <w:r>
        <w:rPr>
          <w:sz w:val="28"/>
          <w:szCs w:val="28"/>
          <w:lang w:val="tt-RU"/>
        </w:rPr>
        <w:t>ның</w:t>
      </w:r>
      <w:r w:rsidRPr="00BA191F">
        <w:rPr>
          <w:sz w:val="28"/>
          <w:szCs w:val="28"/>
          <w:lang w:val="tt-RU"/>
        </w:rPr>
        <w:t xml:space="preserve"> “2018-2020 елларга Татарстан Республикасы Мамадыш муниципаль районында террорчылыкны һәм экстремизмны профилактикалау” муниципаль комплекслы программасына үзгәрешләр һәм өстәмәләр кертү турында” 2019 елның 04 мартындагы 59 номерлы карары</w:t>
      </w:r>
      <w:r>
        <w:rPr>
          <w:sz w:val="28"/>
          <w:szCs w:val="28"/>
          <w:lang w:val="tt-RU"/>
        </w:rPr>
        <w:t>н 2021 елның</w:t>
      </w:r>
      <w:r w:rsidRPr="00BA191F">
        <w:rPr>
          <w:sz w:val="28"/>
          <w:szCs w:val="28"/>
          <w:lang w:val="tt-RU"/>
        </w:rPr>
        <w:t xml:space="preserve"> </w:t>
      </w:r>
      <w:r>
        <w:rPr>
          <w:sz w:val="28"/>
          <w:szCs w:val="28"/>
          <w:lang w:val="tt-RU"/>
        </w:rPr>
        <w:t xml:space="preserve"> 1 январеннән </w:t>
      </w:r>
      <w:r w:rsidRPr="00BA191F">
        <w:rPr>
          <w:sz w:val="28"/>
          <w:szCs w:val="28"/>
          <w:lang w:val="tt-RU"/>
        </w:rPr>
        <w:t>үз көчен югалткан дип танырга.</w:t>
      </w:r>
    </w:p>
    <w:p w:rsidR="00B23BA9" w:rsidRDefault="00B23BA9" w:rsidP="00B23BA9">
      <w:pPr>
        <w:ind w:firstLine="567"/>
        <w:jc w:val="both"/>
        <w:rPr>
          <w:sz w:val="28"/>
          <w:szCs w:val="28"/>
          <w:lang w:val="tt-RU"/>
        </w:rPr>
      </w:pPr>
      <w:r w:rsidRPr="00BA191F">
        <w:rPr>
          <w:sz w:val="28"/>
          <w:szCs w:val="28"/>
          <w:lang w:val="tt-RU"/>
        </w:rPr>
        <w:t xml:space="preserve">3. </w:t>
      </w:r>
      <w:r w:rsidRPr="002F1831">
        <w:rPr>
          <w:sz w:val="28"/>
          <w:szCs w:val="28"/>
          <w:lang w:val="tt-RU"/>
        </w:rPr>
        <w:t>Җирле үзидарә органнары җитәкчеләренә һәм муниципаль район башкарма комитеты бүлекләре башлыкларына программаның тиешле пунктларын үтәүне тәэмин итәргә һәм Мамадыш муниципаль районында террорчылыкка каршы комиссия секретаренә аларның үтәлеше турында мәгълүматны үз вакытында тапшырырга тәкъдим итәргә.</w:t>
      </w:r>
    </w:p>
    <w:p w:rsidR="00B23BA9" w:rsidRPr="00697123" w:rsidRDefault="00B23BA9" w:rsidP="00B23BA9">
      <w:pPr>
        <w:ind w:firstLine="567"/>
        <w:jc w:val="both"/>
        <w:rPr>
          <w:bCs/>
          <w:sz w:val="28"/>
          <w:szCs w:val="28"/>
          <w:lang w:val="tt-RU"/>
        </w:rPr>
      </w:pPr>
      <w:r>
        <w:rPr>
          <w:sz w:val="28"/>
          <w:szCs w:val="28"/>
          <w:lang w:val="tt-RU"/>
        </w:rPr>
        <w:lastRenderedPageBreak/>
        <w:t xml:space="preserve">4. </w:t>
      </w:r>
      <w:r w:rsidRPr="00BA191F">
        <w:rPr>
          <w:sz w:val="28"/>
          <w:szCs w:val="28"/>
          <w:lang w:val="tt-RU"/>
        </w:rPr>
        <w:t>«Мамадыш муниципаль районын</w:t>
      </w:r>
      <w:r>
        <w:rPr>
          <w:sz w:val="28"/>
          <w:szCs w:val="28"/>
          <w:lang w:val="tt-RU"/>
        </w:rPr>
        <w:t>ың финанс-бюджет палатасы» МКУнә,</w:t>
      </w:r>
      <w:r w:rsidRPr="00BA191F">
        <w:rPr>
          <w:sz w:val="28"/>
          <w:szCs w:val="28"/>
          <w:lang w:val="tt-RU"/>
        </w:rPr>
        <w:t xml:space="preserve"> Программаны гамәлгә ашыру срокларын исәпкә алып, чираттагы финанс елына бюджет төзегәндә Программа нигезендә чараларны финанслауга ассигнованиеләр кертүне күздә тотарга.</w:t>
      </w:r>
    </w:p>
    <w:p w:rsidR="00B23BA9" w:rsidRPr="00B63FE3" w:rsidRDefault="00B23BA9" w:rsidP="00B23BA9">
      <w:pPr>
        <w:pStyle w:val="Default"/>
        <w:ind w:firstLine="709"/>
        <w:jc w:val="both"/>
        <w:rPr>
          <w:sz w:val="28"/>
          <w:szCs w:val="28"/>
          <w:lang w:val="tt-RU"/>
        </w:rPr>
      </w:pPr>
      <w:r>
        <w:rPr>
          <w:sz w:val="28"/>
          <w:szCs w:val="28"/>
          <w:lang w:val="tt-RU"/>
        </w:rPr>
        <w:t>5. Әлеге карарны Татарстан Республикасы Мамадыш муниципаль районының Интернет челтәрендә(http:/ mamadysh.tatarstan.ru) рәсми сайтында урнаштырырга  һәм Татарстан Республикасының хокукый мәгълүмат порталында бастырып чыгарырга (http://pravo.tatarstan.ru).</w:t>
      </w:r>
    </w:p>
    <w:p w:rsidR="00B23BA9" w:rsidRPr="00B63FE3" w:rsidRDefault="00B23BA9" w:rsidP="00B23BA9">
      <w:pPr>
        <w:autoSpaceDE w:val="0"/>
        <w:autoSpaceDN w:val="0"/>
        <w:adjustRightInd w:val="0"/>
        <w:ind w:firstLine="709"/>
        <w:jc w:val="both"/>
        <w:rPr>
          <w:sz w:val="28"/>
          <w:szCs w:val="28"/>
          <w:lang w:val="tt-RU"/>
        </w:rPr>
      </w:pPr>
      <w:r>
        <w:rPr>
          <w:sz w:val="28"/>
          <w:szCs w:val="28"/>
          <w:lang w:val="tt-RU"/>
        </w:rPr>
        <w:t>6. Әлеге карарның үтәлеше буенча җаваплылыкны Мамадыш муниципаль районы Башкарма комитеты җитәкчесенең беренче урынбасары М.Р. Хуҗаҗановка йөкләргә.</w:t>
      </w:r>
    </w:p>
    <w:p w:rsidR="00B23BA9" w:rsidRPr="00B63FE3" w:rsidRDefault="00B23BA9" w:rsidP="00B23BA9">
      <w:pPr>
        <w:ind w:firstLine="709"/>
        <w:jc w:val="both"/>
        <w:rPr>
          <w:sz w:val="28"/>
          <w:szCs w:val="28"/>
          <w:lang w:val="tt-RU"/>
        </w:rPr>
      </w:pPr>
    </w:p>
    <w:p w:rsidR="00B23BA9" w:rsidRPr="00B63FE3" w:rsidRDefault="00B23BA9" w:rsidP="00B23BA9">
      <w:pPr>
        <w:pStyle w:val="af1"/>
        <w:shd w:val="clear" w:color="auto" w:fill="FFFFFF"/>
        <w:spacing w:before="0" w:beforeAutospacing="0" w:after="0" w:afterAutospacing="0"/>
        <w:ind w:firstLine="39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r>
        <w:rPr>
          <w:color w:val="000000"/>
          <w:sz w:val="28"/>
          <w:szCs w:val="28"/>
          <w:lang w:val="tt-RU"/>
        </w:rPr>
        <w:t xml:space="preserve">Җитәкче                                                                                        И.М. Дәрҗеманов      </w:t>
      </w: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Default="00B23BA9" w:rsidP="00B23BA9">
      <w:pPr>
        <w:pStyle w:val="af1"/>
        <w:shd w:val="clear" w:color="auto" w:fill="FFFFFF"/>
        <w:spacing w:before="0" w:beforeAutospacing="0" w:after="0" w:afterAutospacing="0"/>
        <w:jc w:val="both"/>
        <w:rPr>
          <w:color w:val="000000"/>
          <w:sz w:val="28"/>
          <w:szCs w:val="28"/>
          <w:lang w:val="tt-RU"/>
        </w:rPr>
      </w:pPr>
    </w:p>
    <w:p w:rsidR="00B23BA9" w:rsidRPr="00521F8D" w:rsidRDefault="00B23BA9" w:rsidP="00B23BA9">
      <w:pPr>
        <w:pStyle w:val="af1"/>
        <w:shd w:val="clear" w:color="auto" w:fill="FFFFFF"/>
        <w:contextualSpacing/>
        <w:jc w:val="center"/>
        <w:rPr>
          <w:color w:val="000000"/>
          <w:lang w:val="tt-RU"/>
        </w:rPr>
      </w:pPr>
      <w:r>
        <w:rPr>
          <w:color w:val="000000"/>
          <w:lang w:val="tt-RU"/>
        </w:rPr>
        <w:t xml:space="preserve">                                                                                                     </w:t>
      </w:r>
      <w:r w:rsidRPr="00521F8D">
        <w:rPr>
          <w:color w:val="000000"/>
          <w:lang w:val="tt-RU"/>
        </w:rPr>
        <w:t xml:space="preserve">Татарстан Республикасы </w:t>
      </w:r>
    </w:p>
    <w:p w:rsidR="00B23BA9" w:rsidRPr="00521F8D" w:rsidRDefault="00B23BA9" w:rsidP="00B23BA9">
      <w:pPr>
        <w:pStyle w:val="af1"/>
        <w:shd w:val="clear" w:color="auto" w:fill="FFFFFF"/>
        <w:contextualSpacing/>
        <w:jc w:val="right"/>
        <w:rPr>
          <w:color w:val="000000"/>
          <w:lang w:val="tt-RU"/>
        </w:rPr>
      </w:pPr>
      <w:r w:rsidRPr="00521F8D">
        <w:rPr>
          <w:color w:val="000000"/>
          <w:lang w:val="tt-RU"/>
        </w:rPr>
        <w:t xml:space="preserve">Мамадыш муниципаль районы </w:t>
      </w:r>
    </w:p>
    <w:p w:rsidR="00B23BA9" w:rsidRPr="00521F8D" w:rsidRDefault="00B23BA9" w:rsidP="00B23BA9">
      <w:pPr>
        <w:pStyle w:val="af1"/>
        <w:shd w:val="clear" w:color="auto" w:fill="FFFFFF"/>
        <w:spacing w:before="0" w:beforeAutospacing="0" w:after="0" w:afterAutospacing="0"/>
        <w:contextualSpacing/>
        <w:jc w:val="center"/>
        <w:rPr>
          <w:color w:val="000000"/>
          <w:lang w:val="tt-RU"/>
        </w:rPr>
      </w:pPr>
      <w:r>
        <w:rPr>
          <w:color w:val="000000"/>
          <w:lang w:val="tt-RU"/>
        </w:rPr>
        <w:t xml:space="preserve">                                                                                                     </w:t>
      </w:r>
      <w:r w:rsidRPr="00521F8D">
        <w:rPr>
          <w:color w:val="000000"/>
          <w:lang w:val="tt-RU"/>
        </w:rPr>
        <w:t>Башкарма комитетының</w:t>
      </w:r>
    </w:p>
    <w:p w:rsidR="00B23BA9" w:rsidRDefault="00730425" w:rsidP="00730425">
      <w:pPr>
        <w:pStyle w:val="af1"/>
        <w:shd w:val="clear" w:color="auto" w:fill="FFFFFF"/>
        <w:spacing w:before="0" w:beforeAutospacing="0" w:after="0" w:afterAutospacing="0"/>
        <w:contextualSpacing/>
        <w:jc w:val="center"/>
        <w:rPr>
          <w:color w:val="000000"/>
          <w:lang w:val="tt-RU"/>
        </w:rPr>
      </w:pPr>
      <w:r>
        <w:rPr>
          <w:color w:val="000000"/>
          <w:lang w:val="tt-RU"/>
        </w:rPr>
        <w:t xml:space="preserve">                                                                                             27.10. ___ _</w:t>
      </w:r>
      <w:r w:rsidR="00B23BA9" w:rsidRPr="00521F8D">
        <w:rPr>
          <w:color w:val="000000"/>
          <w:lang w:val="tt-RU"/>
        </w:rPr>
        <w:t>2020 ел,</w:t>
      </w:r>
    </w:p>
    <w:p w:rsidR="00B23BA9" w:rsidRPr="00521F8D" w:rsidRDefault="00B23BA9" w:rsidP="00B23BA9">
      <w:pPr>
        <w:pStyle w:val="af1"/>
        <w:shd w:val="clear" w:color="auto" w:fill="FFFFFF"/>
        <w:spacing w:before="0" w:beforeAutospacing="0" w:after="0" w:afterAutospacing="0"/>
        <w:contextualSpacing/>
        <w:jc w:val="center"/>
        <w:rPr>
          <w:color w:val="000000"/>
          <w:lang w:val="tt-RU"/>
        </w:rPr>
      </w:pPr>
      <w:r>
        <w:rPr>
          <w:color w:val="000000"/>
          <w:lang w:val="tt-RU"/>
        </w:rPr>
        <w:t xml:space="preserve">                                                                   </w:t>
      </w:r>
      <w:r w:rsidR="00730425">
        <w:rPr>
          <w:color w:val="000000"/>
          <w:lang w:val="tt-RU"/>
        </w:rPr>
        <w:t xml:space="preserve">     </w:t>
      </w:r>
      <w:r>
        <w:rPr>
          <w:color w:val="000000"/>
          <w:lang w:val="tt-RU"/>
        </w:rPr>
        <w:t xml:space="preserve"> </w:t>
      </w:r>
      <w:r w:rsidRPr="00521F8D">
        <w:rPr>
          <w:color w:val="000000"/>
          <w:lang w:val="tt-RU"/>
        </w:rPr>
        <w:t xml:space="preserve"> №_</w:t>
      </w:r>
      <w:r w:rsidR="00730425">
        <w:rPr>
          <w:color w:val="000000"/>
          <w:lang w:val="tt-RU"/>
        </w:rPr>
        <w:t>368</w:t>
      </w:r>
      <w:r w:rsidRPr="00521F8D">
        <w:rPr>
          <w:color w:val="000000"/>
          <w:lang w:val="tt-RU"/>
        </w:rPr>
        <w:t xml:space="preserve">_                                                 </w:t>
      </w:r>
    </w:p>
    <w:p w:rsidR="00B23BA9" w:rsidRPr="00521F8D" w:rsidRDefault="00B23BA9" w:rsidP="00B23BA9">
      <w:pPr>
        <w:pStyle w:val="af1"/>
        <w:shd w:val="clear" w:color="auto" w:fill="FFFFFF"/>
        <w:spacing w:before="0" w:beforeAutospacing="0" w:after="0" w:afterAutospacing="0"/>
        <w:contextualSpacing/>
        <w:jc w:val="both"/>
        <w:rPr>
          <w:color w:val="000000"/>
          <w:lang w:val="tt-RU"/>
        </w:rPr>
      </w:pPr>
      <w:r w:rsidRPr="00521F8D">
        <w:rPr>
          <w:color w:val="000000"/>
          <w:lang w:val="tt-RU"/>
        </w:rPr>
        <w:t xml:space="preserve">                                                                                               </w:t>
      </w:r>
      <w:r w:rsidR="00730425">
        <w:rPr>
          <w:color w:val="000000"/>
          <w:lang w:val="tt-RU"/>
        </w:rPr>
        <w:t xml:space="preserve">               </w:t>
      </w:r>
      <w:r>
        <w:rPr>
          <w:color w:val="000000"/>
          <w:lang w:val="tt-RU"/>
        </w:rPr>
        <w:t xml:space="preserve">  </w:t>
      </w:r>
      <w:r w:rsidRPr="00521F8D">
        <w:rPr>
          <w:color w:val="000000"/>
          <w:lang w:val="tt-RU"/>
        </w:rPr>
        <w:t xml:space="preserve"> карарына</w:t>
      </w:r>
    </w:p>
    <w:p w:rsidR="00B23BA9" w:rsidRPr="00521F8D" w:rsidRDefault="00B23BA9" w:rsidP="00B23BA9">
      <w:pPr>
        <w:pStyle w:val="af1"/>
        <w:shd w:val="clear" w:color="auto" w:fill="FFFFFF"/>
        <w:spacing w:before="0" w:beforeAutospacing="0" w:after="0" w:afterAutospacing="0"/>
        <w:contextualSpacing/>
        <w:jc w:val="both"/>
        <w:rPr>
          <w:color w:val="000000"/>
          <w:lang w:val="tt-RU"/>
        </w:rPr>
      </w:pPr>
      <w:r w:rsidRPr="00521F8D">
        <w:rPr>
          <w:color w:val="000000"/>
          <w:lang w:val="tt-RU"/>
        </w:rPr>
        <w:t xml:space="preserve">                                                                                               </w:t>
      </w:r>
      <w:r>
        <w:rPr>
          <w:color w:val="000000"/>
          <w:lang w:val="tt-RU"/>
        </w:rPr>
        <w:t xml:space="preserve">                  </w:t>
      </w:r>
      <w:bookmarkStart w:id="0" w:name="_GoBack"/>
      <w:bookmarkEnd w:id="0"/>
      <w:r w:rsidRPr="00521F8D">
        <w:rPr>
          <w:color w:val="000000"/>
          <w:lang w:val="tt-RU"/>
        </w:rPr>
        <w:t>1 нче кушымта</w:t>
      </w:r>
    </w:p>
    <w:p w:rsidR="00B23BA9" w:rsidRDefault="00B23BA9" w:rsidP="00B23BA9">
      <w:pPr>
        <w:pStyle w:val="af1"/>
        <w:shd w:val="clear" w:color="auto" w:fill="FFFFFF"/>
        <w:spacing w:before="0" w:beforeAutospacing="0" w:after="0" w:afterAutospacing="0"/>
        <w:contextualSpacing/>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contextualSpacing/>
        <w:jc w:val="center"/>
        <w:rPr>
          <w:b/>
          <w:color w:val="000000"/>
          <w:sz w:val="28"/>
          <w:szCs w:val="28"/>
          <w:lang w:val="tt-RU"/>
        </w:rPr>
      </w:pPr>
      <w:r w:rsidRPr="00521F8D">
        <w:rPr>
          <w:b/>
          <w:color w:val="000000"/>
          <w:sz w:val="28"/>
          <w:szCs w:val="28"/>
          <w:lang w:val="tt-RU"/>
        </w:rPr>
        <w:t>«</w:t>
      </w:r>
      <w:r w:rsidRPr="00B23BA9">
        <w:rPr>
          <w:b/>
          <w:color w:val="000000"/>
          <w:sz w:val="28"/>
          <w:szCs w:val="28"/>
          <w:lang w:val="tt-RU"/>
        </w:rPr>
        <w:t>2021-2023 елларга Татарстан Республикасы Мамадыш муниципаль районында терроризмны һәм экстремизмны профилактикалау» муниципаль комплекслы программасы</w:t>
      </w:r>
    </w:p>
    <w:p w:rsidR="00B23BA9" w:rsidRPr="00B23BA9" w:rsidRDefault="00B23BA9" w:rsidP="00B23BA9">
      <w:pPr>
        <w:pStyle w:val="af1"/>
        <w:shd w:val="clear" w:color="auto" w:fill="FFFFFF"/>
        <w:spacing w:before="0" w:beforeAutospacing="0" w:after="0" w:afterAutospacing="0"/>
        <w:contextualSpacing/>
        <w:jc w:val="center"/>
        <w:rPr>
          <w:b/>
          <w:color w:val="000000"/>
          <w:sz w:val="28"/>
          <w:szCs w:val="28"/>
          <w:lang w:val="tt-RU"/>
        </w:rPr>
      </w:pPr>
    </w:p>
    <w:p w:rsidR="00B23BA9" w:rsidRPr="00B23BA9" w:rsidRDefault="00B23BA9" w:rsidP="00B23BA9">
      <w:pPr>
        <w:pStyle w:val="af1"/>
        <w:shd w:val="clear" w:color="auto" w:fill="FFFFFF"/>
        <w:spacing w:before="0" w:beforeAutospacing="0" w:after="0" w:afterAutospacing="0"/>
        <w:contextualSpacing/>
        <w:jc w:val="center"/>
        <w:rPr>
          <w:b/>
          <w:i/>
          <w:color w:val="000000"/>
          <w:sz w:val="28"/>
          <w:szCs w:val="28"/>
          <w:lang w:val="tt-RU"/>
        </w:rPr>
      </w:pPr>
      <w:r w:rsidRPr="00B23BA9">
        <w:rPr>
          <w:b/>
          <w:i/>
          <w:color w:val="000000"/>
          <w:sz w:val="28"/>
          <w:szCs w:val="28"/>
          <w:lang w:val="tt-RU"/>
        </w:rPr>
        <w:t>Программаның паспорты</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7513"/>
      </w:tblGrid>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lang w:val="tt-RU"/>
              </w:rPr>
            </w:pPr>
            <w:r w:rsidRPr="00B23BA9">
              <w:rPr>
                <w:color w:val="000000"/>
                <w:sz w:val="28"/>
                <w:szCs w:val="28"/>
                <w:lang w:val="tt-RU"/>
              </w:rPr>
              <w:t>Программаның аталышы</w:t>
            </w:r>
          </w:p>
        </w:tc>
        <w:tc>
          <w:tcPr>
            <w:tcW w:w="7513" w:type="dxa"/>
          </w:tcPr>
          <w:p w:rsidR="00B23BA9" w:rsidRPr="00B23BA9" w:rsidRDefault="00B23BA9" w:rsidP="00DA7115">
            <w:pPr>
              <w:pStyle w:val="af1"/>
              <w:shd w:val="clear" w:color="auto" w:fill="FFFFFF"/>
              <w:contextualSpacing/>
              <w:jc w:val="center"/>
              <w:rPr>
                <w:color w:val="000000"/>
                <w:sz w:val="28"/>
                <w:szCs w:val="28"/>
              </w:rPr>
            </w:pPr>
          </w:p>
          <w:p w:rsidR="00B23BA9" w:rsidRPr="00B23BA9" w:rsidRDefault="00B23BA9" w:rsidP="00DA7115">
            <w:pPr>
              <w:pStyle w:val="af1"/>
              <w:shd w:val="clear" w:color="auto" w:fill="FFFFFF"/>
              <w:contextualSpacing/>
              <w:jc w:val="center"/>
              <w:rPr>
                <w:color w:val="000000"/>
                <w:sz w:val="28"/>
                <w:szCs w:val="28"/>
              </w:rPr>
            </w:pPr>
            <w:r w:rsidRPr="00B23BA9">
              <w:rPr>
                <w:color w:val="000000"/>
                <w:sz w:val="28"/>
                <w:szCs w:val="28"/>
              </w:rPr>
              <w:t>«2021-2023 елларга Татарстан Республикасы Мамадыш муниципаль районында терроризмны һәм экстремизмны профилактикалау» муниципаль комплекслы программасы (алга таба - Программа)</w:t>
            </w: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rPr>
            </w:pPr>
          </w:p>
          <w:p w:rsidR="00B23BA9" w:rsidRPr="00B23BA9" w:rsidRDefault="00B23BA9" w:rsidP="00DA7115">
            <w:pPr>
              <w:pStyle w:val="af1"/>
              <w:shd w:val="clear" w:color="auto" w:fill="FFFFFF"/>
              <w:contextualSpacing/>
              <w:rPr>
                <w:color w:val="000000"/>
                <w:sz w:val="28"/>
                <w:szCs w:val="28"/>
              </w:rPr>
            </w:pPr>
          </w:p>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 эшләү өчен нигез</w:t>
            </w:r>
          </w:p>
        </w:tc>
        <w:tc>
          <w:tcPr>
            <w:tcW w:w="7513" w:type="dxa"/>
          </w:tcPr>
          <w:p w:rsidR="00B23BA9" w:rsidRPr="00B23BA9" w:rsidRDefault="00B23BA9" w:rsidP="00DA7115">
            <w:pPr>
              <w:pStyle w:val="af1"/>
              <w:shd w:val="clear" w:color="auto" w:fill="FFFFFF"/>
              <w:contextualSpacing/>
              <w:jc w:val="center"/>
              <w:rPr>
                <w:color w:val="000000"/>
                <w:sz w:val="28"/>
                <w:szCs w:val="28"/>
              </w:rPr>
            </w:pP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«Террорчылыкка каршы тору турында» 2006 елның 6 мартындагы 35-ФЗ номерлы Федераль закон, «Террорчылыкка каршы көрәш чаралары турында» 2006 елның 15 февралендәге 116 нчы Россия Федерациясе Президенты Указы, Россия Федерациясе Президентының 2018 елның 28 декабрендәге карары белән расланган 2019-2023 елларга Россия Федерациясендә терроризм идеологиясенә каршы торуның комплекслы планы «Экстремистик эшчәнлеккә каршы тору турында» 2002 елның 25 июлендәге 114-ФЗ номерлы Федераль закон</w:t>
            </w:r>
          </w:p>
          <w:p w:rsidR="00B23BA9" w:rsidRPr="00B23BA9" w:rsidRDefault="00B23BA9" w:rsidP="00DA7115">
            <w:pPr>
              <w:pStyle w:val="af1"/>
              <w:shd w:val="clear" w:color="auto" w:fill="FFFFFF"/>
              <w:contextualSpacing/>
              <w:jc w:val="center"/>
              <w:rPr>
                <w:color w:val="000000"/>
                <w:sz w:val="28"/>
                <w:szCs w:val="28"/>
              </w:rPr>
            </w:pP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Программаның дәүләт заказчысы</w:t>
            </w:r>
          </w:p>
        </w:tc>
        <w:tc>
          <w:tcPr>
            <w:tcW w:w="7513"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Мамадыш муниципаль районы Советы</w:t>
            </w: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lang w:val="tt-RU"/>
              </w:rPr>
            </w:pPr>
            <w:r w:rsidRPr="00B23BA9">
              <w:rPr>
                <w:color w:val="000000"/>
                <w:sz w:val="28"/>
                <w:szCs w:val="28"/>
              </w:rPr>
              <w:t>Программаны</w:t>
            </w:r>
            <w:r w:rsidRPr="00B23BA9">
              <w:rPr>
                <w:color w:val="000000"/>
                <w:sz w:val="28"/>
                <w:szCs w:val="28"/>
                <w:lang w:val="tt-RU"/>
              </w:rPr>
              <w:t>ң координаторы</w:t>
            </w:r>
          </w:p>
        </w:tc>
        <w:tc>
          <w:tcPr>
            <w:tcW w:w="7513"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 xml:space="preserve"> Мамадыш муниципаль районы Башкарма комитеты</w:t>
            </w: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w:t>
            </w:r>
            <w:r w:rsidRPr="00B23BA9">
              <w:rPr>
                <w:color w:val="000000"/>
                <w:sz w:val="28"/>
                <w:szCs w:val="28"/>
                <w:lang w:val="tt-RU"/>
              </w:rPr>
              <w:t>ң төп башкаручылары</w:t>
            </w:r>
            <w:r w:rsidRPr="00B23BA9">
              <w:rPr>
                <w:color w:val="000000"/>
                <w:sz w:val="28"/>
                <w:szCs w:val="28"/>
              </w:rPr>
              <w:t xml:space="preserve"> </w:t>
            </w:r>
          </w:p>
        </w:tc>
        <w:tc>
          <w:tcPr>
            <w:tcW w:w="7513" w:type="dxa"/>
          </w:tcPr>
          <w:p w:rsidR="00B23BA9" w:rsidRPr="00B23BA9" w:rsidRDefault="00B23BA9" w:rsidP="00DA7115">
            <w:pPr>
              <w:pStyle w:val="af1"/>
              <w:shd w:val="clear" w:color="auto" w:fill="FFFFFF"/>
              <w:contextualSpacing/>
              <w:jc w:val="both"/>
              <w:rPr>
                <w:color w:val="000000"/>
                <w:sz w:val="28"/>
                <w:szCs w:val="28"/>
              </w:rPr>
            </w:pP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Мамадыш муниципаль районы Башкарма комитеты;</w:t>
            </w:r>
          </w:p>
          <w:p w:rsidR="00B23BA9" w:rsidRPr="00B23BA9" w:rsidRDefault="00B23BA9" w:rsidP="00DA7115">
            <w:pPr>
              <w:pStyle w:val="af1"/>
              <w:shd w:val="clear" w:color="auto" w:fill="FFFFFF"/>
              <w:contextualSpacing/>
              <w:jc w:val="both"/>
              <w:rPr>
                <w:color w:val="000000"/>
                <w:sz w:val="28"/>
                <w:szCs w:val="28"/>
                <w:lang w:val="tt-RU"/>
              </w:rPr>
            </w:pPr>
            <w:r w:rsidRPr="00B23BA9">
              <w:rPr>
                <w:color w:val="000000"/>
                <w:sz w:val="28"/>
                <w:szCs w:val="28"/>
              </w:rPr>
              <w:t>- Мамадыш муниципаль районы Башкарма комитетыны</w:t>
            </w:r>
            <w:r w:rsidRPr="00B23BA9">
              <w:rPr>
                <w:color w:val="000000"/>
                <w:sz w:val="28"/>
                <w:szCs w:val="28"/>
                <w:lang w:val="tt-RU"/>
              </w:rPr>
              <w:t>ң мәгариф бүлеге, мәдәният бүлеге, яш</w:t>
            </w:r>
            <w:r w:rsidRPr="00B23BA9">
              <w:rPr>
                <w:color w:val="000000"/>
                <w:sz w:val="28"/>
                <w:szCs w:val="28"/>
              </w:rPr>
              <w:t>ь</w:t>
            </w:r>
            <w:r w:rsidRPr="00B23BA9">
              <w:rPr>
                <w:color w:val="000000"/>
                <w:sz w:val="28"/>
                <w:szCs w:val="28"/>
                <w:lang w:val="tt-RU"/>
              </w:rPr>
              <w:t>ләр һәм</w:t>
            </w:r>
            <w:r w:rsidRPr="00B23BA9">
              <w:rPr>
                <w:color w:val="000000"/>
                <w:sz w:val="28"/>
                <w:szCs w:val="28"/>
              </w:rPr>
              <w:t xml:space="preserve"> </w:t>
            </w:r>
            <w:r w:rsidRPr="00B23BA9">
              <w:rPr>
                <w:color w:val="000000"/>
                <w:sz w:val="28"/>
                <w:szCs w:val="28"/>
                <w:lang w:val="tt-RU"/>
              </w:rPr>
              <w:t>спорт эшләре буенча бүлеге</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муниципаль районны</w:t>
            </w:r>
            <w:r w:rsidRPr="00B23BA9">
              <w:rPr>
                <w:color w:val="000000"/>
                <w:sz w:val="28"/>
                <w:szCs w:val="28"/>
                <w:lang w:val="tt-RU"/>
              </w:rPr>
              <w:t>ң җирле үзидарә органнары</w:t>
            </w:r>
            <w:r w:rsidRPr="00B23BA9">
              <w:rPr>
                <w:color w:val="000000"/>
                <w:sz w:val="28"/>
                <w:szCs w:val="28"/>
              </w:rPr>
              <w:t>;</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муниципаль районны</w:t>
            </w:r>
            <w:r w:rsidRPr="00B23BA9">
              <w:rPr>
                <w:color w:val="000000"/>
                <w:sz w:val="28"/>
                <w:szCs w:val="28"/>
                <w:lang w:val="tt-RU"/>
              </w:rPr>
              <w:t>ң</w:t>
            </w:r>
            <w:r w:rsidRPr="00B23BA9">
              <w:rPr>
                <w:color w:val="000000"/>
                <w:sz w:val="28"/>
                <w:szCs w:val="28"/>
              </w:rPr>
              <w:t xml:space="preserve"> террорчылыкка каршы комиссиясе;</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Россия Эчке эшләр министрлыгының ТР буенча Мамадыш районындагы бүлеге (килешү буенча);</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«Татмедиа» А</w:t>
            </w:r>
            <w:r w:rsidRPr="00B23BA9">
              <w:rPr>
                <w:color w:val="000000"/>
                <w:sz w:val="28"/>
                <w:szCs w:val="28"/>
                <w:lang w:val="tt-RU"/>
              </w:rPr>
              <w:t xml:space="preserve">Җ филиалы </w:t>
            </w:r>
            <w:r w:rsidRPr="00B23BA9">
              <w:rPr>
                <w:color w:val="000000"/>
                <w:sz w:val="28"/>
                <w:szCs w:val="28"/>
              </w:rPr>
              <w:t xml:space="preserve">«Мамадыш-информ»; </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төрле милек формасындагы учреждениеләр, оешмалар һәм предприятиеләр;</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lastRenderedPageBreak/>
              <w:t>- иҗтимагый оешмалар һәм берләшмәләр.</w:t>
            </w:r>
          </w:p>
          <w:p w:rsidR="00B23BA9" w:rsidRPr="00B23BA9" w:rsidRDefault="00B23BA9" w:rsidP="00DA7115">
            <w:pPr>
              <w:pStyle w:val="af1"/>
              <w:shd w:val="clear" w:color="auto" w:fill="FFFFFF"/>
              <w:contextualSpacing/>
              <w:jc w:val="both"/>
              <w:rPr>
                <w:color w:val="000000"/>
                <w:sz w:val="28"/>
                <w:szCs w:val="28"/>
              </w:rPr>
            </w:pPr>
          </w:p>
        </w:tc>
      </w:tr>
      <w:tr w:rsidR="00B23BA9" w:rsidRPr="00730425" w:rsidTr="00B23BA9">
        <w:tc>
          <w:tcPr>
            <w:tcW w:w="2381" w:type="dxa"/>
          </w:tcPr>
          <w:p w:rsidR="00B23BA9" w:rsidRPr="00B23BA9" w:rsidRDefault="00B23BA9" w:rsidP="00DA7115">
            <w:pPr>
              <w:pStyle w:val="af1"/>
              <w:shd w:val="clear" w:color="auto" w:fill="FFFFFF"/>
              <w:contextualSpacing/>
              <w:rPr>
                <w:color w:val="000000"/>
                <w:sz w:val="28"/>
                <w:szCs w:val="28"/>
                <w:lang w:val="tt-RU"/>
              </w:rPr>
            </w:pPr>
            <w:r w:rsidRPr="00B23BA9">
              <w:rPr>
                <w:color w:val="000000"/>
                <w:sz w:val="28"/>
                <w:szCs w:val="28"/>
              </w:rPr>
              <w:lastRenderedPageBreak/>
              <w:t xml:space="preserve"> Программа</w:t>
            </w:r>
            <w:r w:rsidRPr="00B23BA9">
              <w:rPr>
                <w:color w:val="000000"/>
                <w:sz w:val="28"/>
                <w:szCs w:val="28"/>
                <w:lang w:val="tt-RU"/>
              </w:rPr>
              <w:t>ның максаты</w:t>
            </w:r>
          </w:p>
        </w:tc>
        <w:tc>
          <w:tcPr>
            <w:tcW w:w="7513" w:type="dxa"/>
          </w:tcPr>
          <w:p w:rsidR="00B23BA9" w:rsidRPr="00B23BA9" w:rsidRDefault="00B23BA9" w:rsidP="00DA7115">
            <w:pPr>
              <w:pStyle w:val="af1"/>
              <w:shd w:val="clear" w:color="auto" w:fill="FFFFFF"/>
              <w:contextualSpacing/>
              <w:jc w:val="both"/>
              <w:rPr>
                <w:color w:val="000000"/>
                <w:sz w:val="28"/>
                <w:szCs w:val="28"/>
                <w:lang w:val="tt-RU"/>
              </w:rPr>
            </w:pPr>
          </w:p>
          <w:p w:rsidR="00B23BA9" w:rsidRPr="00B23BA9" w:rsidRDefault="00B23BA9" w:rsidP="00DA7115">
            <w:pPr>
              <w:pStyle w:val="af1"/>
              <w:shd w:val="clear" w:color="auto" w:fill="FFFFFF"/>
              <w:contextualSpacing/>
              <w:jc w:val="both"/>
              <w:rPr>
                <w:color w:val="000000"/>
                <w:sz w:val="28"/>
                <w:szCs w:val="28"/>
                <w:lang w:val="tt-RU"/>
              </w:rPr>
            </w:pPr>
            <w:r w:rsidRPr="00B23BA9">
              <w:rPr>
                <w:color w:val="000000"/>
                <w:sz w:val="28"/>
                <w:szCs w:val="28"/>
                <w:lang w:val="tt-RU"/>
              </w:rPr>
              <w:t>Мамадыш муниципаль районы территориясендә яшәүче гражданнарның тормышын һәм тынычлыгын, аларның экстремизмга һәм терроризмга каршы тору нигезендә законлы хокукларын һәм мәнфәгатьләрен яклау дәрәҗәсен күтәрү, Мамадыш муниципаль районы территориясендә аларның күренешләрен кисәтү</w:t>
            </w:r>
          </w:p>
          <w:p w:rsidR="00B23BA9" w:rsidRPr="00B23BA9" w:rsidRDefault="00B23BA9" w:rsidP="00DA7115">
            <w:pPr>
              <w:pStyle w:val="af1"/>
              <w:shd w:val="clear" w:color="auto" w:fill="FFFFFF"/>
              <w:contextualSpacing/>
              <w:jc w:val="both"/>
              <w:rPr>
                <w:color w:val="000000"/>
                <w:sz w:val="28"/>
                <w:szCs w:val="28"/>
                <w:lang w:val="tt-RU"/>
              </w:rPr>
            </w:pP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Программаның бурычлары</w:t>
            </w:r>
          </w:p>
        </w:tc>
        <w:tc>
          <w:tcPr>
            <w:tcW w:w="7513" w:type="dxa"/>
          </w:tcPr>
          <w:p w:rsidR="00B23BA9" w:rsidRPr="00B23BA9" w:rsidRDefault="00B23BA9" w:rsidP="00DA7115">
            <w:pPr>
              <w:pStyle w:val="af1"/>
              <w:shd w:val="clear" w:color="auto" w:fill="FFFFFF"/>
              <w:contextualSpacing/>
              <w:jc w:val="both"/>
              <w:rPr>
                <w:color w:val="000000"/>
                <w:sz w:val="28"/>
                <w:szCs w:val="28"/>
              </w:rPr>
            </w:pP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толерантлык культурасын, милләтара һәм конфессияара татулыкны тәрбияләү,</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социаль, этник һәм конфессиональ туфракта конфликтларны башлангыч вакытында кисәтү һәм булдырмау;</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Яшьләр даирәсендә кеше хокукларын һәм иреген хөрмәт итү, этникара тынычлыкка һәм татулыкка, диалогка әзер булу принципларына нигезләнгән этномәдәни үзара хөрмәт формалаштыру;                 </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халыкның терроризм һәм экстремистлык идеологиясе күренешләренә түземсезлек атмосферасын булдыруга юнәлтелгән җәмәгатьчелек фикерен формалаштыру;</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Мамадыш муниципаль районы халкына терроризмга һәм экстремизмга каршы тору мәсьәләләре буенча мәгълүмат бирү.</w:t>
            </w:r>
          </w:p>
        </w:tc>
      </w:tr>
      <w:tr w:rsidR="00B23BA9" w:rsidRPr="00B23BA9" w:rsidTr="00B23BA9">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 тормышка ашыру вакыты һәм этаплары</w:t>
            </w:r>
          </w:p>
        </w:tc>
        <w:tc>
          <w:tcPr>
            <w:tcW w:w="7513" w:type="dxa"/>
          </w:tcPr>
          <w:p w:rsidR="00B23BA9" w:rsidRPr="00B23BA9" w:rsidRDefault="00B23BA9" w:rsidP="00DA7115">
            <w:pPr>
              <w:pStyle w:val="af1"/>
              <w:shd w:val="clear" w:color="auto" w:fill="FFFFFF"/>
              <w:contextualSpacing/>
              <w:jc w:val="both"/>
              <w:rPr>
                <w:color w:val="000000"/>
                <w:sz w:val="28"/>
                <w:szCs w:val="28"/>
              </w:rPr>
            </w:pP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xml:space="preserve">2021 - 2023 еллар </w:t>
            </w:r>
          </w:p>
        </w:tc>
      </w:tr>
      <w:tr w:rsidR="00B23BA9" w:rsidRPr="00B23BA9" w:rsidTr="00B23BA9">
        <w:trPr>
          <w:trHeight w:val="2567"/>
        </w:trPr>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Программаны финанслау күләме еллар буенча бүленеп</w:t>
            </w:r>
          </w:p>
        </w:tc>
        <w:tc>
          <w:tcPr>
            <w:tcW w:w="7513" w:type="dxa"/>
          </w:tcPr>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xml:space="preserve">Программаны финанслауның гомуми күләме Мамадыш муниципаль районының җирле бюджеты хисабына 600 мең сум тәшкил итә, шул исәптән: </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917"/>
            </w:tblGrid>
            <w:tr w:rsidR="00B23BA9" w:rsidRPr="00B23BA9" w:rsidTr="00DA7115">
              <w:tc>
                <w:tcPr>
                  <w:tcW w:w="1619"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еллар</w:t>
                  </w:r>
                </w:p>
              </w:tc>
              <w:tc>
                <w:tcPr>
                  <w:tcW w:w="2917"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Җирле бюджет акчалары ( ме</w:t>
                  </w:r>
                  <w:r w:rsidRPr="00B23BA9">
                    <w:rPr>
                      <w:color w:val="000000"/>
                      <w:sz w:val="28"/>
                      <w:szCs w:val="28"/>
                      <w:lang w:val="tt-RU"/>
                    </w:rPr>
                    <w:t>ң сумнарда</w:t>
                  </w:r>
                  <w:r w:rsidRPr="00B23BA9">
                    <w:rPr>
                      <w:color w:val="000000"/>
                      <w:sz w:val="28"/>
                      <w:szCs w:val="28"/>
                    </w:rPr>
                    <w:t>)</w:t>
                  </w:r>
                </w:p>
              </w:tc>
            </w:tr>
            <w:tr w:rsidR="00B23BA9" w:rsidRPr="00B23BA9" w:rsidTr="00DA7115">
              <w:tc>
                <w:tcPr>
                  <w:tcW w:w="1619"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2021</w:t>
                  </w:r>
                </w:p>
              </w:tc>
              <w:tc>
                <w:tcPr>
                  <w:tcW w:w="2917"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200</w:t>
                  </w:r>
                </w:p>
              </w:tc>
            </w:tr>
            <w:tr w:rsidR="00B23BA9" w:rsidRPr="00B23BA9" w:rsidTr="00DA7115">
              <w:tc>
                <w:tcPr>
                  <w:tcW w:w="1619"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2022</w:t>
                  </w:r>
                </w:p>
              </w:tc>
              <w:tc>
                <w:tcPr>
                  <w:tcW w:w="2917"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200</w:t>
                  </w:r>
                </w:p>
              </w:tc>
            </w:tr>
            <w:tr w:rsidR="00B23BA9" w:rsidRPr="00B23BA9" w:rsidTr="00DA7115">
              <w:tc>
                <w:tcPr>
                  <w:tcW w:w="1619"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2023</w:t>
                  </w:r>
                </w:p>
              </w:tc>
              <w:tc>
                <w:tcPr>
                  <w:tcW w:w="2917"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200</w:t>
                  </w:r>
                </w:p>
              </w:tc>
            </w:tr>
            <w:tr w:rsidR="00B23BA9" w:rsidRPr="00B23BA9" w:rsidTr="00DA7115">
              <w:tc>
                <w:tcPr>
                  <w:tcW w:w="1619"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Всего</w:t>
                  </w:r>
                </w:p>
              </w:tc>
              <w:tc>
                <w:tcPr>
                  <w:tcW w:w="2917"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t>600</w:t>
                  </w:r>
                </w:p>
              </w:tc>
            </w:tr>
          </w:tbl>
          <w:p w:rsidR="00B23BA9" w:rsidRPr="00B23BA9" w:rsidRDefault="00B23BA9" w:rsidP="00DA7115">
            <w:pPr>
              <w:pStyle w:val="af1"/>
              <w:shd w:val="clear" w:color="auto" w:fill="FFFFFF"/>
              <w:contextualSpacing/>
              <w:jc w:val="center"/>
              <w:rPr>
                <w:color w:val="000000"/>
                <w:sz w:val="28"/>
                <w:szCs w:val="28"/>
              </w:rPr>
            </w:pPr>
            <w:r w:rsidRPr="00B23BA9">
              <w:rPr>
                <w:color w:val="000000"/>
                <w:sz w:val="28"/>
                <w:szCs w:val="28"/>
              </w:rPr>
              <w:t xml:space="preserve"> </w:t>
            </w:r>
          </w:p>
        </w:tc>
      </w:tr>
      <w:tr w:rsidR="00B23BA9" w:rsidRPr="00B23BA9" w:rsidTr="00B23BA9">
        <w:trPr>
          <w:trHeight w:val="120"/>
        </w:trPr>
        <w:tc>
          <w:tcPr>
            <w:tcW w:w="2381" w:type="dxa"/>
          </w:tcPr>
          <w:p w:rsidR="00B23BA9" w:rsidRPr="00B23BA9" w:rsidRDefault="00B23BA9" w:rsidP="00DA7115">
            <w:pPr>
              <w:pStyle w:val="af1"/>
              <w:shd w:val="clear" w:color="auto" w:fill="FFFFFF"/>
              <w:contextualSpacing/>
              <w:jc w:val="center"/>
              <w:rPr>
                <w:color w:val="000000"/>
                <w:sz w:val="28"/>
                <w:szCs w:val="28"/>
              </w:rPr>
            </w:pPr>
            <w:r w:rsidRPr="00B23BA9">
              <w:rPr>
                <w:color w:val="000000"/>
                <w:sz w:val="28"/>
                <w:szCs w:val="28"/>
              </w:rPr>
              <w:t>Финанслау чыганаклары</w:t>
            </w:r>
          </w:p>
        </w:tc>
        <w:tc>
          <w:tcPr>
            <w:tcW w:w="7513" w:type="dxa"/>
          </w:tcPr>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xml:space="preserve">Әлеге программаны тормышка ашыру белән бәйле чараларны финанслау тиешле финанс елына Мамадыш муниципаль районы бюджетында расланган ассигнованиеләр кысаларында гамәлгә ашырыла. </w:t>
            </w:r>
            <w:r w:rsidRPr="00B23BA9">
              <w:rPr>
                <w:color w:val="000000"/>
                <w:sz w:val="28"/>
                <w:szCs w:val="28"/>
              </w:rPr>
              <w:lastRenderedPageBreak/>
              <w:t>Программаны тормышка ашыру өчен тотылган акча күләме, район бюджеты мөмкинлекләреннән, инфляция процессларыннан һәм Мамадыш муниципаль районы территориясендәге икътисади вәзгыятьтән чыгып, төгәлләштерелергә һәм төзәтмәләр кертергә мөмкин.</w:t>
            </w:r>
          </w:p>
          <w:p w:rsidR="00B23BA9" w:rsidRPr="00B23BA9" w:rsidRDefault="00B23BA9" w:rsidP="00DA7115">
            <w:pPr>
              <w:pStyle w:val="af1"/>
              <w:shd w:val="clear" w:color="auto" w:fill="FFFFFF"/>
              <w:contextualSpacing/>
              <w:jc w:val="center"/>
              <w:rPr>
                <w:color w:val="000000"/>
                <w:sz w:val="28"/>
                <w:szCs w:val="28"/>
              </w:rPr>
            </w:pPr>
          </w:p>
        </w:tc>
      </w:tr>
      <w:tr w:rsidR="00B23BA9" w:rsidRPr="00B23BA9" w:rsidTr="00B23BA9">
        <w:trPr>
          <w:trHeight w:val="1980"/>
        </w:trPr>
        <w:tc>
          <w:tcPr>
            <w:tcW w:w="2381" w:type="dxa"/>
          </w:tcPr>
          <w:p w:rsidR="00B23BA9" w:rsidRPr="00B23BA9" w:rsidRDefault="00B23BA9" w:rsidP="00DA7115">
            <w:pPr>
              <w:pStyle w:val="af1"/>
              <w:shd w:val="clear" w:color="auto" w:fill="FFFFFF"/>
              <w:contextualSpacing/>
              <w:rPr>
                <w:color w:val="000000"/>
                <w:sz w:val="28"/>
                <w:szCs w:val="28"/>
              </w:rPr>
            </w:pPr>
            <w:r w:rsidRPr="00B23BA9">
              <w:rPr>
                <w:color w:val="000000"/>
                <w:sz w:val="28"/>
                <w:szCs w:val="28"/>
              </w:rPr>
              <w:lastRenderedPageBreak/>
              <w:t>Программаның максатларын һәм бурычларын тормышка ашыруның көтелгән соңгы нәтиҗәләре</w:t>
            </w:r>
          </w:p>
        </w:tc>
        <w:tc>
          <w:tcPr>
            <w:tcW w:w="7513" w:type="dxa"/>
          </w:tcPr>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Программаны тормышка ашыру т</w:t>
            </w:r>
            <w:r w:rsidRPr="00B23BA9">
              <w:rPr>
                <w:color w:val="000000"/>
                <w:sz w:val="28"/>
                <w:szCs w:val="28"/>
                <w:lang w:val="tt-RU"/>
              </w:rPr>
              <w:t xml:space="preserve">үбәндәгеләрне </w:t>
            </w:r>
            <w:r w:rsidRPr="00B23BA9">
              <w:rPr>
                <w:color w:val="000000"/>
                <w:sz w:val="28"/>
                <w:szCs w:val="28"/>
              </w:rPr>
              <w:t>тәэмин итәргә мөмкинлек бирәчәк:</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терроризм һәм экстремизмны профилактикалауның дәүләт системасының нәтиҗәлелеген арттыру;</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Мамадыш муниципаль районында милләтара һәм конфессияара мөнәсәбәтләрнең торышын уңай бәяләүче халык санының артуы;</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террорчылык һәм экстремистлык күренешләренең барлык фактларына түземсезлек формалаштыру;</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терроризмны һәм экстремизмны кисәтү буенча эшчәнлекне оештыруга барлык милек рәвешләрендәге предприятиеләр, учреждениеләр, оешмалар, шулай ук иҗтимагый оешмаларны җәлеп итү;</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терроризмны һәм экстремизмны профилактикалауны норматив хокукый җайга салуны алга таба үстерү;</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xml:space="preserve">    - җирле үзидарә органнарының ксенофобия, милли һәм раса түзеп торучанлыгы, этник дискриминациягә каршы тору буенча эш формаларын һәм методларын камилләштерү.</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район территориясендә куркынычсызлыкны тәэмин итү буенча территориаль дәүләт органнары һәм иҗтимагый оешмалар эшчәнлеген мәгълүмати тәэмин итүне яхшырту;</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халыкның хокук саклау органнарына ышаныч дәрәҗәсен күтәрү;</w:t>
            </w:r>
          </w:p>
          <w:p w:rsidR="00B23BA9" w:rsidRPr="00B23BA9" w:rsidRDefault="00B23BA9" w:rsidP="00DA7115">
            <w:pPr>
              <w:pStyle w:val="af1"/>
              <w:shd w:val="clear" w:color="auto" w:fill="FFFFFF"/>
              <w:contextualSpacing/>
              <w:jc w:val="both"/>
              <w:rPr>
                <w:color w:val="000000"/>
                <w:sz w:val="28"/>
                <w:szCs w:val="28"/>
              </w:rPr>
            </w:pPr>
            <w:r w:rsidRPr="00B23BA9">
              <w:rPr>
                <w:color w:val="000000"/>
                <w:sz w:val="28"/>
                <w:szCs w:val="28"/>
              </w:rPr>
              <w:t>- экстремизмга, этник һәм дини түземсезлеккә каршы торуның хокукый, оештыру һәм идеологик механизмнарының нәтиҗәле системасын булдыру.</w:t>
            </w:r>
          </w:p>
          <w:p w:rsidR="00B23BA9" w:rsidRPr="00B23BA9" w:rsidRDefault="00B23BA9" w:rsidP="00DA7115">
            <w:pPr>
              <w:pStyle w:val="af1"/>
              <w:shd w:val="clear" w:color="auto" w:fill="FFFFFF"/>
              <w:contextualSpacing/>
              <w:jc w:val="center"/>
              <w:rPr>
                <w:color w:val="000000"/>
                <w:sz w:val="28"/>
                <w:szCs w:val="28"/>
              </w:rPr>
            </w:pPr>
          </w:p>
        </w:tc>
      </w:tr>
      <w:tr w:rsidR="00B23BA9" w:rsidRPr="00B23BA9" w:rsidTr="00B23BA9">
        <w:trPr>
          <w:trHeight w:val="685"/>
        </w:trPr>
        <w:tc>
          <w:tcPr>
            <w:tcW w:w="2381" w:type="dxa"/>
          </w:tcPr>
          <w:p w:rsidR="00B23BA9" w:rsidRPr="00B23BA9" w:rsidRDefault="00B23BA9" w:rsidP="00DA7115">
            <w:pPr>
              <w:pStyle w:val="af1"/>
              <w:shd w:val="clear" w:color="auto" w:fill="FFFFFF"/>
              <w:contextualSpacing/>
              <w:jc w:val="center"/>
              <w:rPr>
                <w:color w:val="000000"/>
                <w:sz w:val="28"/>
                <w:szCs w:val="28"/>
              </w:rPr>
            </w:pPr>
            <w:r w:rsidRPr="00B23BA9">
              <w:rPr>
                <w:color w:val="000000"/>
                <w:sz w:val="28"/>
                <w:szCs w:val="28"/>
              </w:rPr>
              <w:t>Программаның үтәлешен контрольдә тоту</w:t>
            </w:r>
          </w:p>
        </w:tc>
        <w:tc>
          <w:tcPr>
            <w:tcW w:w="7513" w:type="dxa"/>
          </w:tcPr>
          <w:p w:rsidR="00B23BA9" w:rsidRPr="00B23BA9" w:rsidRDefault="00B23BA9" w:rsidP="00DA7115">
            <w:pPr>
              <w:pStyle w:val="af1"/>
              <w:shd w:val="clear" w:color="auto" w:fill="FFFFFF"/>
              <w:contextualSpacing/>
              <w:jc w:val="center"/>
              <w:rPr>
                <w:color w:val="000000"/>
                <w:sz w:val="28"/>
                <w:szCs w:val="28"/>
              </w:rPr>
            </w:pPr>
            <w:r w:rsidRPr="00B23BA9">
              <w:rPr>
                <w:color w:val="000000"/>
                <w:sz w:val="28"/>
                <w:szCs w:val="28"/>
              </w:rPr>
              <w:t>Мамадыш муниципаль районы Башкарма комитеты әлеге программаны тормышка ашыру барышын контрольдә тота</w:t>
            </w:r>
          </w:p>
          <w:p w:rsidR="00B23BA9" w:rsidRPr="00B23BA9" w:rsidRDefault="00B23BA9" w:rsidP="00DA7115">
            <w:pPr>
              <w:pStyle w:val="af1"/>
              <w:shd w:val="clear" w:color="auto" w:fill="FFFFFF"/>
              <w:contextualSpacing/>
              <w:jc w:val="center"/>
              <w:rPr>
                <w:color w:val="000000"/>
                <w:sz w:val="28"/>
                <w:szCs w:val="28"/>
              </w:rPr>
            </w:pPr>
          </w:p>
        </w:tc>
      </w:tr>
    </w:tbl>
    <w:p w:rsidR="00B23BA9" w:rsidRPr="00B23BA9" w:rsidRDefault="00B23BA9" w:rsidP="00B23BA9">
      <w:pPr>
        <w:pStyle w:val="af1"/>
        <w:shd w:val="clear" w:color="auto" w:fill="FFFFFF"/>
        <w:spacing w:before="0" w:beforeAutospacing="0" w:after="0" w:afterAutospacing="0"/>
        <w:contextualSpacing/>
        <w:jc w:val="center"/>
        <w:rPr>
          <w:color w:val="000000"/>
          <w:sz w:val="28"/>
          <w:szCs w:val="28"/>
        </w:rPr>
      </w:pPr>
    </w:p>
    <w:p w:rsidR="00B23BA9" w:rsidRPr="00B23BA9" w:rsidRDefault="00B23BA9" w:rsidP="00B23BA9">
      <w:pPr>
        <w:pStyle w:val="af1"/>
        <w:shd w:val="clear" w:color="auto" w:fill="FFFFFF"/>
        <w:spacing w:before="0" w:beforeAutospacing="0" w:after="0" w:afterAutospacing="0"/>
        <w:contextualSpacing/>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contextualSpacing/>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color w:val="000000"/>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b/>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b/>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b/>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both"/>
        <w:rPr>
          <w:b/>
          <w:sz w:val="28"/>
          <w:szCs w:val="28"/>
          <w:lang w:val="tt-RU"/>
        </w:rPr>
      </w:pPr>
    </w:p>
    <w:p w:rsidR="00B23BA9" w:rsidRPr="00B23BA9" w:rsidRDefault="00B23BA9" w:rsidP="00B23BA9">
      <w:pPr>
        <w:pStyle w:val="af1"/>
        <w:shd w:val="clear" w:color="auto" w:fill="FFFFFF"/>
        <w:spacing w:before="0" w:beforeAutospacing="0" w:after="0" w:afterAutospacing="0" w:line="315" w:lineRule="atLeast"/>
        <w:jc w:val="center"/>
        <w:rPr>
          <w:b/>
          <w:sz w:val="28"/>
          <w:szCs w:val="28"/>
          <w:lang w:val="tt-RU"/>
        </w:rPr>
      </w:pPr>
      <w:r w:rsidRPr="00B23BA9">
        <w:rPr>
          <w:b/>
          <w:sz w:val="28"/>
          <w:szCs w:val="28"/>
          <w:lang w:val="tt-RU"/>
        </w:rPr>
        <w:t>1. Кереш</w:t>
      </w:r>
    </w:p>
    <w:p w:rsidR="00B23BA9" w:rsidRDefault="00B23BA9" w:rsidP="00B23BA9">
      <w:pPr>
        <w:pStyle w:val="af1"/>
        <w:shd w:val="clear" w:color="auto" w:fill="FFFFFF"/>
        <w:spacing w:before="0" w:beforeAutospacing="0" w:after="0" w:afterAutospacing="0" w:line="315" w:lineRule="atLeast"/>
        <w:jc w:val="center"/>
        <w:rPr>
          <w:b/>
          <w:sz w:val="28"/>
          <w:szCs w:val="28"/>
          <w:lang w:val="tt-RU"/>
        </w:rPr>
      </w:pPr>
      <w:r w:rsidRPr="00B23BA9">
        <w:rPr>
          <w:b/>
          <w:sz w:val="28"/>
          <w:szCs w:val="28"/>
          <w:lang w:val="tt-RU"/>
        </w:rPr>
        <w:t>Программаны тормышка ашыру сферасының гомуми характеристикасы.</w:t>
      </w:r>
    </w:p>
    <w:p w:rsidR="00B23BA9" w:rsidRPr="00B23BA9" w:rsidRDefault="00B23BA9" w:rsidP="00B23BA9">
      <w:pPr>
        <w:pStyle w:val="af1"/>
        <w:shd w:val="clear" w:color="auto" w:fill="FFFFFF"/>
        <w:spacing w:before="0" w:beforeAutospacing="0" w:after="0" w:afterAutospacing="0" w:line="315" w:lineRule="atLeast"/>
        <w:jc w:val="center"/>
        <w:rPr>
          <w:b/>
          <w:sz w:val="28"/>
          <w:szCs w:val="28"/>
          <w:lang w:val="tt-RU"/>
        </w:rPr>
      </w:pP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"2021-2023 елларга Татарстан Республикасы Мамадыш муниципаль районында терроризмны һәм экстремизмны профилактикалау" муниципаль комплекслы программасын эшләү һәм кабул итү (алга таба - - Программа) терроризм һәм экстремизмга каршы тору өлкәсендә җирле үзидарә органнарының тырышлыкларын алга таба берләштерү, аларның эшчәнлеген координацияләү дәрәҗәсен күтәрү һәм терроризмга һәм экстремизмга каршы тору буенча нәтиҗәле чаралар әзерләү һәм гамәлгә ашыру, көчләрнең һәм чараларның терроризмга каршы торуга әзерлеген тәэмин итү, аларның күренешләренең нәтиҗәләрен минимальләштерү һәм бетерү, терроризм һәм экстремизмны профилактикалауга комплекслы якын килүне гамәлгә ашыру зарурлыгына бәйле терроризм һәм экстремизм күренешләре барлыкка килүгә китерә торган шартларның һәм факторларның тискәре йогынтысын ачыклау һәм киметү.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Терроризмга каршы торуның халыкара һәм илебез тәҗрибәсе көч методларының террорлык акты кылуның конкрет куркынычын гына локальләштерергә сәләтле булуын күрсәтә. Шул ук вакытта терроризм куркынычын радикаль киметү өчен аның инфраструктурасын яңарту системасын җимерергә кирәк, аның нигезен терроризм идеологиясе, аны рухландыручылар һәм йөртүчеләр, шулай ук тарату каналларын тәшкил итә.</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Сирия һәм Гыйрак территориясендә террорчылык оешмалары әгъзаларының эшчәнлеге, Татарстан Республикасында халыкара террорчылык һәм экстремистик оешмалар әгъзалары һәм ярдәмчеләренең булуы тышкы куркыныч тудыручы фактор булып тора.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Район территориясендә терроризмга каршы тору өлкәсендәге хәлгә йогынты ясый торган төп Эчке куркыныч тудыручы факторлар булып тора:</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якын чит илләрдән эш эзләү һәм эшкә урнаштыру белән бәйле миграция агымнары;</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икътисадта кризис күренешләре (халыкның тормыш дәрәҗәсен киметү һәм эшсезлек үсеше), шул исәптән озак вакытлы карантинны бетерү һәм социаль каршылыкларны тирәнәйтүгә бәйле;</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район территориясендә экстремистлыкка каршы тору линиясе буенча оператив-профилактик учетта торучы теркәлгән затларның һәм аларның якын туганнарының (хатыннарының, ирләренең, балаларының һәм фикердәшләренең) булуы;</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деструктив берләшмәләрнең Интернет челтәре аша яшьләр мохитенә тискәре йогынты;</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радикаль теологик өйрәнүләр тарафдарларының дини мохиткә тискәре йогынты;</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 террористик көчләүләрнең потенциаль объектларының, мәгариф, сәламәтлек саклау, мәдәният, спорт һәм сәүдә объектларының һәм кешеләр күпләп була торган урыннарның террорчылыкка каршы яклануында булган җитешсезлекләр.</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Мамадыш районы күп милләтле, биредә ике әйдәп баручы православие һәм ислам конфессияләре, шулай ук башка халыклар һәм конфессияләр вәкилләре дус һәм тату яши.</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t>Хәзерге вакытта 43802 кеше исәпләнә: шуларның 76,3% - татарлар, 20,1% - руслар, 1,25% - удмуртлар, 1,37% - марилар, 0,1% - чуашлар, 0,1% - башкортлар.</w:t>
      </w:r>
    </w:p>
    <w:p w:rsidR="00B23BA9" w:rsidRPr="00B23BA9" w:rsidRDefault="00B23BA9" w:rsidP="00B23BA9">
      <w:pPr>
        <w:pStyle w:val="af1"/>
        <w:shd w:val="clear" w:color="auto" w:fill="FFFFFF"/>
        <w:spacing w:line="315" w:lineRule="atLeast"/>
        <w:contextualSpacing/>
        <w:jc w:val="both"/>
        <w:rPr>
          <w:sz w:val="28"/>
          <w:szCs w:val="28"/>
          <w:lang w:val="tt-RU"/>
        </w:rPr>
      </w:pPr>
      <w:r w:rsidRPr="00B23BA9">
        <w:rPr>
          <w:sz w:val="28"/>
          <w:szCs w:val="28"/>
          <w:lang w:val="tt-RU"/>
        </w:rPr>
        <w:lastRenderedPageBreak/>
        <w:t>Муниципаль районда 2020 елда оешкан иҗтимагый-сәяси һәм оператив вәзгыять сизелерлек үзгәрешләр кичермәде,  тулаем алганда, тотрыклы һәм контрольдә тора.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Мамадыш муниципаль районында Терроризм һәм экстремизмга каршы тору өлкәсендәге оператив хәл мониторингы күрсәткәнчә, оператив хәл тотрыклы саклана, террорчылык һәм экстремистлык характерындагы җинаятьләр теркәлмәгән, террорчылык яки экстремистлык юнәлешендәге төркемнәр, районда деструктив җәмәгать берләшмәләре ачыкланмады.</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Әлеге линия буенча эш Мамадыш муниципаль районы Башкарма комитетының районның террорчылыкка каршы комиссиясе, Россия Эчке эшләр министрлыгының Мамадыш районы буенча бүлеге, җирле үзидарә органнары белән тыгыз хезмәттәшлектә алып барыла, районда экстремизм, этник һәм дини дискриминация күренешләре буенча оператив хәлләр мониторингы даими рәвештә алып барыла. Җирле үзидарә органнары тарафыннан район җирлекләрендә милләтара һәм конфессияара мөнәсәбәтләрнең торышына аерым мониторинг ясала.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Экстремизм-уртак куркыныч, һәм аның идеологиясен дәүләт һәм муниципаль институтларның, фәнни һәм мәгариф даирәләренең, бизнес-бергәлекләрнең, массакүләм мәгълүмат чараларының һәм гражданлык җәмгыяте структураларының уртак каршылыгы белән генә җиңеп була. Экстремистлык аның барлык чагылышларында гражданнарның хокукларын һәм ирекләрен популярлаштыруга китерә, җәмәгать куркынычсызлыгын, дәүләт бөтенлеген һәм Россиянең халыкара абруен какшата, конституцион корылыш, милләтара һәм конфессияара-милләтара тынычлыкка реаль куркыныч тудыра.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Экстремистлык идеологиясен тарату террористик оешмалар сафына яңа әгъзалар килүен һәм ресурс ярдәме белән тәэмин итә. Террористик куркынычны киметү бурычы турыдан-туры экстремистик идеологиянең актив таралуына каршы тору белән бәйле. Аның йогынтысының төп мишене булып, гражданнар тәңгәллеге һәм хокук аңы формалашу ягыннан иң  тотрыксыз мохит буларак, яшүсмерләр һәм яшьләр тора.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Мамадыш муниципаль районында милләтара тынычлыкны һәм татулыкны саклап калу буенча уңай тәҗрибә тупланган, башлангыч стадиядә экстремизм куркынычын бетерү, халыкның толерантлыгын арттыру һәм этносоциаль һәм дини каршылыкларны җиңү буенча актив эш алып барыла.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Экстремизмга һәм терроризмга, хокук бозулар кылуга, сәбәпләрне һәм шартларны кисәтүгә, ачыклауга, бетерүгә юнәлдерелгән чараларга системалы якын килү муниципаль районда социаль-икътисадый хәлне яхшыртуның иң мөһим шартларыннан берсе булып тора. Мондый алымны гамәлгә ашыру өчен терроризмны һәм экстремизмны профилактикалау буенча комплекслы муниципаль программаны кабул итү зарур, ул халыкның җәмәгать тәртибен саклау буенча ирекле формированиеләре эшчәнлеге өчен шартлар тудыруга һәм муниципаль районның, шулай ук хокук бозуларны профилактикалау өлкәсендә башка субъектларның җирле үзидарә потенциалыннан максималь файдалануны күздә тота.</w:t>
      </w: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r w:rsidRPr="00B23BA9">
        <w:rPr>
          <w:sz w:val="28"/>
          <w:szCs w:val="28"/>
          <w:lang w:val="tt-RU"/>
        </w:rPr>
        <w:t>Программа үзгәрешләр һәм өстәмәләр кертү өчен ачык документ булып тора.</w:t>
      </w: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jc w:val="center"/>
        <w:rPr>
          <w:b/>
          <w:sz w:val="28"/>
          <w:szCs w:val="28"/>
          <w:lang w:val="tt-RU"/>
        </w:rPr>
      </w:pPr>
      <w:r w:rsidRPr="00B23BA9">
        <w:rPr>
          <w:b/>
          <w:sz w:val="28"/>
          <w:szCs w:val="28"/>
          <w:lang w:val="tt-RU"/>
        </w:rPr>
        <w:t>2. Программаның төп максаты һәм бурычлары</w:t>
      </w:r>
    </w:p>
    <w:p w:rsidR="00B23BA9" w:rsidRPr="00B23BA9" w:rsidRDefault="00B23BA9" w:rsidP="00B23BA9">
      <w:pPr>
        <w:pStyle w:val="af1"/>
        <w:shd w:val="clear" w:color="auto" w:fill="FFFFFF"/>
        <w:spacing w:before="0" w:beforeAutospacing="0" w:after="0" w:afterAutospacing="0" w:line="315" w:lineRule="atLeast"/>
        <w:ind w:firstLine="720"/>
        <w:contextualSpacing/>
        <w:jc w:val="center"/>
        <w:rPr>
          <w:sz w:val="28"/>
          <w:szCs w:val="28"/>
          <w:lang w:val="tt-RU"/>
        </w:rPr>
      </w:pP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 xml:space="preserve"> Программаның максаты - Мамадыш муниципаль районы территориясендә яшәүче гражданнарның тормыш  тынычлыгын, аларның экстремизм һәм терроризмга каршы тору нигезендә законлы хокукларын һәм мәнфәгатьләрен яклау дәрәҗәсен арттыру, муниципаль районда аларның күренешләрен кисәтү һәм булдырмау.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Программаның максатына ирешү өчен түбәндәге бурычларны хәл итү кирәк:</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толерантлык тәрбияләү, милләтара һәм конфессияара татулыкны ныгыту,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социаль, этник һәм конфессиональ  конфликтларны кисәтү һәм булдырмау;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Яшьләр даирәсендә кеше хокукларын һәм иреген хөрмәт итү, этникара тынычлыкка һәм татулыкка, диалогка әзер булу принципларына нигезләнгән этно-мәдәни үзара мөнәсәбәт формалаштыру.;</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 экстремистик характердагы гамәлләр кылуга китерә торган сәбәпләрне һәм шартларны бетерүгә юнәлдерелгән балалар һәм яшьләр арасында тәрбия эшен оештыру;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халыкның террорчылык һәм экстремистлык идеологиясе күренешләренә түземсезлек атмосферасын булдыруга юнәлтелгән җәмәгатьчелек фикерен формалаштыру;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Мамадыш муниципаль районы халкына терроризмга һәм экстремизмга каршы тору мәсьәләләре буенча мәгълүмат бирү.</w:t>
      </w: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r w:rsidRPr="00B23BA9">
        <w:rPr>
          <w:sz w:val="28"/>
          <w:szCs w:val="28"/>
          <w:lang w:val="tt-RU"/>
        </w:rPr>
        <w:t>Төп максат, бурычлар, нәтиҗәләрне бәяләү индикаторлары, шулай ук программада каралган чараларны финанслау күләме кушымтада күрсәтелгән.</w:t>
      </w: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p>
    <w:p w:rsidR="00B23BA9" w:rsidRPr="00B23BA9" w:rsidRDefault="00B23BA9" w:rsidP="00B23BA9">
      <w:pPr>
        <w:pStyle w:val="af1"/>
        <w:shd w:val="clear" w:color="auto" w:fill="FFFFFF"/>
        <w:spacing w:line="315" w:lineRule="atLeast"/>
        <w:ind w:firstLine="720"/>
        <w:contextualSpacing/>
        <w:jc w:val="center"/>
        <w:rPr>
          <w:b/>
          <w:sz w:val="28"/>
          <w:szCs w:val="28"/>
          <w:lang w:val="tt-RU"/>
        </w:rPr>
      </w:pPr>
      <w:r w:rsidRPr="00B23BA9">
        <w:rPr>
          <w:b/>
          <w:sz w:val="28"/>
          <w:szCs w:val="28"/>
          <w:lang w:val="tt-RU"/>
        </w:rPr>
        <w:t>3. Программаны тормышка ашыру механизмы</w:t>
      </w:r>
    </w:p>
    <w:p w:rsidR="00B23BA9" w:rsidRPr="00B23BA9" w:rsidRDefault="00B23BA9" w:rsidP="00B23BA9">
      <w:pPr>
        <w:pStyle w:val="af1"/>
        <w:shd w:val="clear" w:color="auto" w:fill="FFFFFF"/>
        <w:spacing w:line="315" w:lineRule="atLeast"/>
        <w:ind w:firstLine="720"/>
        <w:contextualSpacing/>
        <w:rPr>
          <w:sz w:val="28"/>
          <w:szCs w:val="28"/>
          <w:lang w:val="tt-RU"/>
        </w:rPr>
      </w:pP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Ул ел саен Программаның максатчан күрсәткечләрен һәм чараларына чыгымнарны, аны тормышка ашыру механизмын һәм чараларны үтәү өчен җаваплы башкаручыларның составын, программаны үтәү барышы турында белешмәләрне тәгаенли.</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Вәкаләтле орган тарафыннан кабул ителә торган карарлар (беркетмәләр) тиешле профилактика субъектлары тарафыннан үтәлә. Вәкаләтле орган каршында терроризм һәм экстремизмны профилактикалауның аерым юнәлешләре яисә бу өлкәдә конкрет проблеманы хәл итү өчен эшче комиссияләр (төркемнәр) оештырыла ала. Профилактика субъектларында штаттан тыш нигездә программа чараларының үтәлешен координацияләү һәм вәкаләтле орган белән хезмәттәшлек буенча эшче төркемнәр төзелергә мөмкин. Вәкаләтле орган эшендә катнашу өчен аларның ризалыгы белән суд органнары һәм прокуратура органнары вәкилләре чакырыла ала.</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Дәүләт заказчысы вәкаләтләренә керә:</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 терроризм һәм экстремизмны профилактикалауның торышын анализлау һәм алга таба профилактика субъектларына тәкъдимнәр әзерләү;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 муниципаль район башлыгына, район Башкарма комитеты җитәкчесенә профилактик эшчәнлекнең торышы турында мәгълүмат бирү, аның нәтиҗәлелеген арттыру буенча тәкъдимнәр кертү;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lastRenderedPageBreak/>
        <w:t>- терроризмны һәм экстремизмны кисәтү, аларны кылуга ярдәм итүче сәбәпләрне һәм шартларны бетерү мәсьәләләре буенча профилактика субъектлары җитәкчеләренең тыңлауларын оештыру;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профилактика субъектлары эшчәнлеген координацияләү;</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а) терроризмны һәм экстремизмны кисәтү, аны камилләштерү буенча чаралар эшләү;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б) терроризмны һәм экстремизмны профилактикалау өлкәсендә законнар һәм башка норматив хокукый актлар проектларын әзерләү;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в) халык, иҗтимагый оешмалар һәм массакүләм мәгълүмат чаралары белән үзара хезмәттәшлекне ныгыту һәм тыгыз хезмәттәшлекне җайга салу.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Программаны тормышка ашыруның өстенлекле юнәлешләре булып тора:</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оештыру чаралары;</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терроризмны профилактикалау буенча чаралар;</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милләтара һәм конфессияара мөнәсәбәтләрне ныгыту буенча чаралар;</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балалар һәм яшьләр арасында экстремизмны профилактикалау буенча чаралар;</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программа чараларына мәгълүмати ярдәм күрсәтү.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Программа чараларын вакытында һәм сыйфатлы үтәү, аны тормышка ашыру өчен бүлеп бирелә торган финанс чараларыннан рациональ файдалану өчен министрлыкларның территориаль органнары, ведомстволар, федераль башкарма хакимият органнарының территориаль органнары, җирле үзидарә органнары җитәкчеләре җаваплы.</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Программага үзгәрешләр кертү Программа чараларын җаваплы башкаручы тарафыннан яисә билгеләнгән таләпләр нигезендә Россия Федерациясе һәм Татарстан Республикасы Хөкүмәте йөкләмәләрен үтәү йөзеннән гамәлгә ашырыла.</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Мамадыш муниципаль районы Советы һәм Мамадыш муниципаль районында Террорчылыкка каршы комиссия утырышларында программа чараларын үтәүне һәм финанс чараларын куллануның нәтиҗәлелеген даими рәвештә карау планлаштырыла.</w:t>
      </w: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r w:rsidRPr="00B23BA9">
        <w:rPr>
          <w:sz w:val="28"/>
          <w:szCs w:val="28"/>
          <w:lang w:val="tt-RU"/>
        </w:rPr>
        <w:t>Җаваплы башкаручыларга Мамадыш муниципаль районының террорчылыкка каршы комиссиясе Программа чараларының үтәлеше турында хәбәр итәргә.</w:t>
      </w: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p>
    <w:p w:rsidR="00B23BA9" w:rsidRPr="00B23BA9" w:rsidRDefault="00B23BA9" w:rsidP="00B23BA9">
      <w:pPr>
        <w:pStyle w:val="af1"/>
        <w:shd w:val="clear" w:color="auto" w:fill="FFFFFF"/>
        <w:spacing w:line="315" w:lineRule="atLeast"/>
        <w:ind w:firstLine="720"/>
        <w:contextualSpacing/>
        <w:jc w:val="center"/>
        <w:rPr>
          <w:b/>
          <w:sz w:val="28"/>
          <w:szCs w:val="28"/>
          <w:lang w:val="tt-RU"/>
        </w:rPr>
      </w:pPr>
      <w:r w:rsidRPr="00B23BA9">
        <w:rPr>
          <w:b/>
          <w:sz w:val="28"/>
          <w:szCs w:val="28"/>
          <w:lang w:val="tt-RU"/>
        </w:rPr>
        <w:t>4. Программаның ресурс белән тәэмин ителешен нигезләү.</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t>Программа чараларын тормышка ашыруга финанс чыгымнары агымдагы финанслау кысаларында Мамадыш муниципаль районы бюджеты акчаларыннан тора.</w:t>
      </w:r>
    </w:p>
    <w:p w:rsidR="00B23BA9" w:rsidRPr="00B23BA9" w:rsidRDefault="00B23BA9" w:rsidP="00B23BA9">
      <w:pPr>
        <w:pStyle w:val="af1"/>
        <w:shd w:val="clear" w:color="auto" w:fill="FFFFFF"/>
        <w:spacing w:before="0" w:beforeAutospacing="0" w:after="0" w:afterAutospacing="0" w:line="315" w:lineRule="atLeast"/>
        <w:ind w:firstLine="720"/>
        <w:contextualSpacing/>
        <w:jc w:val="both"/>
        <w:rPr>
          <w:sz w:val="28"/>
          <w:szCs w:val="28"/>
          <w:lang w:val="tt-RU"/>
        </w:rPr>
      </w:pPr>
      <w:r w:rsidRPr="00B23BA9">
        <w:rPr>
          <w:sz w:val="28"/>
          <w:szCs w:val="28"/>
          <w:lang w:val="tt-RU"/>
        </w:rPr>
        <w:t>Программаны тормышка ашыру өчен тотылган акча күләме, район бюджеты мөмкинлекләреннән, инфляция процессларыннан һәм Мамадыш муниципаль районы территориясендәге икътисади вәзгыятьтән чыгып, төгәлләштерелергә һәм төзәтмәләр кертергә мөмкин.</w:t>
      </w: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jc w:val="center"/>
        <w:rPr>
          <w:b/>
          <w:sz w:val="28"/>
          <w:szCs w:val="28"/>
          <w:lang w:val="tt-RU"/>
        </w:rPr>
      </w:pPr>
      <w:r w:rsidRPr="00B23BA9">
        <w:rPr>
          <w:b/>
          <w:sz w:val="28"/>
          <w:szCs w:val="28"/>
          <w:lang w:val="tt-RU"/>
        </w:rPr>
        <w:t>5. Программаның нәтиҗәлелеген бәяләү.</w:t>
      </w:r>
    </w:p>
    <w:p w:rsidR="00B23BA9" w:rsidRPr="00B23BA9" w:rsidRDefault="00B23BA9" w:rsidP="00B23BA9">
      <w:pPr>
        <w:pStyle w:val="af1"/>
        <w:shd w:val="clear" w:color="auto" w:fill="FFFFFF"/>
        <w:spacing w:before="0" w:beforeAutospacing="0" w:after="0" w:afterAutospacing="0" w:line="315" w:lineRule="atLeast"/>
        <w:ind w:firstLine="720"/>
        <w:contextualSpacing/>
        <w:rPr>
          <w:b/>
          <w:sz w:val="28"/>
          <w:szCs w:val="28"/>
          <w:lang w:val="tt-RU"/>
        </w:rPr>
      </w:pP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Программаны тормышка ашыру тәэмин итәргә мөмкинлек бирәчәк:</w:t>
      </w:r>
    </w:p>
    <w:p w:rsidR="00B23BA9" w:rsidRPr="00B23BA9" w:rsidRDefault="00B23BA9" w:rsidP="00B23BA9">
      <w:pPr>
        <w:pStyle w:val="af1"/>
        <w:shd w:val="clear" w:color="auto" w:fill="FFFFFF"/>
        <w:spacing w:line="315" w:lineRule="atLeast"/>
        <w:ind w:firstLine="720"/>
        <w:contextualSpacing/>
        <w:jc w:val="both"/>
        <w:rPr>
          <w:sz w:val="28"/>
          <w:szCs w:val="28"/>
          <w:lang w:val="tt-RU"/>
        </w:rPr>
      </w:pPr>
      <w:r w:rsidRPr="00B23BA9">
        <w:rPr>
          <w:sz w:val="28"/>
          <w:szCs w:val="28"/>
          <w:lang w:val="tt-RU"/>
        </w:rPr>
        <w:lastRenderedPageBreak/>
        <w:t>- район территориясендә террорчылык актлары кылу ихтималын минимальләштерү;</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террорчылыкны һәм экстремизмны профилактикалауның дәүләт системасының нәтиҗәлелеген арттыру;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предприятиеләрне, учреждениеләрне, барлык милек рәвешләрендәге оешмаларны, шулай ук иҗтимагый оешмаларны террорчылыкны һәм экстремизмны кисәтү буенча эшчәнлекне оештыруга җәлеп итү;</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террорчылыкны һәм экстремизмны профилактикалауны норматив хокукый җайга салуны алга таба үстерү;</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район территориясендә куркынычсызлыкны тәэмин итү буенча территориаль дәүләт органнары һәм иҗтимагый оешмалар эшчәнлеген мәгълүмати тәэмин итүне яхшырту;</w:t>
      </w:r>
    </w:p>
    <w:p w:rsidR="00B23BA9" w:rsidRPr="00B23BA9" w:rsidRDefault="00B23BA9" w:rsidP="00B23BA9">
      <w:pPr>
        <w:pStyle w:val="af1"/>
        <w:shd w:val="clear" w:color="auto" w:fill="FFFFFF"/>
        <w:spacing w:line="315" w:lineRule="atLeast"/>
        <w:ind w:firstLine="720"/>
        <w:contextualSpacing/>
        <w:rPr>
          <w:sz w:val="28"/>
          <w:szCs w:val="28"/>
          <w:lang w:val="tt-RU"/>
        </w:rPr>
      </w:pPr>
      <w:r w:rsidRPr="00B23BA9">
        <w:rPr>
          <w:sz w:val="28"/>
          <w:szCs w:val="28"/>
          <w:lang w:val="tt-RU"/>
        </w:rPr>
        <w:t>- халыкның хокук саклау органнарына ышаныч дәрәҗәсен күтәрү.</w:t>
      </w: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r w:rsidRPr="00B23BA9">
        <w:rPr>
          <w:sz w:val="28"/>
          <w:szCs w:val="28"/>
          <w:lang w:val="tt-RU"/>
        </w:rPr>
        <w:t>Программаны тормышка ашыру җирле үзидарә органнарының, гражданлык җәмгыяте институтларының һәм фәнни-экспертларның көчләрен Мамадыш муниципаль районының күпмилләтле халкының рухи бердәмлеген ныгыту мәсьәләләрендә берләштерергә мөмкинлек бирәчәк.</w:t>
      </w: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p>
    <w:p w:rsidR="00B23BA9" w:rsidRPr="00B23BA9" w:rsidRDefault="00B23BA9" w:rsidP="00B23BA9">
      <w:pPr>
        <w:pStyle w:val="af1"/>
        <w:shd w:val="clear" w:color="auto" w:fill="FFFFFF"/>
        <w:spacing w:before="0" w:beforeAutospacing="0" w:after="0" w:afterAutospacing="0" w:line="315" w:lineRule="atLeast"/>
        <w:ind w:firstLine="720"/>
        <w:contextualSpacing/>
        <w:rPr>
          <w:sz w:val="28"/>
          <w:szCs w:val="28"/>
          <w:lang w:val="tt-RU"/>
        </w:rPr>
      </w:pPr>
    </w:p>
    <w:p w:rsidR="00B23BA9" w:rsidRPr="00037C29" w:rsidRDefault="00B23BA9" w:rsidP="00B23BA9">
      <w:pPr>
        <w:pStyle w:val="af1"/>
        <w:shd w:val="clear" w:color="auto" w:fill="FFFFFF"/>
        <w:spacing w:before="0" w:beforeAutospacing="0" w:after="0" w:afterAutospacing="0" w:line="315" w:lineRule="atLeast"/>
        <w:ind w:firstLine="720"/>
        <w:contextualSpacing/>
        <w:rPr>
          <w:lang w:val="tt-RU"/>
        </w:rPr>
        <w:sectPr w:rsidR="00B23BA9" w:rsidRPr="00037C29" w:rsidSect="00B23BA9">
          <w:pgSz w:w="11906" w:h="16838"/>
          <w:pgMar w:top="851" w:right="566" w:bottom="851" w:left="1418" w:header="709" w:footer="709" w:gutter="0"/>
          <w:cols w:space="708"/>
          <w:docGrid w:linePitch="381"/>
        </w:sectPr>
      </w:pPr>
    </w:p>
    <w:p w:rsidR="00B23BA9" w:rsidRPr="00B23BA9" w:rsidRDefault="00B23BA9" w:rsidP="00B23BA9">
      <w:pPr>
        <w:jc w:val="right"/>
        <w:rPr>
          <w:sz w:val="24"/>
          <w:szCs w:val="24"/>
          <w:lang w:val="tt-RU"/>
        </w:rPr>
      </w:pPr>
      <w:r w:rsidRPr="00B23BA9">
        <w:rPr>
          <w:sz w:val="24"/>
          <w:szCs w:val="24"/>
          <w:lang w:val="tt-RU"/>
        </w:rPr>
        <w:lastRenderedPageBreak/>
        <w:t xml:space="preserve">                                                                                                                     Кушымта</w:t>
      </w:r>
    </w:p>
    <w:p w:rsidR="00B23BA9" w:rsidRPr="00B23BA9" w:rsidRDefault="00B23BA9" w:rsidP="00B23BA9">
      <w:pPr>
        <w:jc w:val="right"/>
        <w:rPr>
          <w:sz w:val="24"/>
          <w:szCs w:val="24"/>
          <w:lang w:val="tt-RU"/>
        </w:rPr>
      </w:pPr>
    </w:p>
    <w:p w:rsidR="00B23BA9" w:rsidRPr="00B23BA9" w:rsidRDefault="00B23BA9" w:rsidP="00B23BA9">
      <w:pPr>
        <w:pStyle w:val="ConsPlusTitle"/>
        <w:jc w:val="center"/>
        <w:rPr>
          <w:rFonts w:ascii="Times New Roman" w:hAnsi="Times New Roman" w:cs="Times New Roman"/>
          <w:b w:val="0"/>
          <w:sz w:val="24"/>
          <w:szCs w:val="24"/>
          <w:lang w:val="tt-RU"/>
        </w:rPr>
      </w:pPr>
      <w:r w:rsidRPr="00B23BA9">
        <w:rPr>
          <w:rFonts w:ascii="Times New Roman" w:hAnsi="Times New Roman" w:cs="Times New Roman"/>
          <w:b w:val="0"/>
          <w:sz w:val="24"/>
          <w:szCs w:val="24"/>
          <w:lang w:val="tt-RU"/>
        </w:rPr>
        <w:t xml:space="preserve">ТАТАРСТАН  РЕСПУБЛИКАСЫ МАМАДЫШ МУНИЦИПАЛЬ РАЙОНЫНДА ТЕРРОРИЗМНЫ  ҺӘМ ЭКСТРЕМИЗМНЫ ПРОФИЛАКТИКАЛАУ " ПРОГРАММАСЫНЫҢ МАКСАТЫ, БУРЫЧЛАРЫ, НӘТИҖӘЛӘРЕН БӘЯЛӘҮ ИНДИКАТОРЛАРЫ </w:t>
      </w:r>
    </w:p>
    <w:p w:rsidR="00B23BA9" w:rsidRPr="00B23BA9" w:rsidRDefault="00B23BA9" w:rsidP="00B23BA9">
      <w:pPr>
        <w:pStyle w:val="ConsPlusTitle"/>
        <w:jc w:val="center"/>
        <w:rPr>
          <w:rFonts w:ascii="Times New Roman" w:hAnsi="Times New Roman" w:cs="Times New Roman"/>
          <w:b w:val="0"/>
          <w:sz w:val="24"/>
          <w:szCs w:val="24"/>
          <w:lang w:val="tt-RU"/>
        </w:rPr>
      </w:pPr>
      <w:r w:rsidRPr="00B23BA9">
        <w:rPr>
          <w:rFonts w:ascii="Times New Roman" w:hAnsi="Times New Roman" w:cs="Times New Roman"/>
          <w:b w:val="0"/>
          <w:sz w:val="24"/>
          <w:szCs w:val="24"/>
          <w:lang w:val="tt-RU"/>
        </w:rPr>
        <w:t xml:space="preserve"> ҺӘМ ЯРДӘМЧЕ ПРОГРАММА ЧАРАЛАРЫН  ФИНАНСЛАУ</w:t>
      </w:r>
    </w:p>
    <w:p w:rsidR="00B23BA9" w:rsidRPr="00B23BA9" w:rsidRDefault="00B23BA9" w:rsidP="00B23BA9">
      <w:pPr>
        <w:pStyle w:val="ConsPlusTitle"/>
        <w:jc w:val="center"/>
        <w:rPr>
          <w:rFonts w:ascii="Times New Roman" w:hAnsi="Times New Roman" w:cs="Times New Roman"/>
          <w:b w:val="0"/>
          <w:lang w:val="tt-RU"/>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1984"/>
        <w:gridCol w:w="1276"/>
        <w:gridCol w:w="2410"/>
        <w:gridCol w:w="715"/>
        <w:gridCol w:w="715"/>
        <w:gridCol w:w="716"/>
        <w:gridCol w:w="715"/>
        <w:gridCol w:w="716"/>
        <w:gridCol w:w="34"/>
        <w:gridCol w:w="681"/>
        <w:gridCol w:w="715"/>
        <w:gridCol w:w="716"/>
        <w:gridCol w:w="715"/>
        <w:gridCol w:w="716"/>
      </w:tblGrid>
      <w:tr w:rsidR="00B23BA9" w:rsidRPr="00B23BA9" w:rsidTr="00DA7115">
        <w:tc>
          <w:tcPr>
            <w:tcW w:w="2547" w:type="dxa"/>
          </w:tcPr>
          <w:p w:rsidR="00B23BA9" w:rsidRPr="00B23BA9" w:rsidRDefault="00B23BA9" w:rsidP="00DA7115">
            <w:pPr>
              <w:pStyle w:val="ConsPlusNormal"/>
              <w:jc w:val="center"/>
              <w:rPr>
                <w:rFonts w:ascii="Times New Roman" w:hAnsi="Times New Roman" w:cs="Times New Roman"/>
                <w:lang w:val="tt-RU"/>
              </w:rPr>
            </w:pPr>
            <w:r w:rsidRPr="00B23BA9">
              <w:rPr>
                <w:rFonts w:ascii="Times New Roman" w:hAnsi="Times New Roman" w:cs="Times New Roman"/>
                <w:lang w:val="tt-RU"/>
              </w:rPr>
              <w:t>Төп чаралар аталышы</w:t>
            </w:r>
          </w:p>
        </w:tc>
        <w:tc>
          <w:tcPr>
            <w:tcW w:w="1984" w:type="dxa"/>
          </w:tcPr>
          <w:p w:rsidR="00B23BA9" w:rsidRPr="00B23BA9" w:rsidRDefault="00B23BA9" w:rsidP="00DA7115">
            <w:pPr>
              <w:pStyle w:val="ConsPlusNormal"/>
              <w:jc w:val="center"/>
              <w:rPr>
                <w:rFonts w:ascii="Times New Roman" w:hAnsi="Times New Roman" w:cs="Times New Roman"/>
                <w:lang w:val="tt-RU"/>
              </w:rPr>
            </w:pPr>
            <w:r w:rsidRPr="00B23BA9">
              <w:rPr>
                <w:rFonts w:ascii="Times New Roman" w:hAnsi="Times New Roman" w:cs="Times New Roman"/>
                <w:lang w:val="tt-RU"/>
              </w:rPr>
              <w:t>Башкаручылар</w:t>
            </w:r>
          </w:p>
        </w:tc>
        <w:tc>
          <w:tcPr>
            <w:tcW w:w="1276" w:type="dxa"/>
          </w:tcPr>
          <w:p w:rsidR="00B23BA9" w:rsidRPr="00B23BA9" w:rsidRDefault="00B23BA9" w:rsidP="00DA7115">
            <w:pPr>
              <w:pStyle w:val="ConsPlusNormal"/>
              <w:ind w:left="-113" w:right="-113"/>
              <w:jc w:val="center"/>
              <w:rPr>
                <w:rFonts w:ascii="Times New Roman" w:hAnsi="Times New Roman" w:cs="Times New Roman"/>
                <w:lang w:val="tt-RU"/>
              </w:rPr>
            </w:pPr>
            <w:r w:rsidRPr="00B23BA9">
              <w:rPr>
                <w:rFonts w:ascii="Times New Roman" w:hAnsi="Times New Roman" w:cs="Times New Roman"/>
                <w:lang w:val="tt-RU"/>
              </w:rPr>
              <w:t>Төп чараларны башкару сроклары</w:t>
            </w:r>
          </w:p>
        </w:tc>
        <w:tc>
          <w:tcPr>
            <w:tcW w:w="2410" w:type="dxa"/>
          </w:tcPr>
          <w:p w:rsidR="00B23BA9" w:rsidRPr="00B23BA9" w:rsidRDefault="00B23BA9" w:rsidP="00DA7115">
            <w:pPr>
              <w:pStyle w:val="ConsPlusNormal"/>
              <w:jc w:val="center"/>
              <w:rPr>
                <w:rFonts w:ascii="Times New Roman" w:hAnsi="Times New Roman" w:cs="Times New Roman"/>
                <w:lang w:val="tt-RU"/>
              </w:rPr>
            </w:pPr>
            <w:r w:rsidRPr="00B23BA9">
              <w:rPr>
                <w:rFonts w:ascii="Times New Roman" w:hAnsi="Times New Roman" w:cs="Times New Roman"/>
                <w:lang w:val="tt-RU"/>
              </w:rPr>
              <w:t>Ахыргы нәтиҗәләрне бәяләү индикаторлары, үлчәү берәмлекләре</w:t>
            </w:r>
          </w:p>
        </w:tc>
        <w:tc>
          <w:tcPr>
            <w:tcW w:w="3611" w:type="dxa"/>
            <w:gridSpan w:val="6"/>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Индикаторларның билгеләре</w:t>
            </w:r>
          </w:p>
        </w:tc>
        <w:tc>
          <w:tcPr>
            <w:tcW w:w="3543" w:type="dxa"/>
            <w:gridSpan w:val="5"/>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Татарстан Республикасы Мамадыш муниципаль районы бюджеты акчалары исәбеннән финанслау,</w:t>
            </w:r>
          </w:p>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мең сум</w:t>
            </w:r>
          </w:p>
        </w:tc>
      </w:tr>
      <w:tr w:rsidR="00B23BA9" w:rsidRPr="00B23BA9" w:rsidTr="00DA7115">
        <w:tc>
          <w:tcPr>
            <w:tcW w:w="15371" w:type="dxa"/>
            <w:gridSpan w:val="15"/>
          </w:tcPr>
          <w:p w:rsidR="00B23BA9" w:rsidRPr="00B23BA9" w:rsidRDefault="00B23BA9" w:rsidP="00DA7115">
            <w:pPr>
              <w:pStyle w:val="ConsPlusNormal"/>
              <w:jc w:val="center"/>
              <w:outlineLvl w:val="3"/>
              <w:rPr>
                <w:rFonts w:ascii="Times New Roman" w:hAnsi="Times New Roman" w:cs="Times New Roman"/>
              </w:rPr>
            </w:pPr>
            <w:r w:rsidRPr="00B23BA9">
              <w:rPr>
                <w:rFonts w:ascii="Times New Roman" w:hAnsi="Times New Roman" w:cs="Times New Roman"/>
                <w:lang w:val="tt-RU"/>
              </w:rPr>
              <w:t>Максат: Татарстан Республикасы Мамадыш муниципаль районы территориясендә яшәүче гражданнарның экстремизмга һәм террорчылыкка каршы тору, аларның чагылышларын профилактикалау һәм кисәтү нигезендә аларның законлы хокукларын һәм мәнфәгатьләрен яклау дәрәҗәсен арттыру</w:t>
            </w:r>
          </w:p>
        </w:tc>
      </w:tr>
      <w:tr w:rsidR="00B23BA9" w:rsidRPr="00B23BA9" w:rsidTr="00DA7115">
        <w:tc>
          <w:tcPr>
            <w:tcW w:w="15371" w:type="dxa"/>
            <w:gridSpan w:val="15"/>
          </w:tcPr>
          <w:p w:rsidR="00B23BA9" w:rsidRPr="00B23BA9" w:rsidRDefault="00B23BA9" w:rsidP="00DA7115">
            <w:pPr>
              <w:pStyle w:val="ConsPlusNormal"/>
              <w:jc w:val="center"/>
              <w:outlineLvl w:val="4"/>
              <w:rPr>
                <w:rFonts w:ascii="Times New Roman" w:hAnsi="Times New Roman" w:cs="Times New Roman"/>
              </w:rPr>
            </w:pPr>
            <w:r w:rsidRPr="00B23BA9">
              <w:rPr>
                <w:rFonts w:ascii="Times New Roman" w:hAnsi="Times New Roman" w:cs="Times New Roman"/>
                <w:lang w:val="tt-RU"/>
              </w:rPr>
              <w:t>1 нче бурыч. Террорчылык идеологиясе йогынтысы астына эләккән затлар белән профилактик эш өчен шартлар тәэмин итү</w:t>
            </w:r>
          </w:p>
        </w:tc>
      </w:tr>
      <w:tr w:rsidR="00B23BA9" w:rsidRPr="00B23BA9" w:rsidTr="00DA7115">
        <w:tc>
          <w:tcPr>
            <w:tcW w:w="2547" w:type="dxa"/>
          </w:tcPr>
          <w:p w:rsidR="00B23BA9" w:rsidRPr="00B23BA9" w:rsidRDefault="00B23BA9" w:rsidP="00DA7115"/>
        </w:tc>
        <w:tc>
          <w:tcPr>
            <w:tcW w:w="1984" w:type="dxa"/>
          </w:tcPr>
          <w:p w:rsidR="00B23BA9" w:rsidRPr="00B23BA9" w:rsidRDefault="00B23BA9" w:rsidP="00DA7115"/>
        </w:tc>
        <w:tc>
          <w:tcPr>
            <w:tcW w:w="1276" w:type="dxa"/>
          </w:tcPr>
          <w:p w:rsidR="00B23BA9" w:rsidRPr="00B23BA9" w:rsidRDefault="00B23BA9" w:rsidP="00DA7115"/>
        </w:tc>
        <w:tc>
          <w:tcPr>
            <w:tcW w:w="2410" w:type="dxa"/>
          </w:tcPr>
          <w:p w:rsidR="00B23BA9" w:rsidRPr="00B23BA9" w:rsidRDefault="00B23BA9" w:rsidP="00DA7115"/>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2019 (база) елы</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2020 ел</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2021 ел</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2022 ел</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2023 ел</w:t>
            </w:r>
          </w:p>
        </w:tc>
        <w:tc>
          <w:tcPr>
            <w:tcW w:w="715" w:type="dxa"/>
            <w:gridSpan w:val="2"/>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2019 ел</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2020 ел</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2021 ел</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2022 ел</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2023 ел</w:t>
            </w:r>
          </w:p>
        </w:tc>
      </w:tr>
      <w:tr w:rsidR="00B23BA9" w:rsidRPr="00B23BA9" w:rsidTr="00DA7115">
        <w:trPr>
          <w:trHeight w:val="74"/>
        </w:trPr>
        <w:tc>
          <w:tcPr>
            <w:tcW w:w="2547"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1984"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127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3</w:t>
            </w:r>
          </w:p>
        </w:tc>
        <w:tc>
          <w:tcPr>
            <w:tcW w:w="2410"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6</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7</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8</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9</w:t>
            </w:r>
          </w:p>
        </w:tc>
        <w:tc>
          <w:tcPr>
            <w:tcW w:w="715" w:type="dxa"/>
            <w:gridSpan w:val="2"/>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13</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14</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15</w:t>
            </w:r>
          </w:p>
        </w:tc>
        <w:tc>
          <w:tcPr>
            <w:tcW w:w="715"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16</w:t>
            </w:r>
          </w:p>
        </w:tc>
        <w:tc>
          <w:tcPr>
            <w:tcW w:w="716" w:type="dxa"/>
          </w:tcPr>
          <w:p w:rsidR="00B23BA9" w:rsidRPr="00B23BA9" w:rsidRDefault="00B23BA9" w:rsidP="00DA7115">
            <w:pPr>
              <w:pStyle w:val="ConsPlusNormal"/>
              <w:jc w:val="center"/>
              <w:rPr>
                <w:rFonts w:ascii="Times New Roman" w:hAnsi="Times New Roman" w:cs="Times New Roman"/>
              </w:rPr>
            </w:pPr>
            <w:r w:rsidRPr="00B23BA9">
              <w:rPr>
                <w:rFonts w:ascii="Times New Roman" w:hAnsi="Times New Roman" w:cs="Times New Roman"/>
                <w:lang w:val="tt-RU"/>
              </w:rPr>
              <w:t>17</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1.1. Үзенчәлекле игътибар категориясендәге затлар белән эшләү буенча муниципаль төбәкара эш төркеме эшен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берәмлекнең башкарма комитеты, район АТК каршындагы аерым игътибар таләп итүче затлар белән эшләү буенча ведомствоара эшче төркем</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Эш төркемнәре утырышлары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1.2. Коммерциячел булмаган (шул исәптән дини) оешмаларны һәм иҗтимагый активистларны махсус игътибар (хәвеф-хәтәр) категориясендәге затлар белән адреслы </w:t>
            </w:r>
            <w:r w:rsidRPr="00B23BA9">
              <w:rPr>
                <w:rFonts w:ascii="Times New Roman" w:hAnsi="Times New Roman" w:cs="Times New Roman"/>
                <w:lang w:val="tt-RU"/>
              </w:rPr>
              <w:lastRenderedPageBreak/>
              <w:t>профилактик чараларда катнашуга стимуллаштыру чараларын гамәлгә ашыру</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Муниципаль берәмлекнең башкарма комитеты, район АТК каршындагы аерым игътибар таләп итүче затлар белән эшләү </w:t>
            </w:r>
            <w:r w:rsidRPr="00B23BA9">
              <w:rPr>
                <w:rFonts w:ascii="Times New Roman" w:hAnsi="Times New Roman" w:cs="Times New Roman"/>
                <w:lang w:val="tt-RU"/>
              </w:rPr>
              <w:lastRenderedPageBreak/>
              <w:t>буенча ведомствоара эшче төркем</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2021-2023 еллар</w:t>
            </w:r>
          </w:p>
        </w:tc>
        <w:tc>
          <w:tcPr>
            <w:tcW w:w="2410"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Иҗтимагый профилактик эш белән колачланган аерым игътибар (хәвеф-хәтәр) категориясе затлары өлеше</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30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60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70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1.3. Вазыйфаи затлар белән аерым игътибар (хәвеф-хәтәр) категориясендә эшләүче иҗтимагый активистларны һәм вазыйфаи затларны әзерләү, аларның торышына диагностика ясау, психологик һәм психотерапевтик ярдәм күрсәтү өчен квалификацияле белгечләр җәлеп итүне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берәмлекнең башкарма комитеты, район АТК каршындагы аерым игътибар таләп итүче затлар белән эшләү буенча ведомствоара эшче төркем</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Эшкә җәлеп ителгән квалификацияле белгечләр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1.4. Яшьләр эшләре буенча идарә органнары, спорт оешмалары, яшьләр иҗтимагый активистлары белгечләренең махсус игътибар (риск) категориясенең социальләштерү характерындагы затларның өзлексез ярдәм чараларын гамәлгә ашыруда актив катнашуын тәэмин итәргә. </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район башкарма комитетының «Яшьләр эшләре һәм спорт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Күрсәтелгән хезмәтләр төрләре биләгән аерым игътибар (хәвеф-хәтәр) категориясе затлары өлеше</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25</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1.5. Функциональ регламентта беркетелгән мәгариф оешмалары вазыйфаи затларының аерым игътибар категориясе затлары белән алдан ук адреслы эш алып баруда актив катнашуын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район Башкарма комитетының «Мәгариф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Уку сыйныфлары булган төркемле корректлау чаралары (тренинглар, семинарлар) өлеше, аларда аерым игътибар (риска) категориясе затлары (яисә аларның балалары) белем ала.</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60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70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80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85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90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1.6. Балигъ булмаганнарның </w:t>
            </w:r>
            <w:r w:rsidRPr="00B23BA9">
              <w:rPr>
                <w:rFonts w:ascii="Times New Roman" w:hAnsi="Times New Roman" w:cs="Times New Roman"/>
                <w:lang w:val="tt-RU"/>
              </w:rPr>
              <w:lastRenderedPageBreak/>
              <w:t>сукбайлыгын һәм хокук бозуларын профилактикалау системасының барлык субъектлары белгечләренең аерым игътибар (хәвеф-хәтәр) категориясе гаиләләре белән профилактик чараларны гамәлгә ашыруда, шул исәптән техник торгызу медиациясен кулланып, актив катнашуын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Муниципаль берәмлекнең </w:t>
            </w:r>
            <w:r w:rsidRPr="00B23BA9">
              <w:rPr>
                <w:rFonts w:ascii="Times New Roman" w:hAnsi="Times New Roman" w:cs="Times New Roman"/>
                <w:lang w:val="tt-RU"/>
              </w:rPr>
              <w:lastRenderedPageBreak/>
              <w:t>башкарма комитеты,</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ОДМС, ОО, ОК, АТК районыбыз,</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ТР МТЗиСЗ бүлеге</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2021-2025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 xml:space="preserve">Профилактика чаралары күргән гаиләләр өлеше </w:t>
            </w:r>
            <w:r w:rsidRPr="00B23BA9">
              <w:rPr>
                <w:rFonts w:ascii="Times New Roman" w:hAnsi="Times New Roman" w:cs="Times New Roman"/>
                <w:lang w:val="tt-RU"/>
              </w:rPr>
              <w:lastRenderedPageBreak/>
              <w:t>«аерым игътибар» (куркыныч) категориясе затлары яшәгән гаиләләрнең гомуми саныннан</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1.7. адреслы профилактик эштә катнашучы белгечләрнең һөнәри осталыгы буенча районара семинарлар үткәрергә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берәмлекнең башкарма комитеты, муниципаль берәмлекнең АТК, ОО</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rPr>
                <w:rFonts w:ascii="Times New Roman" w:hAnsi="Times New Roman" w:cs="Times New Roman"/>
              </w:rPr>
            </w:pPr>
            <w:r w:rsidRPr="00B23BA9">
              <w:rPr>
                <w:rFonts w:ascii="Times New Roman" w:hAnsi="Times New Roman" w:cs="Times New Roman"/>
                <w:lang w:val="tt-RU"/>
              </w:rPr>
              <w:t>Семинарлар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1.8. Яшьләр арасында һәм белем бирү өлкәсендә мәгариф, яшьләр сәясәте, медицина, социаль педагогларны, психиатрларны социаль яклау өлкәсенә җәлеп итү өчен һөнәри юнәлеш эшен алып барырга, тиешле белем алуда һәм муниципаль берәмлектә белгечлек буенча алга таба эшкә урнашуда мәгълүмати ярдәм күрсәтергә.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берәмлекнең башкарма комитеты,</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ОДМС, ОО, ОК, АТК районыбыз,</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ТР МТЗиСЗ, Мамадыш үзәк хастаханәсе бүлеге</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Күрсәтелгән өлкәләрдә белгечләрне туплау проценты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1.9. Террорчылык идеологиясен тотрыклы кабул итмәүне формалаштыруга һәм традицион рухи-әхлакый </w:t>
            </w:r>
            <w:r w:rsidRPr="00B23BA9">
              <w:rPr>
                <w:rFonts w:ascii="Times New Roman" w:hAnsi="Times New Roman" w:cs="Times New Roman"/>
                <w:lang w:val="tt-RU"/>
              </w:rPr>
              <w:lastRenderedPageBreak/>
              <w:t xml:space="preserve">кыйммәтләр булдыруга юнәлдерелгән массакүләм мәгълүмат чараларында, социаль челтәрләрдә, гавами чараларда чыгышларга аерым игътибар (хәвеф-хәтәр) категориясендәге затларны җәлеп итү эшен алып барырга </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Муниципаль берәмлекнең башкарма комитеты, </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Мамадыш районында ТР буенча Эчке </w:t>
            </w:r>
            <w:r w:rsidRPr="00B23BA9">
              <w:rPr>
                <w:rFonts w:ascii="Times New Roman" w:hAnsi="Times New Roman" w:cs="Times New Roman"/>
                <w:lang w:val="tt-RU"/>
              </w:rPr>
              <w:lastRenderedPageBreak/>
              <w:t>эшләр министрлыгы бүлеге УФСБ России по РТ бүлеге, «Татмедиа» АҖ филиалы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Мондый аңлатмалар белән чыгыш ясаган аерым игътибар (хәвеф-хәтәр) категориясе затлары өлеше</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1.10. Системалы хезмәт һәм уку процессларына җәлеп ителмәгән яшьләрне, шулай ук формаль булмаган яшьләр формированиеләренең иҗтимагый әһәмиятле социаль проектларны һәм программаларны гамәлгә ашыруга җәлеп итү чараларын оештырырга һәм уздырырга.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район башкарма комитетының «Яшьләр эшләре һәм спорт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Гомуми максатчан аудиториягә алынган яшьләр өлеше</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ind w:left="-57" w:right="-57"/>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1.11. Интернет челтәрендә деструктив бергәлекләрдә муниципаль берәмлек халкының активлыгына мониторинг уздыруны тәэмин итәргә (катнашучыларны матди кызыксындыру)</w:t>
            </w:r>
          </w:p>
        </w:tc>
        <w:tc>
          <w:tcPr>
            <w:tcW w:w="1984" w:type="dxa"/>
          </w:tcPr>
          <w:p w:rsidR="00B23BA9" w:rsidRPr="00B23BA9" w:rsidRDefault="00B23BA9" w:rsidP="00DA7115">
            <w:pPr>
              <w:pStyle w:val="31"/>
              <w:shd w:val="clear" w:color="auto" w:fill="auto"/>
              <w:spacing w:before="0" w:line="240" w:lineRule="auto"/>
              <w:jc w:val="left"/>
              <w:rPr>
                <w:sz w:val="20"/>
                <w:szCs w:val="20"/>
              </w:rPr>
            </w:pPr>
            <w:r w:rsidRPr="00B23BA9">
              <w:rPr>
                <w:sz w:val="20"/>
                <w:szCs w:val="20"/>
                <w:lang w:val="tt-RU"/>
              </w:rPr>
              <w:t>муниципаль район Башкарма комитетының «Яшьләр эшләре һәм спорт бүлеге» МКУ, «Центр Форпост» МБУ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Мониторинг нәтиҗәләре буенча мәгълүмати белешмәләр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12</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1.12. Муниципаль берәмлектә эшли торган материалларның даими мониторингын оештырырга һәм тикшерү уздырырга, аларда экстремизм билгеләре булу-булмау предметына</w:t>
            </w:r>
          </w:p>
        </w:tc>
        <w:tc>
          <w:tcPr>
            <w:tcW w:w="1984" w:type="dxa"/>
          </w:tcPr>
          <w:p w:rsidR="00B23BA9" w:rsidRPr="00B23BA9" w:rsidRDefault="00B23BA9" w:rsidP="00B23BA9">
            <w:pPr>
              <w:pStyle w:val="ConsPlusNormal"/>
              <w:ind w:firstLine="0"/>
              <w:rPr>
                <w:rFonts w:ascii="Times New Roman" w:hAnsi="Times New Roman" w:cs="Times New Roman"/>
                <w:szCs w:val="22"/>
              </w:rPr>
            </w:pPr>
            <w:r w:rsidRPr="00B23BA9">
              <w:rPr>
                <w:rFonts w:ascii="Times New Roman" w:hAnsi="Times New Roman" w:cs="Times New Roman"/>
                <w:szCs w:val="22"/>
                <w:lang w:val="tt-RU"/>
              </w:rPr>
              <w:t>Район Башкарма комитетының «Мәдәният бүлеге» ЦБС</w:t>
            </w:r>
            <w:r>
              <w:rPr>
                <w:rFonts w:ascii="Times New Roman" w:hAnsi="Times New Roman" w:cs="Times New Roman"/>
                <w:szCs w:val="22"/>
              </w:rPr>
              <w:t xml:space="preserve"> </w:t>
            </w:r>
            <w:r w:rsidRPr="00B23BA9">
              <w:rPr>
                <w:rFonts w:ascii="Times New Roman" w:hAnsi="Times New Roman" w:cs="Times New Roman"/>
                <w:lang w:val="tt-RU"/>
              </w:rPr>
              <w:t>Мамадыш районындагы ТР буенча ЭЭМ бүлеге</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Үткәрелгән тикшеренүләр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20</w:t>
            </w:r>
          </w:p>
        </w:tc>
        <w:tc>
          <w:tcPr>
            <w:tcW w:w="715" w:type="dxa"/>
          </w:tcPr>
          <w:p w:rsidR="00B23BA9" w:rsidRPr="00B23BA9" w:rsidRDefault="00B23BA9" w:rsidP="00B23BA9">
            <w:pPr>
              <w:jc w:val="center"/>
            </w:pPr>
            <w:r w:rsidRPr="00B23BA9">
              <w:rPr>
                <w:lang w:val="tt-RU"/>
              </w:rPr>
              <w:t>20</w:t>
            </w:r>
          </w:p>
        </w:tc>
        <w:tc>
          <w:tcPr>
            <w:tcW w:w="716" w:type="dxa"/>
          </w:tcPr>
          <w:p w:rsidR="00B23BA9" w:rsidRPr="00B23BA9" w:rsidRDefault="00B23BA9" w:rsidP="00B23BA9">
            <w:pPr>
              <w:jc w:val="center"/>
            </w:pPr>
            <w:r w:rsidRPr="00B23BA9">
              <w:rPr>
                <w:lang w:val="tt-RU"/>
              </w:rPr>
              <w:t>20</w:t>
            </w:r>
          </w:p>
        </w:tc>
        <w:tc>
          <w:tcPr>
            <w:tcW w:w="715" w:type="dxa"/>
          </w:tcPr>
          <w:p w:rsidR="00B23BA9" w:rsidRPr="00B23BA9" w:rsidRDefault="00B23BA9" w:rsidP="00B23BA9">
            <w:pPr>
              <w:jc w:val="center"/>
            </w:pPr>
            <w:r w:rsidRPr="00B23BA9">
              <w:rPr>
                <w:lang w:val="tt-RU"/>
              </w:rPr>
              <w:t>20</w:t>
            </w:r>
          </w:p>
        </w:tc>
        <w:tc>
          <w:tcPr>
            <w:tcW w:w="716" w:type="dxa"/>
          </w:tcPr>
          <w:p w:rsidR="00B23BA9" w:rsidRPr="00B23BA9" w:rsidRDefault="00B23BA9" w:rsidP="00B23BA9">
            <w:pPr>
              <w:jc w:val="center"/>
            </w:pPr>
            <w:r w:rsidRPr="00B23BA9">
              <w:rPr>
                <w:lang w:val="tt-RU"/>
              </w:rPr>
              <w:t>20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1.13. Татарстан </w:t>
            </w:r>
            <w:r w:rsidRPr="00B23BA9">
              <w:rPr>
                <w:rFonts w:ascii="Times New Roman" w:hAnsi="Times New Roman" w:cs="Times New Roman"/>
                <w:lang w:val="tt-RU"/>
              </w:rPr>
              <w:lastRenderedPageBreak/>
              <w:t>Республикасы өчен традицион рәвештә ислам динен тотучы рухи лидерларны әзерләү өчен Россиянең алдынгы теологик уку йортларына (Болгар ислам академиясенә) кандидатлар сайлап алу һәм җибәрү процедурасын дини оешмалар тоткасы белән үзара хезмәттәшлектә оештыру</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Муниципаль </w:t>
            </w:r>
            <w:r w:rsidRPr="00B23BA9">
              <w:rPr>
                <w:rFonts w:ascii="Times New Roman" w:hAnsi="Times New Roman" w:cs="Times New Roman"/>
                <w:lang w:val="tt-RU"/>
              </w:rPr>
              <w:lastRenderedPageBreak/>
              <w:t>берәмлек башкарма комитеты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2021-2023 </w:t>
            </w:r>
            <w:r w:rsidRPr="00B23BA9">
              <w:rPr>
                <w:rFonts w:ascii="Times New Roman" w:hAnsi="Times New Roman" w:cs="Times New Roman"/>
                <w:lang w:val="tt-RU"/>
              </w:rPr>
              <w:lastRenderedPageBreak/>
              <w:t>еллар</w:t>
            </w:r>
          </w:p>
        </w:tc>
        <w:tc>
          <w:tcPr>
            <w:tcW w:w="2410"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15371" w:type="dxa"/>
            <w:gridSpan w:val="15"/>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lastRenderedPageBreak/>
              <w:t>2 нче бурыч. Татарстан Республикасы халкының террорчылыкка каршы аңын формалаштыру</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2.1. Мәгълүмат-пропаганда төркеме эшчәнлеген (катнашучыларны матди кызыксындыру, күрсәтмә материал әзерләү)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 Башкарма комитетының ОДМС, ОО, ОК бүлекләре,</w:t>
            </w:r>
          </w:p>
          <w:p w:rsidR="00B23BA9" w:rsidRPr="00B23BA9" w:rsidRDefault="00B23BA9" w:rsidP="00DA7115">
            <w:pPr>
              <w:pStyle w:val="ConsPlusNormal"/>
              <w:rPr>
                <w:rFonts w:ascii="Times New Roman" w:hAnsi="Times New Roman" w:cs="Times New Roman"/>
              </w:rPr>
            </w:pPr>
            <w:r w:rsidRPr="00B23BA9">
              <w:rPr>
                <w:rFonts w:ascii="Times New Roman" w:hAnsi="Times New Roman" w:cs="Times New Roman"/>
                <w:lang w:val="tt-RU"/>
              </w:rPr>
              <w:t>дини, иҗтимагый, мәгариф оешмалары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Эш төркемнәре утырышлары саны</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4</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2.2. Террорчылыкка каршы юнәлештә күрсәтмә агитация продукциясен (стикерлар, брошюралар, плакатлар) эшләргә, әзерләргә һәм таратырга (урнаштырырга)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Style w:val="9pt0pt"/>
                <w:rFonts w:ascii="Times New Roman" w:hAnsi="Times New Roman" w:cs="Times New Roman"/>
                <w:lang w:val="tt-RU"/>
              </w:rPr>
              <w:t>Районның АТК каршындагы мәгълүмати-пропаганда төркеме,</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Мамадыш районындагы ТР буенча ЭЭМ бүлеге</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Җәмәгать игътибары өчен урнаштырылган продукция берәмлекләре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20</w:t>
            </w:r>
          </w:p>
        </w:tc>
        <w:tc>
          <w:tcPr>
            <w:tcW w:w="715" w:type="dxa"/>
          </w:tcPr>
          <w:p w:rsidR="00B23BA9" w:rsidRPr="00B23BA9" w:rsidRDefault="00B23BA9" w:rsidP="00B23BA9">
            <w:pPr>
              <w:jc w:val="center"/>
            </w:pPr>
            <w:r w:rsidRPr="00B23BA9">
              <w:rPr>
                <w:lang w:val="tt-RU"/>
              </w:rPr>
              <w:t>20</w:t>
            </w:r>
          </w:p>
        </w:tc>
        <w:tc>
          <w:tcPr>
            <w:tcW w:w="716" w:type="dxa"/>
          </w:tcPr>
          <w:p w:rsidR="00B23BA9" w:rsidRPr="00B23BA9" w:rsidRDefault="00B23BA9" w:rsidP="00B23BA9">
            <w:pPr>
              <w:jc w:val="center"/>
            </w:pPr>
            <w:r w:rsidRPr="00B23BA9">
              <w:rPr>
                <w:lang w:val="tt-RU"/>
              </w:rPr>
              <w:t>20</w:t>
            </w:r>
          </w:p>
        </w:tc>
        <w:tc>
          <w:tcPr>
            <w:tcW w:w="715" w:type="dxa"/>
          </w:tcPr>
          <w:p w:rsidR="00B23BA9" w:rsidRPr="00B23BA9" w:rsidRDefault="00B23BA9" w:rsidP="00B23BA9">
            <w:pPr>
              <w:jc w:val="center"/>
            </w:pPr>
            <w:r w:rsidRPr="00B23BA9">
              <w:rPr>
                <w:lang w:val="tt-RU"/>
              </w:rPr>
              <w:t>20</w:t>
            </w:r>
          </w:p>
        </w:tc>
        <w:tc>
          <w:tcPr>
            <w:tcW w:w="716" w:type="dxa"/>
          </w:tcPr>
          <w:p w:rsidR="00B23BA9" w:rsidRPr="00B23BA9" w:rsidRDefault="00B23BA9" w:rsidP="00B23BA9">
            <w:pPr>
              <w:jc w:val="center"/>
            </w:pPr>
            <w:r w:rsidRPr="00B23BA9">
              <w:rPr>
                <w:lang w:val="tt-RU"/>
              </w:rPr>
              <w:t>20</w:t>
            </w:r>
          </w:p>
        </w:tc>
      </w:tr>
      <w:tr w:rsidR="00B23BA9" w:rsidRPr="00B23BA9" w:rsidTr="00B23BA9">
        <w:trPr>
          <w:trHeight w:val="1859"/>
        </w:trPr>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2.3. Квалификацияле лектор-пропагандистларны халык белән мәгълүмати-агарту эше өчен җәлеп итүне, аларның матди стимуллаштыруын күздә тотып,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 башкарма комитеты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szCs w:val="22"/>
              </w:rPr>
            </w:pPr>
            <w:r w:rsidRPr="00B23BA9">
              <w:rPr>
                <w:rFonts w:ascii="Times New Roman" w:hAnsi="Times New Roman" w:cs="Times New Roman"/>
                <w:szCs w:val="22"/>
                <w:lang w:val="tt-RU"/>
              </w:rPr>
              <w:t>Лекцияләр/чыгышлар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2.4. Халык белән </w:t>
            </w:r>
            <w:r w:rsidRPr="00B23BA9">
              <w:rPr>
                <w:rFonts w:ascii="Times New Roman" w:hAnsi="Times New Roman" w:cs="Times New Roman"/>
                <w:lang w:val="tt-RU"/>
              </w:rPr>
              <w:lastRenderedPageBreak/>
              <w:t>мәгълүмати-ачык эшләү өчен лектор-пропагандистлар муниципаль активын әзерләүне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Муниципаль </w:t>
            </w:r>
            <w:r w:rsidRPr="00B23BA9">
              <w:rPr>
                <w:rFonts w:ascii="Times New Roman" w:hAnsi="Times New Roman" w:cs="Times New Roman"/>
                <w:lang w:val="tt-RU"/>
              </w:rPr>
              <w:lastRenderedPageBreak/>
              <w:t xml:space="preserve">берәмлекнең башкарма комитеты, </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Районның АТК</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 xml:space="preserve">2021-2023 </w:t>
            </w:r>
            <w:r w:rsidRPr="00B23BA9">
              <w:rPr>
                <w:rFonts w:ascii="Times New Roman" w:hAnsi="Times New Roman" w:cs="Times New Roman"/>
                <w:lang w:val="tt-RU"/>
              </w:rPr>
              <w:lastRenderedPageBreak/>
              <w:t>еллар</w:t>
            </w:r>
          </w:p>
        </w:tc>
        <w:tc>
          <w:tcPr>
            <w:tcW w:w="2410" w:type="dxa"/>
          </w:tcPr>
          <w:p w:rsidR="00B23BA9" w:rsidRPr="00B23BA9" w:rsidRDefault="00B23BA9" w:rsidP="00AD161B">
            <w:pPr>
              <w:pStyle w:val="ConsPlusNormal"/>
              <w:ind w:firstLine="0"/>
              <w:jc w:val="center"/>
              <w:rPr>
                <w:rFonts w:ascii="Times New Roman" w:hAnsi="Times New Roman" w:cs="Times New Roman"/>
                <w:szCs w:val="22"/>
              </w:rPr>
            </w:pPr>
            <w:r w:rsidRPr="00B23BA9">
              <w:rPr>
                <w:rFonts w:ascii="Times New Roman" w:hAnsi="Times New Roman" w:cs="Times New Roman"/>
                <w:szCs w:val="22"/>
                <w:lang w:val="tt-RU"/>
              </w:rPr>
              <w:lastRenderedPageBreak/>
              <w:t xml:space="preserve">Муниципаль берәмлек </w:t>
            </w:r>
            <w:r w:rsidRPr="00B23BA9">
              <w:rPr>
                <w:rFonts w:ascii="Times New Roman" w:hAnsi="Times New Roman" w:cs="Times New Roman"/>
                <w:szCs w:val="22"/>
                <w:lang w:val="tt-RU"/>
              </w:rPr>
              <w:lastRenderedPageBreak/>
              <w:t>халкы исәбеннән өйрәтелгән лекторлар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szCs w:val="22"/>
              </w:rPr>
            </w:pPr>
            <w:r w:rsidRPr="00B23BA9">
              <w:rPr>
                <w:rFonts w:ascii="Times New Roman" w:hAnsi="Times New Roman" w:cs="Times New Roman"/>
                <w:szCs w:val="22"/>
                <w:lang w:val="tt-RU"/>
              </w:rPr>
              <w:t>2</w:t>
            </w:r>
          </w:p>
        </w:tc>
        <w:tc>
          <w:tcPr>
            <w:tcW w:w="716" w:type="dxa"/>
          </w:tcPr>
          <w:p w:rsidR="00B23BA9" w:rsidRPr="00B23BA9" w:rsidRDefault="00B23BA9" w:rsidP="00B23BA9">
            <w:pPr>
              <w:pStyle w:val="ConsPlusNormal"/>
              <w:jc w:val="center"/>
              <w:rPr>
                <w:rFonts w:ascii="Times New Roman" w:hAnsi="Times New Roman" w:cs="Times New Roman"/>
                <w:szCs w:val="22"/>
              </w:rPr>
            </w:pPr>
            <w:r w:rsidRPr="00B23BA9">
              <w:rPr>
                <w:rFonts w:ascii="Times New Roman" w:hAnsi="Times New Roman" w:cs="Times New Roman"/>
                <w:szCs w:val="22"/>
                <w:lang w:val="tt-RU"/>
              </w:rPr>
              <w:t>2</w:t>
            </w:r>
          </w:p>
        </w:tc>
        <w:tc>
          <w:tcPr>
            <w:tcW w:w="715" w:type="dxa"/>
          </w:tcPr>
          <w:p w:rsidR="00B23BA9" w:rsidRPr="00B23BA9" w:rsidRDefault="00B23BA9" w:rsidP="00B23BA9">
            <w:pPr>
              <w:pStyle w:val="ConsPlusNormal"/>
              <w:jc w:val="center"/>
              <w:rPr>
                <w:rFonts w:ascii="Times New Roman" w:hAnsi="Times New Roman" w:cs="Times New Roman"/>
                <w:szCs w:val="22"/>
              </w:rPr>
            </w:pPr>
            <w:r w:rsidRPr="00B23BA9">
              <w:rPr>
                <w:rFonts w:ascii="Times New Roman" w:hAnsi="Times New Roman" w:cs="Times New Roman"/>
                <w:szCs w:val="22"/>
                <w:lang w:val="tt-RU"/>
              </w:rPr>
              <w:t>2</w:t>
            </w:r>
          </w:p>
        </w:tc>
        <w:tc>
          <w:tcPr>
            <w:tcW w:w="716" w:type="dxa"/>
          </w:tcPr>
          <w:p w:rsidR="00B23BA9" w:rsidRPr="00B23BA9" w:rsidRDefault="00B23BA9" w:rsidP="00B23BA9">
            <w:pPr>
              <w:pStyle w:val="ConsPlusNormal"/>
              <w:jc w:val="center"/>
              <w:rPr>
                <w:rFonts w:ascii="Times New Roman" w:hAnsi="Times New Roman" w:cs="Times New Roman"/>
                <w:szCs w:val="22"/>
              </w:rPr>
            </w:pPr>
            <w:r w:rsidRPr="00B23BA9">
              <w:rPr>
                <w:rFonts w:ascii="Times New Roman" w:hAnsi="Times New Roman" w:cs="Times New Roman"/>
                <w:szCs w:val="22"/>
                <w:lang w:val="tt-RU"/>
              </w:rPr>
              <w:t>2</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r w:rsidRPr="00B23BA9">
              <w:rPr>
                <w:rFonts w:ascii="Times New Roman" w:hAnsi="Times New Roman" w:cs="Times New Roman"/>
                <w:lang w:val="tt-RU"/>
              </w:rPr>
              <w:lastRenderedPageBreak/>
              <w:t>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lastRenderedPageBreak/>
              <w:t>1</w:t>
            </w:r>
            <w:r w:rsidRPr="00B23BA9">
              <w:rPr>
                <w:rFonts w:ascii="Times New Roman" w:hAnsi="Times New Roman" w:cs="Times New Roman"/>
                <w:lang w:val="tt-RU"/>
              </w:rPr>
              <w:lastRenderedPageBreak/>
              <w:t>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lastRenderedPageBreak/>
              <w:t>1</w:t>
            </w:r>
            <w:r w:rsidRPr="00B23BA9">
              <w:rPr>
                <w:rFonts w:ascii="Times New Roman" w:hAnsi="Times New Roman" w:cs="Times New Roman"/>
                <w:lang w:val="tt-RU"/>
              </w:rPr>
              <w:lastRenderedPageBreak/>
              <w:t>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lastRenderedPageBreak/>
              <w:t>1</w:t>
            </w:r>
            <w:r w:rsidRPr="00B23BA9">
              <w:rPr>
                <w:rFonts w:ascii="Times New Roman" w:hAnsi="Times New Roman" w:cs="Times New Roman"/>
                <w:lang w:val="tt-RU"/>
              </w:rPr>
              <w:lastRenderedPageBreak/>
              <w:t>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lastRenderedPageBreak/>
              <w:t>1</w:t>
            </w:r>
            <w:r w:rsidRPr="00B23BA9">
              <w:rPr>
                <w:rFonts w:ascii="Times New Roman" w:hAnsi="Times New Roman" w:cs="Times New Roman"/>
                <w:lang w:val="tt-RU"/>
              </w:rPr>
              <w:lastRenderedPageBreak/>
              <w:t>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2.5. Террорчылыкка каршы көрәштә теләктәшлек көненә багышланган иҗтимагый-сәяси, мәдәни һәм спорт чараларын үткәрергә (3 сентябрь)</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 Башкарма комитетының ОДМС, ОО, ОК бүлекләре,</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«Татмедиа» АҖ филиалы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rPr>
                <w:rFonts w:ascii="Times New Roman" w:hAnsi="Times New Roman" w:cs="Times New Roman"/>
                <w:szCs w:val="22"/>
              </w:rPr>
            </w:pPr>
            <w:r w:rsidRPr="00B23BA9">
              <w:rPr>
                <w:rFonts w:ascii="Times New Roman" w:hAnsi="Times New Roman" w:cs="Times New Roman"/>
                <w:szCs w:val="22"/>
                <w:lang w:val="tt-RU"/>
              </w:rPr>
              <w:t>Чаралар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szCs w:val="22"/>
              </w:rPr>
            </w:pPr>
          </w:p>
        </w:tc>
        <w:tc>
          <w:tcPr>
            <w:tcW w:w="716" w:type="dxa"/>
          </w:tcPr>
          <w:p w:rsidR="00B23BA9" w:rsidRPr="00B23BA9" w:rsidRDefault="00B23BA9" w:rsidP="00B23BA9">
            <w:pPr>
              <w:pStyle w:val="ConsPlusNormal"/>
              <w:jc w:val="center"/>
              <w:rPr>
                <w:rFonts w:ascii="Times New Roman" w:hAnsi="Times New Roman" w:cs="Times New Roman"/>
                <w:szCs w:val="22"/>
              </w:rPr>
            </w:pPr>
          </w:p>
        </w:tc>
        <w:tc>
          <w:tcPr>
            <w:tcW w:w="715" w:type="dxa"/>
          </w:tcPr>
          <w:p w:rsidR="00B23BA9" w:rsidRPr="00B23BA9" w:rsidRDefault="00B23BA9" w:rsidP="00B23BA9">
            <w:pPr>
              <w:pStyle w:val="ConsPlusNormal"/>
              <w:jc w:val="center"/>
              <w:rPr>
                <w:rFonts w:ascii="Times New Roman" w:hAnsi="Times New Roman" w:cs="Times New Roman"/>
                <w:szCs w:val="22"/>
              </w:rPr>
            </w:pPr>
          </w:p>
        </w:tc>
        <w:tc>
          <w:tcPr>
            <w:tcW w:w="716" w:type="dxa"/>
          </w:tcPr>
          <w:p w:rsidR="00B23BA9" w:rsidRPr="00B23BA9" w:rsidRDefault="00B23BA9" w:rsidP="00B23BA9">
            <w:pPr>
              <w:pStyle w:val="ConsPlusNormal"/>
              <w:jc w:val="center"/>
              <w:rPr>
                <w:rFonts w:ascii="Times New Roman" w:hAnsi="Times New Roman" w:cs="Times New Roman"/>
                <w:szCs w:val="22"/>
              </w:rPr>
            </w:pP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2.6. "Экстремизмга юк" декаднигын үткәрергә (4-14 сентябрь)</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Муниципаль берәмлек Башкарма комитетының ОДМС, ОО, ОК бүлекләре,</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Районның АТК, «Татмедиа» АҖ филиалы, Татарстан Республикасы буенча ЭЭМның Мамадыш районындагы бүлеге</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rPr>
                <w:rFonts w:ascii="Times New Roman" w:hAnsi="Times New Roman" w:cs="Times New Roman"/>
              </w:rPr>
            </w:pPr>
            <w:r w:rsidRPr="00B23BA9">
              <w:rPr>
                <w:rFonts w:ascii="Times New Roman" w:hAnsi="Times New Roman" w:cs="Times New Roman"/>
                <w:lang w:val="tt-RU"/>
              </w:rPr>
              <w:t>Чаралар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szCs w:val="22"/>
              </w:rPr>
            </w:pPr>
          </w:p>
        </w:tc>
        <w:tc>
          <w:tcPr>
            <w:tcW w:w="716" w:type="dxa"/>
          </w:tcPr>
          <w:p w:rsidR="00B23BA9" w:rsidRPr="00B23BA9" w:rsidRDefault="00B23BA9" w:rsidP="00B23BA9">
            <w:pPr>
              <w:pStyle w:val="ConsPlusNormal"/>
              <w:jc w:val="center"/>
              <w:rPr>
                <w:rFonts w:ascii="Times New Roman" w:hAnsi="Times New Roman" w:cs="Times New Roman"/>
                <w:szCs w:val="22"/>
              </w:rPr>
            </w:pPr>
          </w:p>
        </w:tc>
        <w:tc>
          <w:tcPr>
            <w:tcW w:w="715" w:type="dxa"/>
          </w:tcPr>
          <w:p w:rsidR="00B23BA9" w:rsidRPr="00B23BA9" w:rsidRDefault="00B23BA9" w:rsidP="00B23BA9">
            <w:pPr>
              <w:pStyle w:val="ConsPlusNormal"/>
              <w:jc w:val="center"/>
              <w:rPr>
                <w:rFonts w:ascii="Times New Roman" w:hAnsi="Times New Roman" w:cs="Times New Roman"/>
                <w:szCs w:val="22"/>
              </w:rPr>
            </w:pPr>
          </w:p>
        </w:tc>
        <w:tc>
          <w:tcPr>
            <w:tcW w:w="716" w:type="dxa"/>
          </w:tcPr>
          <w:p w:rsidR="00B23BA9" w:rsidRPr="00B23BA9" w:rsidRDefault="00B23BA9" w:rsidP="00B23BA9">
            <w:pPr>
              <w:pStyle w:val="ConsPlusNormal"/>
              <w:jc w:val="center"/>
              <w:rPr>
                <w:rFonts w:ascii="Times New Roman" w:hAnsi="Times New Roman" w:cs="Times New Roman"/>
                <w:szCs w:val="22"/>
              </w:rPr>
            </w:pP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2.7. Муниципаль районда уяулыкны саклау һәм террорчылыкны һәм экстремизмны профилактикалауда катнашу мәсьәләләре буенча гражданнар җыеннарын уздырырга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Районның авыл җирлекләре башлыклары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Авыл җирлекләрендәге җыеннар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2.8. Террорчылыкка каршы эчтәлектәге мәгълүматны, шул исәптән видеороликларны, социаль челтәрләрнең муниципаль сегментында, район Интернет челтәренең башка мәгълүмат ресурсларында </w:t>
            </w:r>
            <w:r w:rsidRPr="00B23BA9">
              <w:rPr>
                <w:rFonts w:ascii="Times New Roman" w:hAnsi="Times New Roman" w:cs="Times New Roman"/>
                <w:lang w:val="tt-RU"/>
              </w:rPr>
              <w:lastRenderedPageBreak/>
              <w:t>эшләүне (сайлап алуны) һәм урнаштыруны тәэмин итәргә.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Муниципаль берәмлек Башкарма комитетының ОДМС, ОО, ОК бүлекләре,</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«Татмедиа» АҖ филиалы</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jc w:val="center"/>
              <w:rPr>
                <w:rFonts w:ascii="Times New Roman" w:hAnsi="Times New Roman" w:cs="Times New Roman"/>
              </w:rPr>
            </w:pPr>
            <w:r w:rsidRPr="00B23BA9">
              <w:rPr>
                <w:rFonts w:ascii="Times New Roman" w:hAnsi="Times New Roman" w:cs="Times New Roman"/>
                <w:lang w:val="tt-RU"/>
              </w:rPr>
              <w:t>Урнашкан материаллар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2.9. Террорчылыкка каршы тору эшендә ватандашларны берләштерүгә юнәлдерелгән рәсми дини конфессияләр (православие, ислам) вәкилләренең тематик вәгазьләрен массакүләм мәгълүмат чараларында бастырып чыгаруны оештырырга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Муниципаль берәмлекнең башкарма комитеты, </w:t>
            </w:r>
          </w:p>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«Татмедиа» АҖ филиалы, дини һәм иҗтимагый оешмалар (килешү буенча)</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rPr>
                <w:rFonts w:ascii="Times New Roman" w:hAnsi="Times New Roman" w:cs="Times New Roman"/>
              </w:rPr>
            </w:pPr>
            <w:r w:rsidRPr="00B23BA9">
              <w:rPr>
                <w:rFonts w:ascii="Times New Roman" w:hAnsi="Times New Roman" w:cs="Times New Roman"/>
                <w:lang w:val="tt-RU"/>
              </w:rPr>
              <w:t>Басма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right="-129" w:firstLine="0"/>
              <w:rPr>
                <w:rFonts w:ascii="Times New Roman" w:hAnsi="Times New Roman" w:cs="Times New Roman"/>
              </w:rPr>
            </w:pPr>
            <w:r w:rsidRPr="00B23BA9">
              <w:rPr>
                <w:rFonts w:ascii="Times New Roman" w:hAnsi="Times New Roman" w:cs="Times New Roman"/>
                <w:lang w:val="tt-RU"/>
              </w:rPr>
              <w:t>2.10. Авыл клубларында һәм мәдәният йортларында террорчылыкка каршы юнәлтелгән документаль һәм нәфис фильмнарны даими рәвештә күрсәтүләрне аудитория белән турыдан-туры фикер алышу белән оештырырга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szCs w:val="22"/>
                <w:lang w:val="tt-RU"/>
              </w:rPr>
              <w:t>муниципаль район Башкарма комитетының «Мәдәният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rPr>
                <w:rFonts w:ascii="Times New Roman" w:hAnsi="Times New Roman" w:cs="Times New Roman"/>
              </w:rPr>
            </w:pPr>
            <w:r w:rsidRPr="00B23BA9">
              <w:rPr>
                <w:rFonts w:ascii="Times New Roman" w:hAnsi="Times New Roman" w:cs="Times New Roman"/>
                <w:lang w:val="tt-RU"/>
              </w:rPr>
              <w:t>Күрсәтү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2.11. Чемпионат, квестлар, түгәрәк өстәлләр, очрашулар, фестивальләр, конкурслар, яшьләр арасында акцияләр оештырырга</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szCs w:val="22"/>
                <w:lang w:val="tt-RU"/>
              </w:rPr>
              <w:t>муниципаль район башкарма комитетының «Яшьләр эшләре һәм спорт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rPr>
                <w:rFonts w:ascii="Times New Roman" w:hAnsi="Times New Roman" w:cs="Times New Roman"/>
              </w:rPr>
            </w:pPr>
            <w:r w:rsidRPr="00B23BA9">
              <w:rPr>
                <w:rFonts w:ascii="Times New Roman" w:hAnsi="Times New Roman" w:cs="Times New Roman"/>
                <w:lang w:val="tt-RU"/>
              </w:rPr>
              <w:t>Чаралар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2.12. Терроризмга һәм экстремизмга каршы көрәш өлкәсендә иң яхшы проектка (иҗади эшкә) конкурс үткәрергә</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szCs w:val="22"/>
                <w:lang w:val="tt-RU"/>
              </w:rPr>
              <w:t>муниципаль район башкарма комитетының «Яшьләр эшләре һәм спорт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AD161B">
            <w:pPr>
              <w:pStyle w:val="ConsPlusNormal"/>
              <w:ind w:firstLine="0"/>
              <w:rPr>
                <w:rFonts w:ascii="Times New Roman" w:hAnsi="Times New Roman" w:cs="Times New Roman"/>
              </w:rPr>
            </w:pPr>
            <w:r w:rsidRPr="00B23BA9">
              <w:rPr>
                <w:rFonts w:ascii="Times New Roman" w:hAnsi="Times New Roman" w:cs="Times New Roman"/>
                <w:lang w:val="tt-RU"/>
              </w:rPr>
              <w:t>Конкурска гаризалар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 xml:space="preserve">2.13. Тематик түгәрәк өстәлләр, конференцияләр, конкурслар, ата-аналар җыелышлары, сыйныф </w:t>
            </w:r>
            <w:r w:rsidRPr="00B23BA9">
              <w:rPr>
                <w:rFonts w:ascii="Times New Roman" w:hAnsi="Times New Roman" w:cs="Times New Roman"/>
                <w:lang w:val="tt-RU"/>
              </w:rPr>
              <w:lastRenderedPageBreak/>
              <w:t>сәгатьләре, акцияләр, тренинглар оештырырга, коммуникатив күнекмәләрне арттыруга, татулык, милләтара һәм диннәр арасындагы татулык идеяләрен популярлаштыруга юнәлтелгән.</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szCs w:val="22"/>
                <w:lang w:val="tt-RU"/>
              </w:rPr>
              <w:lastRenderedPageBreak/>
              <w:t xml:space="preserve">муниципаль район Башкарма комитетының «Мәгариф бүлеге» </w:t>
            </w:r>
            <w:r w:rsidRPr="00B23BA9">
              <w:rPr>
                <w:rFonts w:ascii="Times New Roman" w:hAnsi="Times New Roman" w:cs="Times New Roman"/>
                <w:szCs w:val="22"/>
                <w:lang w:val="tt-RU"/>
              </w:rPr>
              <w:lastRenderedPageBreak/>
              <w:t>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2021-2023 еллар</w:t>
            </w:r>
          </w:p>
        </w:tc>
        <w:tc>
          <w:tcPr>
            <w:tcW w:w="2410" w:type="dxa"/>
          </w:tcPr>
          <w:p w:rsidR="00B23BA9" w:rsidRPr="00B23BA9" w:rsidRDefault="00B23BA9" w:rsidP="00AD161B">
            <w:pPr>
              <w:pStyle w:val="ConsPlusNormal"/>
              <w:jc w:val="center"/>
              <w:rPr>
                <w:rFonts w:ascii="Times New Roman" w:hAnsi="Times New Roman" w:cs="Times New Roman"/>
              </w:rPr>
            </w:pPr>
            <w:r w:rsidRPr="00B23BA9">
              <w:rPr>
                <w:rFonts w:ascii="Times New Roman" w:hAnsi="Times New Roman" w:cs="Times New Roman"/>
                <w:lang w:val="tt-RU"/>
              </w:rPr>
              <w:t>Чаралар саны</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10</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lastRenderedPageBreak/>
              <w:t>2.14. “Ата-аналар өчен Университет” форматында дәресләр үткәрүне оештырырга, алар үзара аңлашу, милләтара теләктәшлек, балаларның медиаиминлеге мәсьәләләрендә белем дәрәҗәсен арттыруга юнәлдерелгән.</w:t>
            </w:r>
          </w:p>
        </w:tc>
        <w:tc>
          <w:tcPr>
            <w:tcW w:w="1984"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szCs w:val="22"/>
                <w:lang w:val="tt-RU"/>
              </w:rPr>
              <w:t>муниципаль район Башкарма комитетының «Мәгариф бүлеге» МКУ</w:t>
            </w:r>
          </w:p>
        </w:tc>
        <w:tc>
          <w:tcPr>
            <w:tcW w:w="1276" w:type="dxa"/>
          </w:tcPr>
          <w:p w:rsidR="00B23BA9" w:rsidRPr="00B23BA9" w:rsidRDefault="00B23BA9" w:rsidP="00B23BA9">
            <w:pPr>
              <w:pStyle w:val="ConsPlusNormal"/>
              <w:ind w:firstLine="0"/>
              <w:rPr>
                <w:rFonts w:ascii="Times New Roman" w:hAnsi="Times New Roman" w:cs="Times New Roman"/>
              </w:rPr>
            </w:pPr>
            <w:r w:rsidRPr="00B23BA9">
              <w:rPr>
                <w:rFonts w:ascii="Times New Roman" w:hAnsi="Times New Roman" w:cs="Times New Roman"/>
                <w:lang w:val="tt-RU"/>
              </w:rPr>
              <w:t>2021-2023 еллар</w:t>
            </w:r>
          </w:p>
        </w:tc>
        <w:tc>
          <w:tcPr>
            <w:tcW w:w="2410" w:type="dxa"/>
          </w:tcPr>
          <w:p w:rsidR="00B23BA9" w:rsidRPr="00B23BA9" w:rsidRDefault="00B23BA9" w:rsidP="00B23BA9">
            <w:pPr>
              <w:pStyle w:val="ConsPlusNormal"/>
              <w:ind w:firstLine="0"/>
              <w:jc w:val="center"/>
              <w:rPr>
                <w:rFonts w:ascii="Times New Roman" w:hAnsi="Times New Roman" w:cs="Times New Roman"/>
              </w:rPr>
            </w:pPr>
            <w:r w:rsidRPr="00B23BA9">
              <w:rPr>
                <w:rFonts w:ascii="Times New Roman" w:hAnsi="Times New Roman" w:cs="Times New Roman"/>
                <w:lang w:val="tt-RU"/>
              </w:rPr>
              <w:t>Гаиләләрнең гомуми санын исәпкә алып профилактик дәресләр алган ата-аналар өлеше, %</w:t>
            </w: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55</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60</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65</w:t>
            </w: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5"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c>
          <w:tcPr>
            <w:tcW w:w="716" w:type="dxa"/>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w:t>
            </w:r>
          </w:p>
        </w:tc>
      </w:tr>
      <w:tr w:rsidR="00B23BA9" w:rsidRPr="00B23BA9" w:rsidTr="00DA7115">
        <w:tc>
          <w:tcPr>
            <w:tcW w:w="2547" w:type="dxa"/>
          </w:tcPr>
          <w:p w:rsidR="00B23BA9" w:rsidRPr="00B23BA9" w:rsidRDefault="00B23BA9" w:rsidP="00B23BA9">
            <w:pPr>
              <w:pStyle w:val="ConsPlusNormal"/>
              <w:ind w:firstLine="0"/>
              <w:rPr>
                <w:rFonts w:ascii="Times New Roman" w:hAnsi="Times New Roman" w:cs="Times New Roman"/>
                <w:b/>
              </w:rPr>
            </w:pPr>
            <w:r w:rsidRPr="00B23BA9">
              <w:rPr>
                <w:rFonts w:ascii="Times New Roman" w:hAnsi="Times New Roman" w:cs="Times New Roman"/>
                <w:b/>
                <w:lang w:val="tt-RU"/>
              </w:rPr>
              <w:t>Барлыгы суммар чыгымнар, мең сум.</w:t>
            </w:r>
          </w:p>
        </w:tc>
        <w:tc>
          <w:tcPr>
            <w:tcW w:w="1984" w:type="dxa"/>
          </w:tcPr>
          <w:p w:rsidR="00B23BA9" w:rsidRPr="00B23BA9" w:rsidRDefault="00B23BA9" w:rsidP="00DA7115">
            <w:pPr>
              <w:pStyle w:val="ConsPlusNormal"/>
              <w:jc w:val="both"/>
              <w:rPr>
                <w:rFonts w:ascii="Times New Roman" w:hAnsi="Times New Roman" w:cs="Times New Roman"/>
              </w:rPr>
            </w:pPr>
          </w:p>
        </w:tc>
        <w:tc>
          <w:tcPr>
            <w:tcW w:w="1276" w:type="dxa"/>
          </w:tcPr>
          <w:p w:rsidR="00B23BA9" w:rsidRPr="00B23BA9" w:rsidRDefault="00B23BA9" w:rsidP="00B23BA9">
            <w:pPr>
              <w:pStyle w:val="ConsPlusNormal"/>
              <w:jc w:val="center"/>
              <w:rPr>
                <w:rFonts w:ascii="Times New Roman" w:hAnsi="Times New Roman" w:cs="Times New Roman"/>
              </w:rPr>
            </w:pPr>
          </w:p>
        </w:tc>
        <w:tc>
          <w:tcPr>
            <w:tcW w:w="2410"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p>
        </w:tc>
        <w:tc>
          <w:tcPr>
            <w:tcW w:w="716" w:type="dxa"/>
          </w:tcPr>
          <w:p w:rsidR="00B23BA9" w:rsidRPr="00B23BA9" w:rsidRDefault="00B23BA9" w:rsidP="00B23BA9">
            <w:pPr>
              <w:pStyle w:val="ConsPlusNormal"/>
              <w:jc w:val="center"/>
              <w:rPr>
                <w:rFonts w:ascii="Times New Roman" w:hAnsi="Times New Roman" w:cs="Times New Roman"/>
              </w:rPr>
            </w:pPr>
          </w:p>
        </w:tc>
        <w:tc>
          <w:tcPr>
            <w:tcW w:w="715" w:type="dxa"/>
          </w:tcPr>
          <w:p w:rsidR="00B23BA9" w:rsidRPr="00B23BA9" w:rsidRDefault="00B23BA9" w:rsidP="00B23BA9">
            <w:pPr>
              <w:pStyle w:val="ConsPlusNormal"/>
              <w:jc w:val="center"/>
              <w:rPr>
                <w:rFonts w:ascii="Times New Roman" w:hAnsi="Times New Roman" w:cs="Times New Roman"/>
              </w:rPr>
            </w:pPr>
          </w:p>
        </w:tc>
        <w:tc>
          <w:tcPr>
            <w:tcW w:w="716" w:type="dxa"/>
          </w:tcPr>
          <w:p w:rsidR="00B23BA9" w:rsidRPr="00B23BA9" w:rsidRDefault="00B23BA9" w:rsidP="00B23BA9">
            <w:pPr>
              <w:pStyle w:val="ConsPlusNormal"/>
              <w:jc w:val="center"/>
              <w:rPr>
                <w:rFonts w:ascii="Times New Roman" w:hAnsi="Times New Roman" w:cs="Times New Roman"/>
              </w:rPr>
            </w:pPr>
          </w:p>
        </w:tc>
        <w:tc>
          <w:tcPr>
            <w:tcW w:w="715" w:type="dxa"/>
            <w:gridSpan w:val="2"/>
          </w:tcPr>
          <w:p w:rsidR="00B23BA9" w:rsidRPr="00B23BA9" w:rsidRDefault="00B23BA9" w:rsidP="00B23BA9">
            <w:pPr>
              <w:pStyle w:val="ConsPlusNormal"/>
              <w:jc w:val="center"/>
              <w:rPr>
                <w:rFonts w:ascii="Times New Roman" w:hAnsi="Times New Roman" w:cs="Times New Roman"/>
              </w:rPr>
            </w:pPr>
            <w:r w:rsidRPr="00B23BA9">
              <w:rPr>
                <w:rFonts w:ascii="Times New Roman" w:hAnsi="Times New Roman" w:cs="Times New Roman"/>
                <w:lang w:val="tt-RU"/>
              </w:rPr>
              <w:t>200</w:t>
            </w:r>
          </w:p>
        </w:tc>
        <w:tc>
          <w:tcPr>
            <w:tcW w:w="715" w:type="dxa"/>
          </w:tcPr>
          <w:p w:rsidR="00B23BA9" w:rsidRPr="00B23BA9" w:rsidRDefault="00B23BA9" w:rsidP="00B23BA9">
            <w:pPr>
              <w:jc w:val="center"/>
            </w:pPr>
            <w:r w:rsidRPr="00B23BA9">
              <w:rPr>
                <w:lang w:val="tt-RU"/>
              </w:rPr>
              <w:t>200</w:t>
            </w:r>
          </w:p>
        </w:tc>
        <w:tc>
          <w:tcPr>
            <w:tcW w:w="716" w:type="dxa"/>
          </w:tcPr>
          <w:p w:rsidR="00B23BA9" w:rsidRPr="00B23BA9" w:rsidRDefault="00B23BA9" w:rsidP="00B23BA9">
            <w:pPr>
              <w:jc w:val="center"/>
            </w:pPr>
            <w:r w:rsidRPr="00B23BA9">
              <w:rPr>
                <w:lang w:val="tt-RU"/>
              </w:rPr>
              <w:t>200</w:t>
            </w:r>
          </w:p>
        </w:tc>
        <w:tc>
          <w:tcPr>
            <w:tcW w:w="715" w:type="dxa"/>
          </w:tcPr>
          <w:p w:rsidR="00B23BA9" w:rsidRPr="00B23BA9" w:rsidRDefault="00B23BA9" w:rsidP="00B23BA9">
            <w:pPr>
              <w:jc w:val="center"/>
            </w:pPr>
            <w:r w:rsidRPr="00B23BA9">
              <w:rPr>
                <w:lang w:val="tt-RU"/>
              </w:rPr>
              <w:t>200</w:t>
            </w:r>
          </w:p>
        </w:tc>
        <w:tc>
          <w:tcPr>
            <w:tcW w:w="716" w:type="dxa"/>
          </w:tcPr>
          <w:p w:rsidR="00B23BA9" w:rsidRPr="00B23BA9" w:rsidRDefault="00B23BA9" w:rsidP="00B23BA9">
            <w:pPr>
              <w:jc w:val="center"/>
            </w:pPr>
            <w:r w:rsidRPr="00B23BA9">
              <w:rPr>
                <w:lang w:val="tt-RU"/>
              </w:rPr>
              <w:t>200</w:t>
            </w:r>
          </w:p>
        </w:tc>
      </w:tr>
    </w:tbl>
    <w:p w:rsidR="00B23BA9" w:rsidRPr="00B23BA9" w:rsidRDefault="00B23BA9" w:rsidP="00B23BA9">
      <w:pPr>
        <w:pStyle w:val="ConsPlusNormal"/>
        <w:ind w:firstLine="540"/>
        <w:jc w:val="both"/>
        <w:rPr>
          <w:rFonts w:ascii="Times New Roman" w:hAnsi="Times New Roman" w:cs="Times New Roman"/>
        </w:rPr>
      </w:pPr>
    </w:p>
    <w:p w:rsidR="00B23BA9" w:rsidRPr="00B23BA9" w:rsidRDefault="00B23BA9" w:rsidP="00B23BA9">
      <w:pPr>
        <w:pStyle w:val="ConsPlusNormal"/>
        <w:spacing w:line="23" w:lineRule="atLeast"/>
        <w:ind w:firstLine="540"/>
        <w:jc w:val="both"/>
        <w:rPr>
          <w:rFonts w:ascii="Times New Roman" w:hAnsi="Times New Roman" w:cs="Times New Roman"/>
        </w:rPr>
      </w:pPr>
      <w:r w:rsidRPr="00B23BA9">
        <w:rPr>
          <w:rFonts w:ascii="Times New Roman" w:hAnsi="Times New Roman" w:cs="Times New Roman"/>
          <w:lang w:val="tt-RU"/>
        </w:rPr>
        <w:t>Файдаланган кыскартулар исемлеге:</w:t>
      </w:r>
    </w:p>
    <w:p w:rsidR="00B23BA9" w:rsidRPr="00B23BA9" w:rsidRDefault="00B23BA9" w:rsidP="00B23BA9">
      <w:pPr>
        <w:pStyle w:val="ConsPlusNormal"/>
        <w:spacing w:line="23" w:lineRule="atLeast"/>
        <w:jc w:val="both"/>
        <w:rPr>
          <w:rFonts w:ascii="Times New Roman" w:hAnsi="Times New Roman" w:cs="Times New Roman"/>
        </w:rPr>
      </w:pPr>
    </w:p>
    <w:p w:rsidR="00B23BA9" w:rsidRPr="00B23BA9" w:rsidRDefault="00B23BA9" w:rsidP="00B23BA9">
      <w:pPr>
        <w:spacing w:line="23" w:lineRule="atLeast"/>
      </w:pPr>
      <w:r w:rsidRPr="00B23BA9">
        <w:rPr>
          <w:lang w:val="tt-RU"/>
        </w:rPr>
        <w:t>Районның АТК - муниципаль берәмлекнең террорчылыкка каршы комиссиясе;</w:t>
      </w:r>
    </w:p>
    <w:p w:rsidR="00B23BA9" w:rsidRPr="00B23BA9" w:rsidRDefault="00B23BA9" w:rsidP="00B23BA9">
      <w:pPr>
        <w:spacing w:line="23" w:lineRule="atLeast"/>
      </w:pPr>
      <w:r w:rsidRPr="00B23BA9">
        <w:rPr>
          <w:lang w:val="tt-RU"/>
        </w:rPr>
        <w:t>МБУ Форпост - «Форпост» җәмәгать тәртибен саклау буенча яшьләр (студентлар) һәм эшче формированиеләр үзәге» МБУ;</w:t>
      </w:r>
    </w:p>
    <w:p w:rsidR="00B23BA9" w:rsidRPr="00B23BA9" w:rsidRDefault="00B23BA9" w:rsidP="00B23BA9">
      <w:pPr>
        <w:spacing w:line="23" w:lineRule="atLeast"/>
      </w:pPr>
      <w:r w:rsidRPr="00B23BA9">
        <w:rPr>
          <w:lang w:val="tt-RU"/>
        </w:rPr>
        <w:t>Татарстан Республикасы буенча Эчке эшләр министрлыгы - Татарстан Республикасы буенча Эчке эшләр министрлыгы;</w:t>
      </w:r>
    </w:p>
    <w:p w:rsidR="00B23BA9" w:rsidRPr="00B23BA9" w:rsidRDefault="00B23BA9" w:rsidP="00B23BA9">
      <w:pPr>
        <w:spacing w:line="23" w:lineRule="atLeast"/>
      </w:pPr>
      <w:r w:rsidRPr="00B23BA9">
        <w:rPr>
          <w:lang w:val="tt-RU"/>
        </w:rPr>
        <w:t>Россия Федераль куркынычсызлык хезмәтенең Татарстан Республикасы буенча идарәсе - Россия Федерациясе Федераль куркынычсызлык хезмәтенең Татарстан Республикасы буенча идарәсе;</w:t>
      </w:r>
    </w:p>
    <w:p w:rsidR="00B23BA9" w:rsidRPr="00B23BA9" w:rsidRDefault="00B23BA9" w:rsidP="00B23BA9">
      <w:pPr>
        <w:spacing w:line="23" w:lineRule="atLeast"/>
      </w:pPr>
      <w:r w:rsidRPr="00B23BA9">
        <w:rPr>
          <w:lang w:val="tt-RU"/>
        </w:rPr>
        <w:t>ОДМС - Яшьләр эшләре һәм ММР Башкарма комитетының спорт бүлеге;</w:t>
      </w:r>
    </w:p>
    <w:p w:rsidR="00B23BA9" w:rsidRPr="00B23BA9" w:rsidRDefault="00B23BA9" w:rsidP="00B23BA9">
      <w:pPr>
        <w:spacing w:line="23" w:lineRule="atLeast"/>
      </w:pPr>
      <w:r w:rsidRPr="00B23BA9">
        <w:rPr>
          <w:lang w:val="tt-RU"/>
        </w:rPr>
        <w:t>ОО - ММР Башкарма комитетының мәгариф бүлеге;</w:t>
      </w:r>
    </w:p>
    <w:p w:rsidR="00B23BA9" w:rsidRPr="00B23BA9" w:rsidRDefault="00B23BA9" w:rsidP="00B23BA9">
      <w:pPr>
        <w:spacing w:line="23" w:lineRule="atLeast"/>
      </w:pPr>
      <w:r w:rsidRPr="00B23BA9">
        <w:rPr>
          <w:lang w:val="tt-RU"/>
        </w:rPr>
        <w:t>ОК - ММР Башкарма комитетының Мәдәният бүлеге.</w:t>
      </w:r>
    </w:p>
    <w:p w:rsidR="00B23BA9" w:rsidRPr="00B23BA9" w:rsidRDefault="00B23BA9" w:rsidP="00B23BA9"/>
    <w:p w:rsidR="00B23BA9" w:rsidRPr="00B23BA9" w:rsidRDefault="00B23BA9" w:rsidP="00B23BA9"/>
    <w:p w:rsidR="00B23BA9" w:rsidRPr="00B23BA9" w:rsidRDefault="00B23BA9" w:rsidP="00AA7818">
      <w:pPr>
        <w:ind w:right="3401"/>
        <w:rPr>
          <w:sz w:val="28"/>
          <w:szCs w:val="28"/>
        </w:rPr>
      </w:pPr>
    </w:p>
    <w:sectPr w:rsidR="00B23BA9" w:rsidRPr="00B23BA9" w:rsidSect="00B23BA9">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84" w:rsidRDefault="00831784">
      <w:r>
        <w:separator/>
      </w:r>
    </w:p>
  </w:endnote>
  <w:endnote w:type="continuationSeparator" w:id="0">
    <w:p w:rsidR="00831784" w:rsidRDefault="0083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84" w:rsidRDefault="00831784">
      <w:r>
        <w:separator/>
      </w:r>
    </w:p>
  </w:footnote>
  <w:footnote w:type="continuationSeparator" w:id="0">
    <w:p w:rsidR="00831784" w:rsidRDefault="00831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B4FED"/>
    <w:rsid w:val="002D03D5"/>
    <w:rsid w:val="002D267E"/>
    <w:rsid w:val="002D3DCB"/>
    <w:rsid w:val="00301CE8"/>
    <w:rsid w:val="003045ED"/>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425"/>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31784"/>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D161B"/>
    <w:rsid w:val="00AE4EA4"/>
    <w:rsid w:val="00AE76F9"/>
    <w:rsid w:val="00B12302"/>
    <w:rsid w:val="00B23BA9"/>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A460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paragraph" w:styleId="af1">
    <w:name w:val="Normal (Web)"/>
    <w:basedOn w:val="a"/>
    <w:uiPriority w:val="99"/>
    <w:unhideWhenUsed/>
    <w:rsid w:val="00B23BA9"/>
    <w:pPr>
      <w:spacing w:before="100" w:beforeAutospacing="1" w:after="100" w:afterAutospacing="1"/>
    </w:pPr>
    <w:rPr>
      <w:sz w:val="24"/>
      <w:szCs w:val="24"/>
    </w:rPr>
  </w:style>
  <w:style w:type="paragraph" w:customStyle="1" w:styleId="Preformat">
    <w:name w:val="Preformat"/>
    <w:uiPriority w:val="99"/>
    <w:semiHidden/>
    <w:rsid w:val="00B23BA9"/>
    <w:pPr>
      <w:snapToGrid w:val="0"/>
    </w:pPr>
    <w:rPr>
      <w:rFonts w:ascii="Courier New" w:hAnsi="Courier New"/>
    </w:rPr>
  </w:style>
  <w:style w:type="paragraph" w:customStyle="1" w:styleId="Default">
    <w:name w:val="Default"/>
    <w:rsid w:val="00B23BA9"/>
    <w:pPr>
      <w:autoSpaceDE w:val="0"/>
      <w:autoSpaceDN w:val="0"/>
      <w:adjustRightInd w:val="0"/>
    </w:pPr>
    <w:rPr>
      <w:rFonts w:eastAsia="Calibri"/>
      <w:color w:val="000000"/>
      <w:sz w:val="24"/>
      <w:szCs w:val="24"/>
      <w:lang w:eastAsia="en-US"/>
    </w:rPr>
  </w:style>
  <w:style w:type="paragraph" w:customStyle="1" w:styleId="31">
    <w:name w:val="Основной текст3"/>
    <w:basedOn w:val="a"/>
    <w:link w:val="af2"/>
    <w:rsid w:val="00B23BA9"/>
    <w:pPr>
      <w:widowControl w:val="0"/>
      <w:shd w:val="clear" w:color="auto" w:fill="FFFFFF"/>
      <w:spacing w:before="300" w:line="322" w:lineRule="exact"/>
      <w:jc w:val="both"/>
    </w:pPr>
    <w:rPr>
      <w:color w:val="000000"/>
      <w:sz w:val="26"/>
      <w:szCs w:val="26"/>
      <w:lang w:bidi="ru-RU"/>
    </w:rPr>
  </w:style>
  <w:style w:type="character" w:customStyle="1" w:styleId="af2">
    <w:name w:val="Основной текст_"/>
    <w:link w:val="31"/>
    <w:rsid w:val="00B23BA9"/>
    <w:rPr>
      <w:color w:val="000000"/>
      <w:sz w:val="26"/>
      <w:szCs w:val="26"/>
      <w:shd w:val="clear" w:color="auto" w:fill="FFFFFF"/>
      <w:lang w:bidi="ru-RU"/>
    </w:rPr>
  </w:style>
  <w:style w:type="character" w:customStyle="1" w:styleId="9pt0pt">
    <w:name w:val="Основной текст + 9 pt;Интервал 0 pt"/>
    <w:rsid w:val="00B23BA9"/>
    <w:rPr>
      <w:color w:val="000000"/>
      <w:spacing w:val="0"/>
      <w:w w:val="100"/>
      <w:position w:val="0"/>
      <w:sz w:val="18"/>
      <w:szCs w:val="18"/>
      <w:shd w:val="clear" w:color="auto" w:fill="FFFFFF"/>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E18436-C494-483E-A5D4-5BA2D170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4845</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2020-10-19T08:01:00Z</cp:lastPrinted>
  <dcterms:created xsi:type="dcterms:W3CDTF">2020-10-19T08:01:00Z</dcterms:created>
  <dcterms:modified xsi:type="dcterms:W3CDTF">2020-10-27T11:00:00Z</dcterms:modified>
</cp:coreProperties>
</file>