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C97783">
        <w:trPr>
          <w:trHeight w:val="2061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C97783" w:rsidRDefault="00B1748E" w:rsidP="00107FC2">
            <w:pPr>
              <w:rPr>
                <w:sz w:val="28"/>
              </w:rPr>
            </w:pPr>
            <w:r>
              <w:rPr>
                <w:sz w:val="28"/>
              </w:rPr>
              <w:t>№ 213</w:t>
            </w:r>
          </w:p>
          <w:p w:rsidR="00B1748E" w:rsidRDefault="00B1748E" w:rsidP="00107FC2">
            <w:pPr>
              <w:rPr>
                <w:sz w:val="28"/>
              </w:rPr>
            </w:pPr>
          </w:p>
          <w:p w:rsidR="00C97783" w:rsidRDefault="00C97783" w:rsidP="00C97783">
            <w:pPr>
              <w:pStyle w:val="formattext"/>
              <w:spacing w:after="240" w:afterAutospacing="0"/>
              <w:contextualSpacing/>
              <w:jc w:val="both"/>
              <w:rPr>
                <w:sz w:val="28"/>
                <w:szCs w:val="28"/>
              </w:rPr>
            </w:pPr>
            <w:r w:rsidRPr="00B85331">
              <w:rPr>
                <w:sz w:val="28"/>
                <w:szCs w:val="28"/>
              </w:rPr>
              <w:t xml:space="preserve">Татарстан Республикасы Мамадыш </w:t>
            </w:r>
          </w:p>
          <w:p w:rsidR="00C97783" w:rsidRDefault="00C97783" w:rsidP="00C97783">
            <w:pPr>
              <w:pStyle w:val="formattext"/>
              <w:spacing w:after="240" w:afterAutospacing="0"/>
              <w:contextualSpacing/>
              <w:jc w:val="both"/>
              <w:rPr>
                <w:sz w:val="28"/>
                <w:szCs w:val="28"/>
              </w:rPr>
            </w:pPr>
            <w:r w:rsidRPr="00B85331">
              <w:rPr>
                <w:sz w:val="28"/>
                <w:szCs w:val="28"/>
              </w:rPr>
              <w:t xml:space="preserve">муниципаль районы Башкарма комитетының </w:t>
            </w:r>
          </w:p>
          <w:p w:rsidR="00C97783" w:rsidRDefault="00C97783" w:rsidP="00C97783">
            <w:pPr>
              <w:pStyle w:val="formattext"/>
              <w:spacing w:after="240" w:afterAutospacing="0"/>
              <w:contextualSpacing/>
              <w:jc w:val="both"/>
              <w:rPr>
                <w:sz w:val="28"/>
                <w:szCs w:val="28"/>
              </w:rPr>
            </w:pPr>
            <w:r w:rsidRPr="00B85331">
              <w:rPr>
                <w:sz w:val="28"/>
                <w:szCs w:val="28"/>
              </w:rPr>
              <w:t xml:space="preserve">2018 нче елның 6 нчы июнендә кабул </w:t>
            </w:r>
          </w:p>
          <w:p w:rsidR="00C97783" w:rsidRDefault="00C97783" w:rsidP="00C97783">
            <w:pPr>
              <w:pStyle w:val="formattext"/>
              <w:spacing w:after="240" w:afterAutospacing="0"/>
              <w:contextualSpacing/>
              <w:jc w:val="both"/>
              <w:rPr>
                <w:sz w:val="28"/>
                <w:szCs w:val="28"/>
              </w:rPr>
            </w:pPr>
            <w:r w:rsidRPr="00B85331">
              <w:rPr>
                <w:sz w:val="28"/>
                <w:szCs w:val="28"/>
              </w:rPr>
              <w:t>ителгән 370 нче номерлы карарына</w:t>
            </w:r>
          </w:p>
          <w:p w:rsidR="00C97783" w:rsidRPr="00C97783" w:rsidRDefault="00C97783" w:rsidP="00C97783">
            <w:pPr>
              <w:pStyle w:val="formattext"/>
              <w:spacing w:after="240" w:afterAutospacing="0"/>
              <w:contextualSpacing/>
              <w:jc w:val="both"/>
              <w:rPr>
                <w:sz w:val="28"/>
                <w:szCs w:val="28"/>
              </w:rPr>
            </w:pPr>
            <w:r w:rsidRPr="00B85331">
              <w:rPr>
                <w:sz w:val="28"/>
                <w:szCs w:val="28"/>
              </w:rPr>
              <w:t>үзгәрешләр кертү турында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B1748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«05»   </w:t>
            </w:r>
            <w:bookmarkStart w:id="0" w:name="_GoBack"/>
            <w:bookmarkEnd w:id="0"/>
            <w:r>
              <w:rPr>
                <w:sz w:val="28"/>
              </w:rPr>
              <w:t xml:space="preserve"> 06       </w:t>
            </w:r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C97783" w:rsidRDefault="00C97783" w:rsidP="00107FC2">
            <w:pPr>
              <w:rPr>
                <w:sz w:val="28"/>
              </w:rPr>
            </w:pPr>
          </w:p>
          <w:p w:rsidR="00C97783" w:rsidRDefault="00C97783" w:rsidP="00107FC2">
            <w:pPr>
              <w:rPr>
                <w:sz w:val="28"/>
              </w:rPr>
            </w:pP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C97783" w:rsidRPr="00237080" w:rsidRDefault="00C97783" w:rsidP="00C97783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85331">
        <w:rPr>
          <w:sz w:val="28"/>
          <w:szCs w:val="28"/>
        </w:rPr>
        <w:t>Россия Федерациясе Бюджет кодексы, Татарстан Республикасы Бюджет кодексы, Россия Федерациясе Хөкүмәтенең «Юридик затларга (дәүләт (муниципаль) учреждениеләренә субсидияләрдән тыш), индивидуаль эшкуарларга, шулай ук физик затларга - товарлар, эшләр, хезмәт күрсәтүләр җитештерүчеләргә, хезмәт күрсәтүчеләргә субсидияләр бирүне җайга салучы норматив хокукый актларга, муниципаль хокукый актларга карата гомуми таләпләр турында " 2016 елның 6 сентябрендәге 887 номерлы карары нигезендә</w:t>
      </w:r>
      <w:r>
        <w:rPr>
          <w:sz w:val="28"/>
          <w:szCs w:val="28"/>
        </w:rPr>
        <w:t xml:space="preserve">, </w:t>
      </w:r>
      <w:r w:rsidRPr="0052556B">
        <w:rPr>
          <w:sz w:val="28"/>
          <w:szCs w:val="28"/>
        </w:rPr>
        <w:t>Татарстан Республикасы Мамадыш муниципаль районының социаль-әһәмиятле темаларын, муниципаль проектларын массакүләм мәгълүмат чараларында яктыртуга юнәлдерелгән чаралар буенча чыгымнарның бер өлешен каплау максатларында</w:t>
      </w:r>
      <w:r w:rsidRPr="0052556B">
        <w:t xml:space="preserve"> </w:t>
      </w:r>
      <w:r w:rsidRPr="0052556B">
        <w:rPr>
          <w:sz w:val="28"/>
          <w:szCs w:val="28"/>
        </w:rPr>
        <w:t xml:space="preserve">Татарстан Республикасы Мамадыш муниципаль районы Башкарма комитеты  </w:t>
      </w:r>
      <w:r>
        <w:rPr>
          <w:sz w:val="28"/>
          <w:szCs w:val="28"/>
        </w:rPr>
        <w:t xml:space="preserve"> </w:t>
      </w:r>
      <w:r w:rsidRPr="0052556B">
        <w:rPr>
          <w:sz w:val="28"/>
          <w:szCs w:val="28"/>
        </w:rPr>
        <w:t xml:space="preserve">к а р а р  б и р ә:  </w:t>
      </w:r>
    </w:p>
    <w:p w:rsidR="00C97783" w:rsidRPr="00237080" w:rsidRDefault="00C97783" w:rsidP="001C4902">
      <w:pPr>
        <w:pStyle w:val="formattext"/>
        <w:spacing w:before="0" w:beforeAutospacing="0" w:after="0" w:afterAutospacing="0"/>
        <w:ind w:firstLine="480"/>
        <w:contextualSpacing/>
        <w:jc w:val="both"/>
        <w:rPr>
          <w:sz w:val="28"/>
          <w:szCs w:val="28"/>
        </w:rPr>
      </w:pPr>
      <w:r w:rsidRPr="00237080">
        <w:rPr>
          <w:sz w:val="28"/>
          <w:szCs w:val="28"/>
        </w:rPr>
        <w:t>1</w:t>
      </w:r>
      <w:r w:rsidRPr="00BE3DE6">
        <w:rPr>
          <w:sz w:val="28"/>
          <w:szCs w:val="28"/>
        </w:rPr>
        <w:t>. Татарстан Республикасы Мамадыш муниципаль районы Башкарма комитетының 2018 нче елның 6 нчы июнендә кабул ителгән 370 нче номерлы карары белән расланган  Татарстан  Республикасы Мамадыш муниципаль районының социаль әһәмияткә ия булган темаларны, муниципаль проектларын массакүләм мәгълүмат</w:t>
      </w:r>
      <w:r>
        <w:rPr>
          <w:sz w:val="28"/>
          <w:szCs w:val="28"/>
        </w:rPr>
        <w:t xml:space="preserve"> </w:t>
      </w:r>
      <w:r w:rsidRPr="00BE3DE6">
        <w:rPr>
          <w:sz w:val="28"/>
          <w:szCs w:val="28"/>
        </w:rPr>
        <w:t>чараларында яктыртуга юнәлдерелгән чаралар буенча чыгымнарның бер өлешен каплау өчен Татарстан  Республикасы Мамадыш муниципаль районы бюджеты акчасы исәбеннән субсидияләр бирү Тәртибен</w:t>
      </w:r>
      <w:r>
        <w:rPr>
          <w:sz w:val="28"/>
          <w:szCs w:val="28"/>
          <w:lang w:val="tt-RU"/>
        </w:rPr>
        <w:t>ә түбәндәге үзгәрешләрне кертергә:</w:t>
      </w:r>
      <w:r w:rsidRPr="00237080">
        <w:rPr>
          <w:sz w:val="28"/>
          <w:szCs w:val="28"/>
        </w:rPr>
        <w:t xml:space="preserve"> </w:t>
      </w:r>
    </w:p>
    <w:p w:rsidR="00C97783" w:rsidRPr="00BE3DE6" w:rsidRDefault="00C97783" w:rsidP="001C4902">
      <w:pPr>
        <w:pStyle w:val="headertext"/>
        <w:spacing w:before="0" w:beforeAutospacing="0" w:after="0" w:afterAutospacing="0"/>
        <w:ind w:firstLine="480"/>
        <w:contextualSpacing/>
        <w:jc w:val="both"/>
        <w:rPr>
          <w:rStyle w:val="namedoc"/>
          <w:sz w:val="28"/>
          <w:szCs w:val="28"/>
        </w:rPr>
      </w:pPr>
      <w:r w:rsidRPr="00237080">
        <w:rPr>
          <w:rStyle w:val="namedoc"/>
          <w:sz w:val="28"/>
          <w:szCs w:val="28"/>
        </w:rPr>
        <w:t xml:space="preserve">1.1. </w:t>
      </w:r>
      <w:r w:rsidRPr="00BE3DE6">
        <w:rPr>
          <w:sz w:val="28"/>
          <w:szCs w:val="28"/>
        </w:rPr>
        <w:t>2.4 пунктының 11 абзацын түбәндәге редакциядә бәян итәргә:</w:t>
      </w:r>
    </w:p>
    <w:p w:rsidR="00C97783" w:rsidRDefault="00C97783" w:rsidP="00C97783">
      <w:pPr>
        <w:pStyle w:val="header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237080">
        <w:rPr>
          <w:rStyle w:val="namedoc"/>
          <w:sz w:val="28"/>
          <w:szCs w:val="28"/>
        </w:rPr>
        <w:t xml:space="preserve">- </w:t>
      </w:r>
      <w:r w:rsidRPr="00BE3DE6">
        <w:rPr>
          <w:sz w:val="28"/>
          <w:szCs w:val="28"/>
        </w:rPr>
        <w:t xml:space="preserve">субсидияләр алучылар-юридик затлар үзгәртеп кору, бетерү процессында булырга тиеш түгел, аларга карата банкротлык процедурасы кертелмәгән, субсидия алучының эшчәнлеге Россия Федерациясе законнарында каралган тәртиптә туктатылмаган, ә субсидия алучылар-шәхси </w:t>
      </w:r>
      <w:r>
        <w:rPr>
          <w:sz w:val="28"/>
          <w:szCs w:val="28"/>
        </w:rPr>
        <w:t>эшмәкәрлек</w:t>
      </w:r>
      <w:r w:rsidRPr="00BE3DE6">
        <w:rPr>
          <w:sz w:val="28"/>
          <w:szCs w:val="28"/>
        </w:rPr>
        <w:t xml:space="preserve"> эшчәнлеген индивидуаль эшкуар буларак туктатмаска тиеш;</w:t>
      </w:r>
      <w:r w:rsidRPr="00237080">
        <w:rPr>
          <w:sz w:val="28"/>
          <w:szCs w:val="28"/>
        </w:rPr>
        <w:t xml:space="preserve">1.2. </w:t>
      </w:r>
      <w:r>
        <w:rPr>
          <w:sz w:val="28"/>
          <w:szCs w:val="28"/>
        </w:rPr>
        <w:t>2.4 пунктка</w:t>
      </w:r>
      <w:r w:rsidRPr="00BE3DE6">
        <w:rPr>
          <w:sz w:val="28"/>
          <w:szCs w:val="28"/>
        </w:rPr>
        <w:t xml:space="preserve"> түбәндәге эчтәлекле 2.4.1 пунктчасы өстәргә:</w:t>
      </w:r>
    </w:p>
    <w:p w:rsidR="00C97783" w:rsidRDefault="00C97783" w:rsidP="00C97783">
      <w:pPr>
        <w:pStyle w:val="headertext"/>
        <w:spacing w:after="240" w:afterAutospacing="0"/>
        <w:ind w:firstLine="708"/>
        <w:contextualSpacing/>
        <w:jc w:val="both"/>
        <w:rPr>
          <w:sz w:val="28"/>
          <w:szCs w:val="28"/>
        </w:rPr>
      </w:pPr>
      <w:r w:rsidRPr="002B1469">
        <w:rPr>
          <w:sz w:val="28"/>
          <w:szCs w:val="28"/>
        </w:rPr>
        <w:lastRenderedPageBreak/>
        <w:t>Субсидияләр бирү шартларын һәм тәртибен билгеләгәндә</w:t>
      </w:r>
      <w:r>
        <w:rPr>
          <w:sz w:val="28"/>
          <w:szCs w:val="28"/>
        </w:rPr>
        <w:t xml:space="preserve"> түбәндәге мәгълүмат күрсәтелә:</w:t>
      </w:r>
    </w:p>
    <w:p w:rsidR="00C97783" w:rsidRPr="0055420C" w:rsidRDefault="00C97783" w:rsidP="00C97783">
      <w:pPr>
        <w:pStyle w:val="headertext"/>
        <w:spacing w:after="240" w:afterAutospacing="0"/>
        <w:ind w:firstLine="708"/>
        <w:contextualSpacing/>
        <w:jc w:val="both"/>
        <w:rPr>
          <w:sz w:val="28"/>
          <w:szCs w:val="28"/>
        </w:rPr>
      </w:pPr>
      <w:r w:rsidRPr="00237080">
        <w:rPr>
          <w:sz w:val="28"/>
          <w:szCs w:val="28"/>
        </w:rPr>
        <w:t xml:space="preserve">- </w:t>
      </w:r>
      <w:r w:rsidRPr="0055420C">
        <w:rPr>
          <w:sz w:val="28"/>
          <w:szCs w:val="28"/>
        </w:rPr>
        <w:t>субсидияне баш идарәче кабул иткәннән соң бюджет акчаларын алучы буларак ун эш көненнән дә соңга калмыйча күчерү турында документларны карау нәтиҗәләре буенча;</w:t>
      </w:r>
    </w:p>
    <w:p w:rsidR="00C97783" w:rsidRDefault="00C97783" w:rsidP="00C97783">
      <w:pPr>
        <w:pStyle w:val="headertext"/>
        <w:spacing w:after="240" w:afterAutospacing="0"/>
        <w:ind w:firstLine="708"/>
        <w:contextualSpacing/>
        <w:jc w:val="both"/>
        <w:rPr>
          <w:sz w:val="28"/>
          <w:szCs w:val="28"/>
        </w:rPr>
      </w:pPr>
      <w:r w:rsidRPr="00237080">
        <w:rPr>
          <w:sz w:val="28"/>
          <w:szCs w:val="28"/>
        </w:rPr>
        <w:t xml:space="preserve">- </w:t>
      </w:r>
      <w:r w:rsidRPr="001E096C">
        <w:rPr>
          <w:sz w:val="28"/>
          <w:szCs w:val="28"/>
        </w:rPr>
        <w:t>Россия Федерациясе Үзәк банкы учреждениеләрендә яки кредит оешмаларында субсидия алучыларга ачыкланган исәп-хисап яки корреспондент счетларына субсидияләр күчерү турында;</w:t>
      </w:r>
    </w:p>
    <w:p w:rsidR="00C97783" w:rsidRDefault="00C97783" w:rsidP="00C97783">
      <w:pPr>
        <w:pStyle w:val="headertext"/>
        <w:spacing w:after="240" w:afterAutospacing="0"/>
        <w:ind w:firstLine="708"/>
        <w:contextualSpacing/>
        <w:jc w:val="both"/>
        <w:rPr>
          <w:sz w:val="28"/>
          <w:szCs w:val="28"/>
        </w:rPr>
      </w:pPr>
      <w:r w:rsidRPr="00237080">
        <w:rPr>
          <w:sz w:val="28"/>
          <w:szCs w:val="28"/>
        </w:rPr>
        <w:t xml:space="preserve">- </w:t>
      </w:r>
      <w:r w:rsidRPr="00EB6C98">
        <w:rPr>
          <w:sz w:val="28"/>
          <w:szCs w:val="28"/>
        </w:rPr>
        <w:t>субсидия бирелә торган чыгымнар (алынмаган керемнәр) юнәлешләре турында;</w:t>
      </w:r>
    </w:p>
    <w:p w:rsidR="00C97783" w:rsidRDefault="00C97783" w:rsidP="00C97783">
      <w:pPr>
        <w:pStyle w:val="headertext"/>
        <w:spacing w:after="240" w:afterAutospacing="0"/>
        <w:ind w:firstLine="708"/>
        <w:contextualSpacing/>
        <w:jc w:val="both"/>
        <w:rPr>
          <w:rStyle w:val="namedoc"/>
          <w:sz w:val="28"/>
          <w:szCs w:val="28"/>
        </w:rPr>
      </w:pPr>
      <w:r w:rsidRPr="001D2C10">
        <w:rPr>
          <w:sz w:val="28"/>
          <w:szCs w:val="28"/>
        </w:rPr>
        <w:t xml:space="preserve">- </w:t>
      </w:r>
      <w:r w:rsidRPr="00EB6C98">
        <w:rPr>
          <w:sz w:val="28"/>
          <w:szCs w:val="28"/>
        </w:rPr>
        <w:t>фактта җитештерелгән чыгымнарны (алынмаган керемнәр) раслый торган документлар исемлеге турында, шулай ук кирәк булганда, мондый документларга карата таләпләр турында.</w:t>
      </w:r>
    </w:p>
    <w:p w:rsidR="00C97783" w:rsidRPr="00EB6C98" w:rsidRDefault="00C97783" w:rsidP="00C97783">
      <w:pPr>
        <w:pStyle w:val="headertext"/>
        <w:spacing w:after="240"/>
        <w:ind w:firstLine="708"/>
        <w:contextualSpacing/>
        <w:jc w:val="both"/>
        <w:rPr>
          <w:sz w:val="28"/>
          <w:szCs w:val="28"/>
        </w:rPr>
      </w:pPr>
      <w:r w:rsidRPr="001D2C10">
        <w:rPr>
          <w:rStyle w:val="namedoc"/>
          <w:sz w:val="28"/>
          <w:szCs w:val="28"/>
        </w:rPr>
        <w:t xml:space="preserve">1.3. </w:t>
      </w:r>
      <w:r w:rsidRPr="00EB6C98">
        <w:rPr>
          <w:sz w:val="28"/>
          <w:szCs w:val="28"/>
        </w:rPr>
        <w:t>1 кушымтаның 2.9 пунктының 1 абзацын түбәндәге редакциядә:</w:t>
      </w:r>
    </w:p>
    <w:p w:rsidR="00C97783" w:rsidRPr="00EB6C98" w:rsidRDefault="00C97783" w:rsidP="00C97783">
      <w:pPr>
        <w:pStyle w:val="headertext"/>
        <w:spacing w:after="240" w:afterAutospacing="0"/>
        <w:ind w:firstLine="708"/>
        <w:contextualSpacing/>
        <w:jc w:val="both"/>
        <w:rPr>
          <w:rStyle w:val="namedoc"/>
          <w:sz w:val="28"/>
          <w:szCs w:val="28"/>
        </w:rPr>
      </w:pPr>
      <w:r w:rsidRPr="00EB6C98">
        <w:rPr>
          <w:sz w:val="28"/>
          <w:szCs w:val="28"/>
        </w:rPr>
        <w:t>Субсидия бирү турында Карар кабул ителгән очракта, Башкарма комитет мөрәҗәгать итүче белән 2 нче кушымтаның типлаштырылган формасы нигезендә килешү төзи, ул субсидия күчерү өчен нигез булып тора.</w:t>
      </w:r>
    </w:p>
    <w:p w:rsidR="00C97783" w:rsidRPr="00EB6C98" w:rsidRDefault="00C97783" w:rsidP="00C97783">
      <w:pPr>
        <w:pStyle w:val="headertext"/>
        <w:spacing w:after="240" w:afterAutospacing="0"/>
        <w:ind w:firstLine="708"/>
        <w:contextualSpacing/>
        <w:jc w:val="both"/>
        <w:rPr>
          <w:sz w:val="28"/>
          <w:szCs w:val="28"/>
        </w:rPr>
      </w:pPr>
      <w:r>
        <w:rPr>
          <w:rStyle w:val="namedoc"/>
          <w:sz w:val="28"/>
          <w:szCs w:val="28"/>
        </w:rPr>
        <w:t>1</w:t>
      </w:r>
      <w:r w:rsidRPr="00237080">
        <w:rPr>
          <w:rStyle w:val="namedoc"/>
          <w:sz w:val="28"/>
          <w:szCs w:val="28"/>
        </w:rPr>
        <w:t xml:space="preserve">.4. </w:t>
      </w:r>
      <w:r w:rsidRPr="00EB6C98">
        <w:rPr>
          <w:sz w:val="28"/>
          <w:szCs w:val="28"/>
        </w:rPr>
        <w:t xml:space="preserve">2 нче кушымтаның 2.1.2 пунктын түбәндәге редакциядә </w:t>
      </w:r>
      <w:r>
        <w:rPr>
          <w:sz w:val="28"/>
          <w:szCs w:val="28"/>
          <w:lang w:val="tt-RU"/>
        </w:rPr>
        <w:t>бәян итәргә</w:t>
      </w:r>
      <w:r w:rsidRPr="00EB6C98">
        <w:rPr>
          <w:sz w:val="28"/>
          <w:szCs w:val="28"/>
        </w:rPr>
        <w:t>:</w:t>
      </w:r>
    </w:p>
    <w:p w:rsidR="00C97783" w:rsidRDefault="00C97783" w:rsidP="00C97783">
      <w:pPr>
        <w:pStyle w:val="headertext"/>
        <w:spacing w:after="240" w:afterAutospacing="0"/>
        <w:ind w:firstLine="482"/>
        <w:contextualSpacing/>
        <w:jc w:val="both"/>
        <w:rPr>
          <w:sz w:val="28"/>
          <w:szCs w:val="28"/>
        </w:rPr>
      </w:pPr>
      <w:r w:rsidRPr="00EB6C98">
        <w:rPr>
          <w:sz w:val="28"/>
          <w:szCs w:val="28"/>
        </w:rPr>
        <w:t>Субсидияләр биргән бюджет акчаларын баш бүлүче (бүлүче) һәм дәүләт (муниципаль) финанс тикшерүе органнары тарафыннан субсидияләр бирү шартларының, максатларының һәм тәртибенең үтәлешен тикшерүдә тотуны гамәлгә ашыруга ризалык бирә.</w:t>
      </w:r>
    </w:p>
    <w:p w:rsidR="00C97783" w:rsidRDefault="00C97783" w:rsidP="00C97783">
      <w:pPr>
        <w:pStyle w:val="headertext"/>
        <w:spacing w:after="240" w:afterAutospacing="0"/>
        <w:ind w:firstLine="482"/>
        <w:contextualSpacing/>
        <w:jc w:val="both"/>
        <w:rPr>
          <w:sz w:val="28"/>
          <w:szCs w:val="28"/>
        </w:rPr>
      </w:pPr>
      <w:r w:rsidRPr="00237080">
        <w:rPr>
          <w:sz w:val="28"/>
          <w:szCs w:val="28"/>
        </w:rPr>
        <w:t xml:space="preserve">1.5. </w:t>
      </w:r>
      <w:r>
        <w:rPr>
          <w:sz w:val="28"/>
          <w:szCs w:val="28"/>
        </w:rPr>
        <w:t>2.8 пунктка</w:t>
      </w:r>
      <w:r w:rsidRPr="00EB6C98">
        <w:rPr>
          <w:sz w:val="28"/>
          <w:szCs w:val="28"/>
        </w:rPr>
        <w:t xml:space="preserve"> түбәндәге эчтәлекле 2.8.1 пунктчасы өстәргә:</w:t>
      </w:r>
    </w:p>
    <w:p w:rsidR="00C97783" w:rsidRPr="00EB6C98" w:rsidRDefault="00C97783" w:rsidP="00C97783">
      <w:pPr>
        <w:pStyle w:val="headertext"/>
        <w:spacing w:after="240"/>
        <w:ind w:firstLine="482"/>
        <w:contextualSpacing/>
        <w:jc w:val="both"/>
        <w:rPr>
          <w:sz w:val="28"/>
          <w:szCs w:val="28"/>
        </w:rPr>
      </w:pPr>
      <w:r w:rsidRPr="00EB6C98">
        <w:rPr>
          <w:sz w:val="28"/>
          <w:szCs w:val="28"/>
        </w:rPr>
        <w:t>Субсидия алудан баш тарту өчен нигезләр:</w:t>
      </w:r>
    </w:p>
    <w:p w:rsidR="00C97783" w:rsidRDefault="00C97783" w:rsidP="00C97783">
      <w:pPr>
        <w:pStyle w:val="headertext"/>
        <w:spacing w:after="240" w:afterAutospacing="0"/>
        <w:ind w:firstLine="482"/>
        <w:contextualSpacing/>
        <w:jc w:val="both"/>
        <w:rPr>
          <w:sz w:val="28"/>
          <w:szCs w:val="28"/>
        </w:rPr>
      </w:pPr>
      <w:r w:rsidRPr="00EB6C98">
        <w:rPr>
          <w:sz w:val="28"/>
          <w:szCs w:val="28"/>
        </w:rPr>
        <w:t>субсидия алучы тарафыннан тапшырылган документларның әлеге Тәртипнең 2.7 пункты белән билгеләнгән таләпләргә туры килмәве яки күрсәтелгән документларны тапшырмау (тулы күләмдә бирмәү);</w:t>
      </w:r>
    </w:p>
    <w:p w:rsidR="00C97783" w:rsidRDefault="00C97783" w:rsidP="00C97783">
      <w:pPr>
        <w:pStyle w:val="headertext"/>
        <w:spacing w:after="240" w:afterAutospacing="0"/>
        <w:ind w:firstLine="482"/>
        <w:contextualSpacing/>
        <w:jc w:val="both"/>
        <w:rPr>
          <w:sz w:val="28"/>
          <w:szCs w:val="28"/>
        </w:rPr>
      </w:pPr>
      <w:r w:rsidRPr="00EB6C98">
        <w:rPr>
          <w:sz w:val="28"/>
          <w:szCs w:val="28"/>
        </w:rPr>
        <w:t>субсидия алучы тарафыннан бирелгән мәгълүматның дөр</w:t>
      </w:r>
      <w:r>
        <w:rPr>
          <w:sz w:val="28"/>
          <w:szCs w:val="28"/>
        </w:rPr>
        <w:t>ес булмавы</w:t>
      </w:r>
      <w:r w:rsidRPr="00237080">
        <w:rPr>
          <w:sz w:val="28"/>
          <w:szCs w:val="28"/>
        </w:rPr>
        <w:t>.</w:t>
      </w:r>
    </w:p>
    <w:p w:rsidR="00C97783" w:rsidRDefault="00C97783" w:rsidP="00C97783">
      <w:pPr>
        <w:pStyle w:val="headertext"/>
        <w:spacing w:after="240" w:afterAutospacing="0"/>
        <w:ind w:firstLine="482"/>
        <w:contextualSpacing/>
        <w:jc w:val="both"/>
        <w:rPr>
          <w:sz w:val="28"/>
          <w:szCs w:val="28"/>
        </w:rPr>
      </w:pPr>
      <w:r w:rsidRPr="00237080">
        <w:rPr>
          <w:sz w:val="28"/>
          <w:szCs w:val="28"/>
        </w:rPr>
        <w:t>2.</w:t>
      </w:r>
      <w:r w:rsidR="00E03FB9">
        <w:rPr>
          <w:sz w:val="28"/>
          <w:szCs w:val="28"/>
        </w:rPr>
        <w:t xml:space="preserve"> </w:t>
      </w:r>
      <w:r w:rsidRPr="00213286">
        <w:rPr>
          <w:sz w:val="28"/>
          <w:szCs w:val="28"/>
        </w:rPr>
        <w:t xml:space="preserve">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- коммуникацион челтәрендәге Татарстан Республикасының хокукый рәсми порталында (http://pravo.tatarstan.ru) һәм Мамадыш муниципаль районының рәсми сайтында урнаштырырга. </w:t>
      </w:r>
    </w:p>
    <w:p w:rsidR="00C97783" w:rsidRPr="00213286" w:rsidRDefault="00C97783" w:rsidP="00C97783">
      <w:pPr>
        <w:pStyle w:val="headertext"/>
        <w:spacing w:after="240"/>
        <w:ind w:firstLine="482"/>
        <w:contextualSpacing/>
        <w:jc w:val="both"/>
        <w:rPr>
          <w:sz w:val="28"/>
          <w:szCs w:val="28"/>
        </w:rPr>
      </w:pPr>
      <w:r w:rsidRPr="00237080">
        <w:rPr>
          <w:sz w:val="28"/>
          <w:szCs w:val="28"/>
        </w:rPr>
        <w:t xml:space="preserve">3. </w:t>
      </w:r>
      <w:r w:rsidRPr="00213286">
        <w:rPr>
          <w:sz w:val="28"/>
          <w:szCs w:val="28"/>
        </w:rPr>
        <w:t xml:space="preserve">Әлеге карарның үтәлешен контрольгә алуны Мамадыш муниципаль районы Башкарма комитеты җитәкчесенең урынбасары </w:t>
      </w:r>
      <w:r>
        <w:rPr>
          <w:sz w:val="28"/>
          <w:szCs w:val="28"/>
        </w:rPr>
        <w:t>В.И.Никитинга</w:t>
      </w:r>
      <w:r w:rsidRPr="00213286">
        <w:rPr>
          <w:sz w:val="28"/>
          <w:szCs w:val="28"/>
        </w:rPr>
        <w:t xml:space="preserve"> йөкләргә. </w:t>
      </w:r>
    </w:p>
    <w:p w:rsidR="00C97783" w:rsidRPr="00213286" w:rsidRDefault="00C97783" w:rsidP="00C97783">
      <w:pPr>
        <w:pStyle w:val="headertext"/>
        <w:spacing w:after="240"/>
        <w:ind w:firstLine="482"/>
        <w:contextualSpacing/>
        <w:jc w:val="both"/>
        <w:rPr>
          <w:sz w:val="28"/>
          <w:szCs w:val="28"/>
        </w:rPr>
      </w:pPr>
    </w:p>
    <w:p w:rsidR="00C97783" w:rsidRDefault="00C97783" w:rsidP="00C97783">
      <w:pPr>
        <w:pStyle w:val="headertext"/>
        <w:spacing w:after="240" w:afterAutospacing="0"/>
        <w:ind w:firstLine="482"/>
        <w:contextualSpacing/>
        <w:jc w:val="both"/>
        <w:rPr>
          <w:sz w:val="28"/>
          <w:szCs w:val="28"/>
        </w:rPr>
      </w:pPr>
      <w:r w:rsidRPr="00213286">
        <w:rPr>
          <w:sz w:val="28"/>
          <w:szCs w:val="28"/>
        </w:rPr>
        <w:t xml:space="preserve">      </w:t>
      </w:r>
    </w:p>
    <w:p w:rsidR="00C97783" w:rsidRDefault="00C97783" w:rsidP="00C97783">
      <w:pPr>
        <w:pStyle w:val="headertext"/>
        <w:spacing w:after="240" w:afterAutospacing="0"/>
        <w:ind w:firstLine="482"/>
        <w:contextualSpacing/>
        <w:jc w:val="both"/>
        <w:rPr>
          <w:sz w:val="28"/>
          <w:szCs w:val="28"/>
        </w:rPr>
      </w:pPr>
    </w:p>
    <w:p w:rsidR="00C97783" w:rsidRDefault="00C97783" w:rsidP="00C97783">
      <w:pPr>
        <w:pStyle w:val="headertext"/>
        <w:spacing w:after="240" w:afterAutospacing="0"/>
        <w:ind w:firstLine="482"/>
        <w:contextualSpacing/>
        <w:jc w:val="both"/>
        <w:rPr>
          <w:sz w:val="28"/>
          <w:szCs w:val="28"/>
        </w:rPr>
      </w:pPr>
      <w:r w:rsidRPr="00213286">
        <w:rPr>
          <w:sz w:val="28"/>
          <w:szCs w:val="28"/>
        </w:rPr>
        <w:t xml:space="preserve">Җитәкче                                                                             </w:t>
      </w:r>
      <w:r>
        <w:rPr>
          <w:sz w:val="28"/>
          <w:szCs w:val="28"/>
        </w:rPr>
        <w:t xml:space="preserve">                </w:t>
      </w:r>
      <w:r w:rsidRPr="00213286">
        <w:rPr>
          <w:sz w:val="28"/>
          <w:szCs w:val="28"/>
        </w:rPr>
        <w:t>И.М. Дәрҗеманов</w:t>
      </w:r>
    </w:p>
    <w:sectPr w:rsidR="00C97783" w:rsidSect="00C97783">
      <w:pgSz w:w="11907" w:h="16840" w:code="9"/>
      <w:pgMar w:top="1134" w:right="567" w:bottom="1134" w:left="1276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A57" w:rsidRDefault="00962A57">
      <w:r>
        <w:separator/>
      </w:r>
    </w:p>
  </w:endnote>
  <w:endnote w:type="continuationSeparator" w:id="0">
    <w:p w:rsidR="00962A57" w:rsidRDefault="0096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A57" w:rsidRDefault="00962A57">
      <w:r>
        <w:separator/>
      </w:r>
    </w:p>
  </w:footnote>
  <w:footnote w:type="continuationSeparator" w:id="0">
    <w:p w:rsidR="00962A57" w:rsidRDefault="00962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F0D9E"/>
    <w:multiLevelType w:val="hybridMultilevel"/>
    <w:tmpl w:val="029A45C2"/>
    <w:lvl w:ilvl="0" w:tplc="B80C28A0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2671B2"/>
    <w:multiLevelType w:val="hybridMultilevel"/>
    <w:tmpl w:val="7A1A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2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396B022A"/>
    <w:multiLevelType w:val="multilevel"/>
    <w:tmpl w:val="53741F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75E64"/>
    <w:multiLevelType w:val="hybridMultilevel"/>
    <w:tmpl w:val="4C1412A6"/>
    <w:lvl w:ilvl="0" w:tplc="3B80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3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9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4"/>
  </w:num>
  <w:num w:numId="4">
    <w:abstractNumId w:val="26"/>
  </w:num>
  <w:num w:numId="5">
    <w:abstractNumId w:val="27"/>
  </w:num>
  <w:num w:numId="6">
    <w:abstractNumId w:val="24"/>
  </w:num>
  <w:num w:numId="7">
    <w:abstractNumId w:val="5"/>
  </w:num>
  <w:num w:numId="8">
    <w:abstractNumId w:val="22"/>
  </w:num>
  <w:num w:numId="9">
    <w:abstractNumId w:val="7"/>
  </w:num>
  <w:num w:numId="10">
    <w:abstractNumId w:val="20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"/>
  </w:num>
  <w:num w:numId="21">
    <w:abstractNumId w:val="1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</w:num>
  <w:num w:numId="28">
    <w:abstractNumId w:val="21"/>
  </w:num>
  <w:num w:numId="29">
    <w:abstractNumId w:val="11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4902"/>
    <w:rsid w:val="001C5938"/>
    <w:rsid w:val="001C5A6F"/>
    <w:rsid w:val="001D4146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748"/>
    <w:rsid w:val="00383F4A"/>
    <w:rsid w:val="003A1BE3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845D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818DC"/>
    <w:rsid w:val="00691C1D"/>
    <w:rsid w:val="00694EED"/>
    <w:rsid w:val="006B6E87"/>
    <w:rsid w:val="006C7F97"/>
    <w:rsid w:val="006D16C3"/>
    <w:rsid w:val="006E2608"/>
    <w:rsid w:val="006F6AA6"/>
    <w:rsid w:val="00700BEB"/>
    <w:rsid w:val="00744812"/>
    <w:rsid w:val="00745610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6B94"/>
    <w:rsid w:val="00946541"/>
    <w:rsid w:val="00950689"/>
    <w:rsid w:val="00962A57"/>
    <w:rsid w:val="00962D0C"/>
    <w:rsid w:val="00967F54"/>
    <w:rsid w:val="009967F3"/>
    <w:rsid w:val="009A068C"/>
    <w:rsid w:val="009A6058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54D77"/>
    <w:rsid w:val="00A56349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1748E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97783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DF545F"/>
    <w:rsid w:val="00DF7647"/>
    <w:rsid w:val="00E03FB0"/>
    <w:rsid w:val="00E03FB9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577F"/>
    <w:rsid w:val="00EA7058"/>
    <w:rsid w:val="00EB51E8"/>
    <w:rsid w:val="00EB7418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C698A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90875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link w:val="12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uiPriority w:val="9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50F3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550F3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5550F3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a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b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c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e">
    <w:name w:val="Title"/>
    <w:basedOn w:val="a"/>
    <w:link w:val="af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No Spacing"/>
    <w:qFormat/>
    <w:rsid w:val="00950689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locked/>
    <w:rsid w:val="00C673E6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4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1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2">
    <w:name w:val="Normal (Web)"/>
    <w:basedOn w:val="a"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29pt0pt">
    <w:name w:val="Основной текст (2) + 9 pt;Интервал 0 pt"/>
    <w:rsid w:val="005845DB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69pt0pt">
    <w:name w:val="Основной текст (2) + Consolas;69 pt;Интервал 0 pt"/>
    <w:rsid w:val="005845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8"/>
      <w:szCs w:val="138"/>
      <w:u w:val="none"/>
      <w:shd w:val="clear" w:color="auto" w:fill="FFFFFF"/>
      <w:lang w:val="ru-RU" w:eastAsia="ru-RU" w:bidi="ru-RU"/>
    </w:rPr>
  </w:style>
  <w:style w:type="character" w:customStyle="1" w:styleId="2Consolas65pt0pt">
    <w:name w:val="Основной текст (2) + Consolas;65 pt;Курсив;Интервал 0 pt"/>
    <w:rsid w:val="005845D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rsid w:val="005845D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25">
    <w:name w:val="Body Text 2"/>
    <w:basedOn w:val="a"/>
    <w:link w:val="26"/>
    <w:unhideWhenUsed/>
    <w:rsid w:val="00EB7418"/>
    <w:pPr>
      <w:spacing w:after="120" w:line="480" w:lineRule="auto"/>
    </w:pPr>
    <w:rPr>
      <w:sz w:val="28"/>
      <w:szCs w:val="28"/>
    </w:rPr>
  </w:style>
  <w:style w:type="character" w:customStyle="1" w:styleId="26">
    <w:name w:val="Основной текст 2 Знак"/>
    <w:basedOn w:val="a0"/>
    <w:link w:val="25"/>
    <w:rsid w:val="00EB7418"/>
    <w:rPr>
      <w:sz w:val="28"/>
      <w:szCs w:val="28"/>
    </w:rPr>
  </w:style>
  <w:style w:type="character" w:customStyle="1" w:styleId="FontStyle14">
    <w:name w:val="Font Style14"/>
    <w:uiPriority w:val="99"/>
    <w:rsid w:val="00EB7418"/>
    <w:rPr>
      <w:rFonts w:ascii="Times New Roman" w:hAnsi="Times New Roman" w:cs="Times New Roman" w:hint="default"/>
      <w:sz w:val="28"/>
      <w:szCs w:val="28"/>
    </w:rPr>
  </w:style>
  <w:style w:type="paragraph" w:styleId="27">
    <w:name w:val="Body Text Indent 2"/>
    <w:basedOn w:val="a"/>
    <w:link w:val="28"/>
    <w:unhideWhenUsed/>
    <w:rsid w:val="001C5A6F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rsid w:val="001C5A6F"/>
  </w:style>
  <w:style w:type="character" w:customStyle="1" w:styleId="a8">
    <w:name w:val="Верхний колонтитул Знак"/>
    <w:link w:val="a7"/>
    <w:rsid w:val="001C5A6F"/>
  </w:style>
  <w:style w:type="character" w:styleId="af3">
    <w:name w:val="page number"/>
    <w:basedOn w:val="a0"/>
    <w:rsid w:val="001C5A6F"/>
  </w:style>
  <w:style w:type="paragraph" w:styleId="af4">
    <w:name w:val="footnote text"/>
    <w:basedOn w:val="a"/>
    <w:link w:val="af5"/>
    <w:semiHidden/>
    <w:rsid w:val="001C5A6F"/>
    <w:rPr>
      <w:lang w:val="x-none" w:eastAsia="x-none"/>
    </w:rPr>
  </w:style>
  <w:style w:type="character" w:customStyle="1" w:styleId="af5">
    <w:name w:val="Текст сноски Знак"/>
    <w:basedOn w:val="a0"/>
    <w:link w:val="af4"/>
    <w:semiHidden/>
    <w:rsid w:val="001C5A6F"/>
    <w:rPr>
      <w:lang w:val="x-none" w:eastAsia="x-none"/>
    </w:rPr>
  </w:style>
  <w:style w:type="character" w:styleId="af6">
    <w:name w:val="footnote reference"/>
    <w:uiPriority w:val="99"/>
    <w:semiHidden/>
    <w:rsid w:val="001C5A6F"/>
    <w:rPr>
      <w:vertAlign w:val="superscript"/>
    </w:rPr>
  </w:style>
  <w:style w:type="character" w:styleId="af7">
    <w:name w:val="Strong"/>
    <w:uiPriority w:val="22"/>
    <w:qFormat/>
    <w:rsid w:val="001C5A6F"/>
    <w:rPr>
      <w:b/>
      <w:bCs/>
    </w:rPr>
  </w:style>
  <w:style w:type="paragraph" w:customStyle="1" w:styleId="ConsPlusNonformat">
    <w:name w:val="ConsPlusNonformat"/>
    <w:uiPriority w:val="99"/>
    <w:rsid w:val="001C5A6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C5A6F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1C5A6F"/>
    <w:rPr>
      <w:sz w:val="28"/>
    </w:rPr>
  </w:style>
  <w:style w:type="character" w:customStyle="1" w:styleId="12">
    <w:name w:val="Заголовок 1 Знак"/>
    <w:link w:val="11"/>
    <w:rsid w:val="001C5A6F"/>
    <w:rPr>
      <w:sz w:val="28"/>
    </w:rPr>
  </w:style>
  <w:style w:type="paragraph" w:customStyle="1" w:styleId="headdoc">
    <w:name w:val="headdoc"/>
    <w:basedOn w:val="a"/>
    <w:rsid w:val="001C5A6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rsid w:val="001C5A6F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Основной текст1"/>
    <w:basedOn w:val="a"/>
    <w:rsid w:val="001C5A6F"/>
    <w:rPr>
      <w:sz w:val="28"/>
    </w:rPr>
  </w:style>
  <w:style w:type="paragraph" w:customStyle="1" w:styleId="af8">
    <w:name w:val="Знак Знак Знак Знак Знак Знак Знак"/>
    <w:basedOn w:val="a"/>
    <w:rsid w:val="001C5A6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0">
    <w:name w:val="Знак Знак4"/>
    <w:basedOn w:val="a"/>
    <w:rsid w:val="001C5A6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0">
    <w:name w:val="Основной текст 2 Знак1"/>
    <w:uiPriority w:val="99"/>
    <w:semiHidden/>
    <w:rsid w:val="001C5A6F"/>
    <w:rPr>
      <w:sz w:val="22"/>
      <w:szCs w:val="22"/>
    </w:rPr>
  </w:style>
  <w:style w:type="paragraph" w:styleId="35">
    <w:name w:val="Body Text Indent 3"/>
    <w:basedOn w:val="a"/>
    <w:link w:val="36"/>
    <w:uiPriority w:val="99"/>
    <w:semiHidden/>
    <w:unhideWhenUsed/>
    <w:rsid w:val="001C5A6F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rsid w:val="001C5A6F"/>
    <w:rPr>
      <w:rFonts w:ascii="Calibri" w:hAnsi="Calibri"/>
      <w:sz w:val="16"/>
      <w:szCs w:val="16"/>
    </w:rPr>
  </w:style>
  <w:style w:type="paragraph" w:customStyle="1" w:styleId="15">
    <w:name w:val="заголовок 1"/>
    <w:basedOn w:val="a"/>
    <w:next w:val="a"/>
    <w:rsid w:val="001C5A6F"/>
    <w:pPr>
      <w:keepNext/>
      <w:widowControl w:val="0"/>
      <w:autoSpaceDE w:val="0"/>
      <w:autoSpaceDN w:val="0"/>
      <w:jc w:val="center"/>
    </w:pPr>
    <w:rPr>
      <w:sz w:val="30"/>
      <w:szCs w:val="30"/>
    </w:rPr>
  </w:style>
  <w:style w:type="character" w:customStyle="1" w:styleId="21">
    <w:name w:val="Заголовок 2 Знак"/>
    <w:link w:val="20"/>
    <w:uiPriority w:val="9"/>
    <w:rsid w:val="001C5A6F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onsTitle">
    <w:name w:val="ConsTitle"/>
    <w:rsid w:val="001C5A6F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Default">
    <w:name w:val="Default"/>
    <w:rsid w:val="001C5A6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6969B08-C8E9-4031-A820-48B9AC1D9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5315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2020-06-04T08:50:00Z</cp:lastPrinted>
  <dcterms:created xsi:type="dcterms:W3CDTF">2020-05-22T05:53:00Z</dcterms:created>
  <dcterms:modified xsi:type="dcterms:W3CDTF">2020-06-05T05:45:00Z</dcterms:modified>
</cp:coreProperties>
</file>