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E7EA2">
        <w:trPr>
          <w:trHeight w:val="1068"/>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E8316F" w:rsidRDefault="00E8316F" w:rsidP="00107FC2">
            <w:pPr>
              <w:rPr>
                <w:sz w:val="28"/>
                <w:lang w:val="en-US"/>
              </w:rPr>
            </w:pPr>
            <w:r>
              <w:rPr>
                <w:sz w:val="28"/>
              </w:rPr>
              <w:t>№</w:t>
            </w:r>
            <w:r>
              <w:rPr>
                <w:sz w:val="28"/>
                <w:lang w:val="en-US"/>
              </w:rPr>
              <w:t xml:space="preserve"> 204</w:t>
            </w:r>
          </w:p>
          <w:p w:rsidR="000E7EA2" w:rsidRDefault="000E7EA2" w:rsidP="00107FC2">
            <w:pPr>
              <w:rPr>
                <w:sz w:val="28"/>
              </w:rPr>
            </w:pPr>
          </w:p>
          <w:p w:rsidR="000E7EA2" w:rsidRPr="00BF431B" w:rsidRDefault="000E7EA2" w:rsidP="00107FC2">
            <w:pPr>
              <w:rPr>
                <w:sz w:val="28"/>
              </w:rPr>
            </w:pP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8316F" w:rsidP="00107FC2">
            <w:pPr>
              <w:rPr>
                <w:sz w:val="28"/>
              </w:rPr>
            </w:pPr>
            <w:r>
              <w:rPr>
                <w:sz w:val="28"/>
              </w:rPr>
              <w:t xml:space="preserve">от  «01» 06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0E7EA2" w:rsidRDefault="000E7EA2" w:rsidP="000E7EA2">
      <w:pPr>
        <w:pStyle w:val="headertext"/>
        <w:contextualSpacing/>
        <w:rPr>
          <w:sz w:val="28"/>
          <w:szCs w:val="28"/>
        </w:rPr>
      </w:pPr>
      <w:r w:rsidRPr="00AA5FF6">
        <w:rPr>
          <w:sz w:val="28"/>
          <w:szCs w:val="28"/>
        </w:rPr>
        <w:t xml:space="preserve">Татарстан Республикасы Мамадыш </w:t>
      </w:r>
    </w:p>
    <w:p w:rsidR="000E7EA2" w:rsidRDefault="000E7EA2" w:rsidP="000E7EA2">
      <w:pPr>
        <w:pStyle w:val="headertext"/>
        <w:contextualSpacing/>
        <w:rPr>
          <w:sz w:val="28"/>
          <w:szCs w:val="28"/>
        </w:rPr>
      </w:pPr>
      <w:r w:rsidRPr="00AA5FF6">
        <w:rPr>
          <w:sz w:val="28"/>
          <w:szCs w:val="28"/>
        </w:rPr>
        <w:t xml:space="preserve">муниципаль районы Башкарма </w:t>
      </w:r>
    </w:p>
    <w:p w:rsidR="000E7EA2" w:rsidRDefault="000E7EA2" w:rsidP="000E7EA2">
      <w:pPr>
        <w:pStyle w:val="headertext"/>
        <w:contextualSpacing/>
        <w:rPr>
          <w:sz w:val="28"/>
          <w:szCs w:val="28"/>
        </w:rPr>
      </w:pPr>
      <w:r w:rsidRPr="00AA5FF6">
        <w:rPr>
          <w:sz w:val="28"/>
          <w:szCs w:val="28"/>
        </w:rPr>
        <w:t>комитетының 2019 елның 16 маендагы</w:t>
      </w:r>
    </w:p>
    <w:p w:rsidR="000E7EA2" w:rsidRDefault="000E7EA2" w:rsidP="000E7EA2">
      <w:pPr>
        <w:pStyle w:val="headertext"/>
        <w:contextualSpacing/>
        <w:rPr>
          <w:sz w:val="28"/>
          <w:szCs w:val="28"/>
        </w:rPr>
      </w:pPr>
      <w:r w:rsidRPr="00AA5FF6">
        <w:rPr>
          <w:sz w:val="28"/>
          <w:szCs w:val="28"/>
        </w:rPr>
        <w:t xml:space="preserve">144 номерлы карарына </w:t>
      </w:r>
    </w:p>
    <w:p w:rsidR="000E7EA2" w:rsidRDefault="000E7EA2" w:rsidP="000E7EA2">
      <w:pPr>
        <w:pStyle w:val="headertext"/>
        <w:contextualSpacing/>
        <w:rPr>
          <w:sz w:val="28"/>
          <w:szCs w:val="28"/>
        </w:rPr>
      </w:pPr>
      <w:r w:rsidRPr="00AA5FF6">
        <w:rPr>
          <w:sz w:val="28"/>
          <w:szCs w:val="28"/>
        </w:rPr>
        <w:t>үзгәрешләр кертү турында</w:t>
      </w:r>
    </w:p>
    <w:p w:rsidR="000E7EA2" w:rsidRPr="004A57DF" w:rsidRDefault="000E7EA2" w:rsidP="000E7EA2">
      <w:pPr>
        <w:pStyle w:val="headertext"/>
        <w:contextualSpacing/>
        <w:jc w:val="both"/>
        <w:rPr>
          <w:sz w:val="28"/>
          <w:szCs w:val="28"/>
        </w:rPr>
      </w:pPr>
      <w:r w:rsidRPr="000A7336">
        <w:rPr>
          <w:sz w:val="28"/>
          <w:szCs w:val="28"/>
        </w:rPr>
        <w:br/>
        <w:t> </w:t>
      </w:r>
      <w:r>
        <w:rPr>
          <w:sz w:val="28"/>
          <w:szCs w:val="28"/>
        </w:rPr>
        <w:tab/>
      </w:r>
      <w:r w:rsidRPr="00AA5FF6">
        <w:rPr>
          <w:sz w:val="28"/>
          <w:szCs w:val="28"/>
        </w:rPr>
        <w:t>«Күпфатирлы йорттагы биналарны үзгәртеп коруны һәм (яки) үзгәртеп планлаштыруны җайга салучы нормаларны тәртипкә салу өлешендә Россия Федерациясе Торак кодексына үзгәрешләр кертү» турында 558-ФЗ номерлы Федераль законны гамәлгә ашыру максатларында Татарстан Республикасы Мамадыш муниципаль районы Башкарма комитеты   к а р а р</w:t>
      </w:r>
      <w:r>
        <w:rPr>
          <w:sz w:val="28"/>
          <w:szCs w:val="28"/>
        </w:rPr>
        <w:t xml:space="preserve"> </w:t>
      </w:r>
      <w:r w:rsidRPr="00AA5FF6">
        <w:rPr>
          <w:sz w:val="28"/>
          <w:szCs w:val="28"/>
        </w:rPr>
        <w:t xml:space="preserve">  б и р ә:</w:t>
      </w:r>
    </w:p>
    <w:p w:rsidR="000E7EA2" w:rsidRDefault="000E7EA2" w:rsidP="000E7EA2">
      <w:pPr>
        <w:pStyle w:val="headertext"/>
        <w:ind w:firstLine="480"/>
        <w:contextualSpacing/>
        <w:jc w:val="both"/>
        <w:rPr>
          <w:sz w:val="28"/>
          <w:szCs w:val="28"/>
        </w:rPr>
      </w:pPr>
      <w:r w:rsidRPr="004A57DF">
        <w:rPr>
          <w:sz w:val="28"/>
          <w:szCs w:val="28"/>
        </w:rPr>
        <w:t xml:space="preserve">1. </w:t>
      </w:r>
      <w:r w:rsidRPr="0052108A">
        <w:rPr>
          <w:sz w:val="28"/>
          <w:szCs w:val="28"/>
        </w:rPr>
        <w:t>Татарстан Республикасы Мамадыш муниципаль районы Башкарма комитетының 2019 елның 16 маендагы 144 номерлы карары белән расланган Күпфатирлы йортта бинаны үзгәртеп коруга һәм (яки) яңадан планлаштыруга рөхсәт бирү буенча муниципаль хезмәт күрсәтүнең административ регламентына (алга таба – Административ регламент) т</w:t>
      </w:r>
      <w:r>
        <w:rPr>
          <w:sz w:val="28"/>
          <w:szCs w:val="28"/>
        </w:rPr>
        <w:t>үбәндәге үзгәрешләрне кертергә:</w:t>
      </w:r>
    </w:p>
    <w:p w:rsidR="000E7EA2" w:rsidRPr="00A024D0" w:rsidRDefault="000E7EA2" w:rsidP="000E7EA2">
      <w:pPr>
        <w:pStyle w:val="headertext"/>
        <w:contextualSpacing/>
        <w:jc w:val="both"/>
        <w:rPr>
          <w:sz w:val="28"/>
          <w:szCs w:val="28"/>
        </w:rPr>
      </w:pPr>
      <w:r>
        <w:rPr>
          <w:sz w:val="28"/>
          <w:szCs w:val="28"/>
        </w:rPr>
        <w:t xml:space="preserve">       </w:t>
      </w:r>
      <w:r w:rsidRPr="006C34D1">
        <w:rPr>
          <w:sz w:val="28"/>
          <w:szCs w:val="28"/>
        </w:rPr>
        <w:t xml:space="preserve"> 1.1. </w:t>
      </w:r>
      <w:r w:rsidRPr="00A024D0">
        <w:rPr>
          <w:sz w:val="28"/>
          <w:szCs w:val="28"/>
        </w:rPr>
        <w:t>Административ регламентның 2.5 пунктының 2 пунктчасын түбәндәге редакциядә санарга:</w:t>
      </w:r>
    </w:p>
    <w:p w:rsidR="000E7EA2" w:rsidRDefault="000E7EA2" w:rsidP="000E7EA2">
      <w:pPr>
        <w:pStyle w:val="headertext"/>
        <w:ind w:firstLine="480"/>
        <w:contextualSpacing/>
        <w:jc w:val="both"/>
        <w:rPr>
          <w:rStyle w:val="namedoc"/>
          <w:sz w:val="28"/>
          <w:szCs w:val="28"/>
        </w:rPr>
      </w:pPr>
      <w:r w:rsidRPr="006C34D1">
        <w:rPr>
          <w:sz w:val="28"/>
          <w:szCs w:val="28"/>
        </w:rPr>
        <w:t xml:space="preserve">- </w:t>
      </w:r>
      <w:r w:rsidRPr="00A024D0">
        <w:rPr>
          <w:sz w:val="28"/>
          <w:szCs w:val="28"/>
        </w:rPr>
        <w:t>күпфатирлы йортта үзгәртеп корыла һәм (яки) үзгәртеп планлаштырыла торган бинага хокук билгели торган документлар (төп нөсхәләр яки нотариаль тәртиптә расланган күчермәләре);</w:t>
      </w:r>
    </w:p>
    <w:p w:rsidR="000E7EA2" w:rsidRDefault="000E7EA2" w:rsidP="000E7EA2">
      <w:pPr>
        <w:pStyle w:val="headertext"/>
        <w:contextualSpacing/>
        <w:jc w:val="both"/>
        <w:rPr>
          <w:sz w:val="28"/>
          <w:szCs w:val="28"/>
        </w:rPr>
      </w:pPr>
      <w:r>
        <w:rPr>
          <w:rStyle w:val="namedoc"/>
          <w:sz w:val="28"/>
          <w:szCs w:val="28"/>
        </w:rPr>
        <w:t xml:space="preserve">       </w:t>
      </w:r>
      <w:r w:rsidRPr="006C34D1">
        <w:rPr>
          <w:rStyle w:val="namedoc"/>
          <w:sz w:val="28"/>
          <w:szCs w:val="28"/>
        </w:rPr>
        <w:t xml:space="preserve"> 1.2</w:t>
      </w:r>
      <w:r w:rsidRPr="00A024D0">
        <w:rPr>
          <w:rStyle w:val="namedoc"/>
          <w:sz w:val="28"/>
          <w:szCs w:val="28"/>
        </w:rPr>
        <w:t>Административ регламентның 2.9 пунктының 3 пунктчасын түбәндәге редакциядә санарга:</w:t>
      </w:r>
    </w:p>
    <w:p w:rsidR="000E7EA2" w:rsidRDefault="000E7EA2" w:rsidP="000E7EA2">
      <w:pPr>
        <w:pStyle w:val="headertext"/>
        <w:ind w:firstLine="480"/>
        <w:contextualSpacing/>
        <w:jc w:val="both"/>
        <w:rPr>
          <w:rStyle w:val="namedoc"/>
          <w:sz w:val="28"/>
          <w:szCs w:val="28"/>
        </w:rPr>
      </w:pPr>
      <w:r w:rsidRPr="006C34D1">
        <w:rPr>
          <w:sz w:val="28"/>
          <w:szCs w:val="28"/>
        </w:rPr>
        <w:t xml:space="preserve">- </w:t>
      </w:r>
      <w:r w:rsidRPr="00A024D0">
        <w:rPr>
          <w:sz w:val="28"/>
          <w:szCs w:val="28"/>
        </w:rPr>
        <w:t>күпфатирлы йортта бинаны үзгәртеп кору һәм (яки) яңадан планлаштыру проектының закон таләпләренә туры килмәве.</w:t>
      </w:r>
    </w:p>
    <w:p w:rsidR="000E7EA2" w:rsidRPr="00A024D0" w:rsidRDefault="000E7EA2" w:rsidP="000E7EA2">
      <w:pPr>
        <w:pStyle w:val="headertext"/>
        <w:ind w:firstLine="480"/>
        <w:contextualSpacing/>
        <w:jc w:val="both"/>
        <w:rPr>
          <w:rStyle w:val="namedoc"/>
          <w:sz w:val="28"/>
          <w:szCs w:val="28"/>
        </w:rPr>
      </w:pPr>
      <w:r w:rsidRPr="006C34D1">
        <w:rPr>
          <w:rStyle w:val="namedoc"/>
          <w:sz w:val="28"/>
          <w:szCs w:val="28"/>
        </w:rPr>
        <w:t xml:space="preserve">1.3. </w:t>
      </w:r>
      <w:r w:rsidRPr="00A024D0">
        <w:rPr>
          <w:sz w:val="28"/>
          <w:szCs w:val="28"/>
        </w:rPr>
        <w:t>Административ регламентның 2.9 пунктының 4 пунктчасын түбәндәге редакциядә санарга:</w:t>
      </w:r>
    </w:p>
    <w:p w:rsidR="000E7EA2" w:rsidRDefault="000E7EA2" w:rsidP="000E7EA2">
      <w:pPr>
        <w:pStyle w:val="headertext"/>
        <w:ind w:firstLine="480"/>
        <w:contextualSpacing/>
        <w:jc w:val="both"/>
        <w:rPr>
          <w:sz w:val="28"/>
          <w:szCs w:val="28"/>
        </w:rPr>
      </w:pPr>
      <w:r w:rsidRPr="006C34D1">
        <w:rPr>
          <w:rStyle w:val="namedoc"/>
          <w:sz w:val="28"/>
          <w:szCs w:val="28"/>
        </w:rPr>
        <w:t xml:space="preserve">- </w:t>
      </w:r>
      <w:r w:rsidRPr="00A024D0">
        <w:rPr>
          <w:rStyle w:val="namedoc"/>
          <w:sz w:val="28"/>
          <w:szCs w:val="28"/>
        </w:rPr>
        <w:t xml:space="preserve">дәүләт хакимияте органы, җирле үзидарә органы яисә дәүләт хакимияте органына буйсынучы органга биналар күчерүне, җавапларны күчерүне гамәлгә ашыручы органга </w:t>
      </w:r>
      <w:r w:rsidRPr="00515C3E">
        <w:rPr>
          <w:rStyle w:val="namedoc"/>
          <w:sz w:val="28"/>
          <w:szCs w:val="28"/>
        </w:rPr>
        <w:t>яки оешманың җирле үзидарә органына</w:t>
      </w:r>
      <w:r w:rsidRPr="00A024D0">
        <w:rPr>
          <w:rStyle w:val="namedoc"/>
          <w:sz w:val="28"/>
          <w:szCs w:val="28"/>
        </w:rPr>
        <w:t xml:space="preserve"> керү</w:t>
      </w:r>
      <w:r w:rsidRPr="00515C3E">
        <w:rPr>
          <w:rStyle w:val="namedoc"/>
          <w:sz w:val="28"/>
          <w:szCs w:val="28"/>
        </w:rPr>
        <w:t xml:space="preserve">, әгәр тиешле документ мөрәҗәгать итүче тарафыннан үз инициативасы белән </w:t>
      </w:r>
      <w:r>
        <w:rPr>
          <w:rStyle w:val="namedoc"/>
          <w:sz w:val="28"/>
          <w:szCs w:val="28"/>
        </w:rPr>
        <w:t xml:space="preserve"> </w:t>
      </w:r>
      <w:r w:rsidRPr="00515C3E">
        <w:rPr>
          <w:rStyle w:val="namedoc"/>
          <w:sz w:val="28"/>
          <w:szCs w:val="28"/>
        </w:rPr>
        <w:t xml:space="preserve">тапшырылмаган булса, торак бинаны торак булмаган бинага яки торак булмаган бинаны торак урынына күчерү өчен кирәкле документ һәм (яки) мәгълүмат булмауны таныклаучы </w:t>
      </w:r>
      <w:r w:rsidRPr="00515C3E">
        <w:rPr>
          <w:rStyle w:val="namedoc"/>
          <w:sz w:val="28"/>
          <w:szCs w:val="28"/>
        </w:rPr>
        <w:lastRenderedPageBreak/>
        <w:t>ведомствоара запроска яисә оешманың җирле үзидарә органына, әгәр тиешле документы гариза бирүче тарафыннан үз инициативасы белән тапшырылмаган булса, РФ Торак кодексының 23 статьясындагы 2 өлеше нигезендә, торак бинаны торак урынына күчерү өчен кирәкле документның һәм (яки) мәгълүматның булмавын таныклаучы;</w:t>
      </w:r>
      <w:r w:rsidRPr="00A024D0">
        <w:rPr>
          <w:rStyle w:val="namedoc"/>
          <w:sz w:val="28"/>
          <w:szCs w:val="28"/>
        </w:rPr>
        <w:t xml:space="preserve"> </w:t>
      </w:r>
    </w:p>
    <w:p w:rsidR="000E7EA2" w:rsidRDefault="000E7EA2" w:rsidP="000E7EA2">
      <w:pPr>
        <w:pStyle w:val="headertext"/>
        <w:spacing w:after="240" w:afterAutospacing="0"/>
        <w:ind w:firstLine="480"/>
        <w:contextualSpacing/>
        <w:jc w:val="both"/>
        <w:rPr>
          <w:sz w:val="28"/>
          <w:szCs w:val="28"/>
        </w:rPr>
      </w:pPr>
      <w:r w:rsidRPr="006C34D1">
        <w:rPr>
          <w:sz w:val="28"/>
          <w:szCs w:val="28"/>
        </w:rPr>
        <w:t xml:space="preserve">1.4.  </w:t>
      </w:r>
      <w:r w:rsidRPr="00515C3E">
        <w:rPr>
          <w:sz w:val="28"/>
          <w:szCs w:val="28"/>
        </w:rPr>
        <w:t xml:space="preserve">Административ регламентның 5 </w:t>
      </w:r>
      <w:r>
        <w:rPr>
          <w:sz w:val="28"/>
          <w:szCs w:val="28"/>
          <w:lang w:val="tt-RU"/>
        </w:rPr>
        <w:t>бүлеген</w:t>
      </w:r>
      <w:r w:rsidRPr="00515C3E">
        <w:rPr>
          <w:sz w:val="28"/>
          <w:szCs w:val="28"/>
        </w:rPr>
        <w:t xml:space="preserve"> түбәндәге редакциядә санарга:</w:t>
      </w:r>
    </w:p>
    <w:p w:rsidR="000E7EA2" w:rsidRDefault="000E7EA2" w:rsidP="000E7EA2">
      <w:pPr>
        <w:pStyle w:val="headertext"/>
        <w:spacing w:after="240" w:afterAutospacing="0"/>
        <w:ind w:firstLine="480"/>
        <w:contextualSpacing/>
        <w:jc w:val="both"/>
        <w:rPr>
          <w:sz w:val="28"/>
          <w:szCs w:val="28"/>
        </w:rPr>
      </w:pPr>
    </w:p>
    <w:p w:rsidR="000E7EA2" w:rsidRDefault="000E7EA2" w:rsidP="000E7EA2">
      <w:pPr>
        <w:pStyle w:val="headertext"/>
        <w:spacing w:after="240"/>
        <w:ind w:firstLine="480"/>
        <w:contextualSpacing/>
        <w:jc w:val="both"/>
        <w:rPr>
          <w:sz w:val="28"/>
          <w:szCs w:val="28"/>
        </w:rPr>
      </w:pPr>
      <w:r w:rsidRPr="00481B54">
        <w:rPr>
          <w:sz w:val="28"/>
          <w:szCs w:val="28"/>
        </w:rPr>
        <w:t xml:space="preserve">5. </w:t>
      </w:r>
      <w:r w:rsidRPr="00464D37">
        <w:rPr>
          <w:sz w:val="28"/>
          <w:szCs w:val="28"/>
        </w:rPr>
        <w:t>Муниципаль хезмәт күрсәтүче органнарның, шулай ук аларның вазыйфаи затларының, муниципаль хезмәткәрләрнең</w:t>
      </w:r>
      <w:r>
        <w:rPr>
          <w:sz w:val="28"/>
          <w:szCs w:val="28"/>
        </w:rPr>
        <w:t xml:space="preserve"> </w:t>
      </w:r>
      <w:r w:rsidRPr="00464D37">
        <w:rPr>
          <w:sz w:val="28"/>
          <w:szCs w:val="28"/>
        </w:rPr>
        <w:t>карарларына һәм гамәлләренә (гамәл кылмавына)</w:t>
      </w:r>
      <w:r>
        <w:rPr>
          <w:sz w:val="28"/>
          <w:szCs w:val="28"/>
        </w:rPr>
        <w:t xml:space="preserve"> </w:t>
      </w:r>
      <w:r w:rsidRPr="00464D37">
        <w:rPr>
          <w:sz w:val="28"/>
          <w:szCs w:val="28"/>
        </w:rPr>
        <w:t>шикаять белдерүнең судка кадәр (судтан тыш) тәртибе</w:t>
      </w:r>
    </w:p>
    <w:p w:rsidR="000E7EA2" w:rsidRDefault="000E7EA2" w:rsidP="000E7EA2">
      <w:pPr>
        <w:pStyle w:val="headertext"/>
        <w:contextualSpacing/>
        <w:jc w:val="both"/>
        <w:rPr>
          <w:sz w:val="28"/>
          <w:szCs w:val="28"/>
        </w:rPr>
      </w:pPr>
      <w:bookmarkStart w:id="1" w:name="P0183"/>
      <w:bookmarkEnd w:id="1"/>
      <w:r w:rsidRPr="00464D37">
        <w:rPr>
          <w:sz w:val="28"/>
          <w:szCs w:val="28"/>
        </w:rPr>
        <w:t>Мөрәҗәгать итүче шикаять белән шул исәптән түбәндәге очракларда мөрәҗәгать итә ала:</w:t>
      </w:r>
    </w:p>
    <w:p w:rsidR="000E7EA2" w:rsidRDefault="000E7EA2" w:rsidP="000E7EA2">
      <w:pPr>
        <w:pStyle w:val="headertext"/>
        <w:contextualSpacing/>
        <w:jc w:val="both"/>
        <w:rPr>
          <w:bCs/>
          <w:sz w:val="28"/>
          <w:szCs w:val="28"/>
        </w:rPr>
      </w:pPr>
      <w:r w:rsidRPr="009D2DE4">
        <w:rPr>
          <w:sz w:val="28"/>
          <w:szCs w:val="28"/>
        </w:rPr>
        <w:t xml:space="preserve">       </w:t>
      </w:r>
      <w:r>
        <w:rPr>
          <w:sz w:val="28"/>
          <w:szCs w:val="28"/>
        </w:rPr>
        <w:t xml:space="preserve">   </w:t>
      </w:r>
      <w:r w:rsidRPr="009D2DE4">
        <w:rPr>
          <w:sz w:val="28"/>
          <w:szCs w:val="28"/>
        </w:rPr>
        <w:t xml:space="preserve">1) </w:t>
      </w:r>
      <w:r w:rsidRPr="00464D37">
        <w:rPr>
          <w:sz w:val="28"/>
          <w:szCs w:val="28"/>
        </w:rPr>
        <w:t>«</w:t>
      </w:r>
      <w:r>
        <w:rPr>
          <w:sz w:val="28"/>
          <w:szCs w:val="28"/>
        </w:rPr>
        <w:t>Д</w:t>
      </w:r>
      <w:r w:rsidRPr="00464D37">
        <w:rPr>
          <w:sz w:val="28"/>
          <w:szCs w:val="28"/>
        </w:rPr>
        <w:t>әүләт һәм муниципаль хезмәтләр күрсәтүне оештыру турында</w:t>
      </w:r>
      <w:r>
        <w:rPr>
          <w:sz w:val="28"/>
          <w:szCs w:val="28"/>
        </w:rPr>
        <w:t xml:space="preserve">» </w:t>
      </w:r>
      <w:r w:rsidRPr="00464D37">
        <w:rPr>
          <w:sz w:val="28"/>
          <w:szCs w:val="28"/>
        </w:rPr>
        <w:t>27.07.2010 ел</w:t>
      </w:r>
      <w:r>
        <w:rPr>
          <w:sz w:val="28"/>
          <w:szCs w:val="28"/>
        </w:rPr>
        <w:t>ны</w:t>
      </w:r>
      <w:r>
        <w:rPr>
          <w:sz w:val="28"/>
          <w:szCs w:val="28"/>
          <w:lang w:val="tt-RU"/>
        </w:rPr>
        <w:t>ң 27 июлендәге</w:t>
      </w:r>
      <w:r>
        <w:rPr>
          <w:sz w:val="28"/>
          <w:szCs w:val="28"/>
        </w:rPr>
        <w:t xml:space="preserve"> </w:t>
      </w:r>
      <w:r w:rsidRPr="00464D37">
        <w:rPr>
          <w:sz w:val="28"/>
          <w:szCs w:val="28"/>
        </w:rPr>
        <w:t>210-ФЗ Федераль законның 15.1 статьясында күрсәтелгән таләпне, дәүләт һәм муниципаль хезмәт күрсәтү турындагы запросны теркәү срокларын бозу»</w:t>
      </w:r>
      <w:r>
        <w:rPr>
          <w:bCs/>
          <w:sz w:val="28"/>
          <w:szCs w:val="28"/>
        </w:rPr>
        <w:t xml:space="preserve">;    </w:t>
      </w:r>
    </w:p>
    <w:p w:rsidR="000E7EA2" w:rsidRDefault="000E7EA2" w:rsidP="000E7EA2">
      <w:pPr>
        <w:pStyle w:val="headertext"/>
        <w:contextualSpacing/>
        <w:jc w:val="both"/>
        <w:rPr>
          <w:bCs/>
          <w:sz w:val="28"/>
          <w:szCs w:val="28"/>
        </w:rPr>
      </w:pPr>
      <w:r>
        <w:rPr>
          <w:bCs/>
          <w:sz w:val="28"/>
          <w:szCs w:val="28"/>
        </w:rPr>
        <w:t xml:space="preserve">           </w:t>
      </w:r>
      <w:r w:rsidRPr="009D2DE4">
        <w:rPr>
          <w:sz w:val="28"/>
          <w:szCs w:val="28"/>
        </w:rPr>
        <w:t xml:space="preserve">2) </w:t>
      </w:r>
      <w:r w:rsidRPr="009C24CE">
        <w:rPr>
          <w:sz w:val="28"/>
          <w:szCs w:val="28"/>
        </w:rPr>
        <w:t>дәүләт яисә муниципаль хезмәт күрсәтү срогын бозу.</w:t>
      </w:r>
      <w:r>
        <w:rPr>
          <w:sz w:val="28"/>
          <w:szCs w:val="28"/>
        </w:rPr>
        <w:t xml:space="preserve"> </w:t>
      </w:r>
      <w:r w:rsidRPr="00D117B6">
        <w:rPr>
          <w:sz w:val="28"/>
          <w:szCs w:val="28"/>
        </w:rPr>
        <w:t>Күрсәтелгән очракта күпфункцияле үзәкнең, күпфункцияле үзәк хезмәткәренең карарларына һәм гамәлләренә (гамәл кылмавына) судка кадәр (судтан тыш) шик</w:t>
      </w:r>
      <w:r>
        <w:rPr>
          <w:sz w:val="28"/>
          <w:szCs w:val="28"/>
        </w:rPr>
        <w:t>аять бирү күпфункцияле үзәккә «Д</w:t>
      </w:r>
      <w:r w:rsidRPr="00D117B6">
        <w:rPr>
          <w:sz w:val="28"/>
          <w:szCs w:val="28"/>
        </w:rPr>
        <w:t>әүләт һәм муниципаль хезмәтләр күрсәтүне оештыру турында</w:t>
      </w:r>
      <w:r>
        <w:rPr>
          <w:sz w:val="28"/>
          <w:szCs w:val="28"/>
        </w:rPr>
        <w:t>»</w:t>
      </w:r>
      <w:r w:rsidRPr="00D117B6">
        <w:rPr>
          <w:sz w:val="28"/>
          <w:szCs w:val="28"/>
        </w:rPr>
        <w:t xml:space="preserve"> 27.07.2010 ел, №210-ФЗ Федераль законның 16 статьясындагы 1.3 өлешендә билгеләнгән тәртиптә тиешле дәүләт һәм муниципаль хезмәтләр күрсәтү функциясе йөкләнгән очракта мөмкин.»;</w:t>
      </w:r>
      <w:r>
        <w:rPr>
          <w:bCs/>
          <w:sz w:val="28"/>
          <w:szCs w:val="28"/>
        </w:rPr>
        <w:t xml:space="preserve">       </w:t>
      </w:r>
    </w:p>
    <w:p w:rsidR="000E7EA2" w:rsidRDefault="000E7EA2" w:rsidP="000E7EA2">
      <w:pPr>
        <w:pStyle w:val="headertext"/>
        <w:contextualSpacing/>
        <w:jc w:val="both"/>
        <w:rPr>
          <w:sz w:val="28"/>
          <w:szCs w:val="28"/>
        </w:rPr>
      </w:pPr>
      <w:r>
        <w:rPr>
          <w:bCs/>
          <w:sz w:val="28"/>
          <w:szCs w:val="28"/>
        </w:rPr>
        <w:t xml:space="preserve">       </w:t>
      </w:r>
      <w:r>
        <w:rPr>
          <w:sz w:val="28"/>
          <w:szCs w:val="28"/>
        </w:rPr>
        <w:t xml:space="preserve">    </w:t>
      </w:r>
      <w:r w:rsidRPr="009D2DE4">
        <w:rPr>
          <w:sz w:val="28"/>
          <w:szCs w:val="28"/>
        </w:rPr>
        <w:t xml:space="preserve">3) </w:t>
      </w:r>
      <w:r w:rsidRPr="00A06957">
        <w:rPr>
          <w:sz w:val="28"/>
          <w:szCs w:val="28"/>
        </w:rPr>
        <w:t>мөрәҗәгать итүчедән Россия Федерациясенең норматив хокукый актларында, Россия Федерациясе субъектларының норматив хокукый актларында, муниципаль яисә муниципаль хезмәт күрсәтү өчен муниципаль хокукый актларда каралмаган документлар</w:t>
      </w:r>
      <w:r>
        <w:rPr>
          <w:sz w:val="28"/>
          <w:szCs w:val="28"/>
        </w:rPr>
        <w:t>н</w:t>
      </w:r>
      <w:r w:rsidRPr="00A06957">
        <w:rPr>
          <w:sz w:val="28"/>
          <w:szCs w:val="28"/>
        </w:rPr>
        <w:t>ы тапшыру яки аларны</w:t>
      </w:r>
      <w:r>
        <w:rPr>
          <w:sz w:val="28"/>
          <w:szCs w:val="28"/>
        </w:rPr>
        <w:t xml:space="preserve"> тал</w:t>
      </w:r>
      <w:r>
        <w:rPr>
          <w:sz w:val="28"/>
          <w:szCs w:val="28"/>
          <w:lang w:val="tt-RU"/>
        </w:rPr>
        <w:t>ә</w:t>
      </w:r>
      <w:r>
        <w:rPr>
          <w:sz w:val="28"/>
          <w:szCs w:val="28"/>
        </w:rPr>
        <w:t>п ит</w:t>
      </w:r>
      <w:r>
        <w:rPr>
          <w:sz w:val="28"/>
          <w:szCs w:val="28"/>
          <w:lang w:val="tt-RU"/>
        </w:rPr>
        <w:t>ү,</w:t>
      </w:r>
      <w:r w:rsidRPr="00A06957">
        <w:rPr>
          <w:sz w:val="28"/>
          <w:szCs w:val="28"/>
        </w:rPr>
        <w:t xml:space="preserve"> гамәлгә ашыру яисә </w:t>
      </w:r>
      <w:r>
        <w:rPr>
          <w:sz w:val="28"/>
          <w:szCs w:val="28"/>
        </w:rPr>
        <w:t>гамәлләр башкару</w:t>
      </w:r>
      <w:r w:rsidRPr="00A06957">
        <w:rPr>
          <w:sz w:val="28"/>
          <w:szCs w:val="28"/>
        </w:rPr>
        <w:t>;</w:t>
      </w:r>
    </w:p>
    <w:p w:rsidR="000E7EA2" w:rsidRDefault="000E7EA2" w:rsidP="000E7EA2">
      <w:pPr>
        <w:pStyle w:val="headertext"/>
        <w:contextualSpacing/>
        <w:jc w:val="both"/>
        <w:rPr>
          <w:sz w:val="28"/>
          <w:szCs w:val="28"/>
        </w:rPr>
      </w:pPr>
      <w:r>
        <w:rPr>
          <w:sz w:val="28"/>
          <w:szCs w:val="28"/>
        </w:rPr>
        <w:t xml:space="preserve">           </w:t>
      </w:r>
      <w:r w:rsidRPr="009D2DE4">
        <w:rPr>
          <w:sz w:val="28"/>
          <w:szCs w:val="28"/>
        </w:rPr>
        <w:t xml:space="preserve">4) </w:t>
      </w:r>
      <w:r w:rsidRPr="00A06957">
        <w:rPr>
          <w:sz w:val="28"/>
          <w:szCs w:val="28"/>
        </w:rPr>
        <w:t>Россия Федерациясе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документларны кабул итүдән баш тарту;</w:t>
      </w:r>
    </w:p>
    <w:p w:rsidR="000E7EA2" w:rsidRDefault="000E7EA2" w:rsidP="000E7EA2">
      <w:pPr>
        <w:pStyle w:val="headertext"/>
        <w:contextualSpacing/>
        <w:jc w:val="both"/>
        <w:rPr>
          <w:rStyle w:val="a9"/>
          <w:bCs/>
          <w:sz w:val="28"/>
          <w:szCs w:val="28"/>
        </w:rPr>
      </w:pPr>
      <w:r>
        <w:rPr>
          <w:sz w:val="28"/>
          <w:szCs w:val="28"/>
        </w:rPr>
        <w:t xml:space="preserve">           </w:t>
      </w:r>
      <w:r w:rsidRPr="009D2DE4">
        <w:rPr>
          <w:sz w:val="28"/>
          <w:szCs w:val="28"/>
        </w:rPr>
        <w:t xml:space="preserve">5) </w:t>
      </w:r>
      <w:bookmarkStart w:id="2" w:name="P018D"/>
      <w:bookmarkEnd w:id="2"/>
      <w:r w:rsidRPr="00A06957">
        <w:rPr>
          <w:sz w:val="28"/>
          <w:szCs w:val="28"/>
        </w:rPr>
        <w:t>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w:t>
      </w:r>
    </w:p>
    <w:p w:rsidR="000E7EA2" w:rsidRDefault="000E7EA2" w:rsidP="000E7EA2">
      <w:pPr>
        <w:pStyle w:val="headertext"/>
        <w:ind w:firstLine="480"/>
        <w:contextualSpacing/>
        <w:jc w:val="both"/>
        <w:rPr>
          <w:sz w:val="28"/>
          <w:szCs w:val="28"/>
        </w:rPr>
      </w:pPr>
      <w:r>
        <w:rPr>
          <w:sz w:val="28"/>
          <w:szCs w:val="28"/>
        </w:rPr>
        <w:t xml:space="preserve">    </w:t>
      </w:r>
      <w:r w:rsidRPr="009D2DE4">
        <w:rPr>
          <w:sz w:val="28"/>
          <w:szCs w:val="28"/>
        </w:rPr>
        <w:t xml:space="preserve">6) </w:t>
      </w:r>
      <w:bookmarkStart w:id="3" w:name="P018F"/>
      <w:bookmarkEnd w:id="3"/>
      <w:r w:rsidRPr="007879A6">
        <w:rPr>
          <w:sz w:val="28"/>
          <w:szCs w:val="28"/>
        </w:rPr>
        <w:t>дәүләт яисә муниципаль хезмәт күрсәткәндә мөрәҗәгать итүченең Россия Федерациясе норматив хокукый актларында, Россия Федерациясе субъектларының норматив хокукый актларында, муниципаль хок</w:t>
      </w:r>
      <w:r>
        <w:rPr>
          <w:sz w:val="28"/>
          <w:szCs w:val="28"/>
        </w:rPr>
        <w:t>укый актларда каралмаган түлә</w:t>
      </w:r>
      <w:r>
        <w:rPr>
          <w:sz w:val="28"/>
          <w:szCs w:val="28"/>
          <w:lang w:val="tt-RU"/>
        </w:rPr>
        <w:t>ү</w:t>
      </w:r>
      <w:r>
        <w:rPr>
          <w:sz w:val="28"/>
          <w:szCs w:val="28"/>
        </w:rPr>
        <w:t xml:space="preserve"> таләп итү</w:t>
      </w:r>
      <w:r w:rsidRPr="007879A6">
        <w:rPr>
          <w:sz w:val="28"/>
          <w:szCs w:val="28"/>
        </w:rPr>
        <w:t>;</w:t>
      </w:r>
    </w:p>
    <w:p w:rsidR="000E7EA2" w:rsidRDefault="000E7EA2" w:rsidP="000E7EA2">
      <w:pPr>
        <w:pStyle w:val="headertext"/>
        <w:ind w:firstLine="480"/>
        <w:contextualSpacing/>
        <w:jc w:val="both"/>
        <w:rPr>
          <w:sz w:val="28"/>
          <w:szCs w:val="28"/>
        </w:rPr>
      </w:pPr>
      <w:r w:rsidRPr="009D2DE4">
        <w:rPr>
          <w:sz w:val="28"/>
          <w:szCs w:val="28"/>
        </w:rPr>
        <w:t xml:space="preserve">       7)</w:t>
      </w:r>
      <w:r w:rsidRPr="000D47DC">
        <w:t xml:space="preserve"> </w:t>
      </w:r>
      <w:r w:rsidRPr="000D47DC">
        <w:rPr>
          <w:sz w:val="28"/>
          <w:szCs w:val="28"/>
        </w:rPr>
        <w:t>муниципаль хезмәт күрсәтүче органның, муниципаль хезмәт күрсәтүче</w:t>
      </w:r>
      <w:r>
        <w:rPr>
          <w:sz w:val="28"/>
          <w:szCs w:val="28"/>
        </w:rPr>
        <w:t xml:space="preserve"> </w:t>
      </w:r>
      <w:r w:rsidRPr="000D47DC">
        <w:rPr>
          <w:sz w:val="28"/>
          <w:szCs w:val="28"/>
        </w:rPr>
        <w:t>вазыйфаи затының, күпфункцияле үзәк</w:t>
      </w:r>
      <w:r>
        <w:rPr>
          <w:sz w:val="28"/>
          <w:szCs w:val="28"/>
        </w:rPr>
        <w:t>не</w:t>
      </w:r>
      <w:r>
        <w:rPr>
          <w:sz w:val="28"/>
          <w:szCs w:val="28"/>
          <w:lang w:val="tt-RU"/>
        </w:rPr>
        <w:t>ң,</w:t>
      </w:r>
      <w:r w:rsidRPr="000D47DC">
        <w:rPr>
          <w:sz w:val="28"/>
          <w:szCs w:val="28"/>
        </w:rPr>
        <w:t xml:space="preserve"> күп функцияле үзәк</w:t>
      </w:r>
      <w:r>
        <w:rPr>
          <w:sz w:val="28"/>
          <w:szCs w:val="28"/>
        </w:rPr>
        <w:t xml:space="preserve"> </w:t>
      </w:r>
      <w:r w:rsidRPr="000D47DC">
        <w:rPr>
          <w:sz w:val="28"/>
          <w:szCs w:val="28"/>
        </w:rPr>
        <w:t>хезмәтк</w:t>
      </w:r>
      <w:r>
        <w:rPr>
          <w:sz w:val="28"/>
          <w:szCs w:val="28"/>
        </w:rPr>
        <w:t>әренең, «Д</w:t>
      </w:r>
      <w:r w:rsidRPr="000D47DC">
        <w:rPr>
          <w:sz w:val="28"/>
          <w:szCs w:val="28"/>
        </w:rPr>
        <w:t>әүләт һәм муниципаль хезмәтләр күрсәтүне оештыру турында»</w:t>
      </w:r>
      <w:r>
        <w:rPr>
          <w:sz w:val="28"/>
          <w:szCs w:val="28"/>
        </w:rPr>
        <w:t xml:space="preserve"> </w:t>
      </w:r>
      <w:r w:rsidRPr="000D47DC">
        <w:rPr>
          <w:sz w:val="28"/>
          <w:szCs w:val="28"/>
        </w:rPr>
        <w:t>2010 елның 27 июлендәге 210-ФЗ номерлы Федераль законның 16 статьясындагы</w:t>
      </w:r>
      <w:r>
        <w:rPr>
          <w:sz w:val="28"/>
          <w:szCs w:val="28"/>
        </w:rPr>
        <w:t xml:space="preserve"> </w:t>
      </w:r>
      <w:r w:rsidRPr="000D47DC">
        <w:rPr>
          <w:sz w:val="28"/>
          <w:szCs w:val="28"/>
        </w:rPr>
        <w:t xml:space="preserve">1.1 өлешендә </w:t>
      </w:r>
      <w:r w:rsidRPr="000D47DC">
        <w:rPr>
          <w:sz w:val="28"/>
          <w:szCs w:val="28"/>
        </w:rPr>
        <w:lastRenderedPageBreak/>
        <w:t>каралган оешмаларның яисә аларның хезмәткәрләренең</w:t>
      </w:r>
      <w:r w:rsidRPr="00A54A63">
        <w:t xml:space="preserve"> </w:t>
      </w:r>
      <w:r w:rsidRPr="00A54A63">
        <w:rPr>
          <w:sz w:val="28"/>
          <w:szCs w:val="28"/>
        </w:rPr>
        <w:t xml:space="preserve">дәүләт яисә муниципаль хезмәт күрсәтү нәтиҗәсендә бирелгән документлардагы </w:t>
      </w:r>
      <w:r>
        <w:rPr>
          <w:sz w:val="28"/>
          <w:szCs w:val="28"/>
        </w:rPr>
        <w:t>т</w:t>
      </w:r>
      <w:r>
        <w:rPr>
          <w:sz w:val="28"/>
          <w:szCs w:val="28"/>
          <w:lang w:val="tt-RU"/>
        </w:rPr>
        <w:t>өзәтмәләрне</w:t>
      </w:r>
      <w:r w:rsidRPr="000D47DC">
        <w:rPr>
          <w:sz w:val="28"/>
          <w:szCs w:val="28"/>
        </w:rPr>
        <w:t xml:space="preserve"> һәм хаталарны төзәтүдә баш тартуы яисә мондый төзәтмәләрнең</w:t>
      </w:r>
      <w:r>
        <w:rPr>
          <w:sz w:val="28"/>
          <w:szCs w:val="28"/>
        </w:rPr>
        <w:t xml:space="preserve"> </w:t>
      </w:r>
      <w:r w:rsidRPr="000D47DC">
        <w:rPr>
          <w:sz w:val="28"/>
          <w:szCs w:val="28"/>
        </w:rPr>
        <w:t>билгеләнгән срогын бозу</w:t>
      </w:r>
      <w:r>
        <w:rPr>
          <w:sz w:val="28"/>
          <w:szCs w:val="28"/>
        </w:rPr>
        <w:t>ы</w:t>
      </w:r>
      <w:r w:rsidRPr="000D47DC">
        <w:rPr>
          <w:sz w:val="28"/>
          <w:szCs w:val="28"/>
        </w:rPr>
        <w:t xml:space="preserve">. </w:t>
      </w:r>
    </w:p>
    <w:p w:rsidR="000E7EA2" w:rsidRDefault="000E7EA2" w:rsidP="000E7EA2">
      <w:pPr>
        <w:pStyle w:val="headertext"/>
        <w:ind w:firstLine="480"/>
        <w:contextualSpacing/>
        <w:jc w:val="both"/>
        <w:rPr>
          <w:sz w:val="28"/>
          <w:szCs w:val="28"/>
        </w:rPr>
      </w:pPr>
      <w:r w:rsidRPr="000D47DC">
        <w:rPr>
          <w:sz w:val="28"/>
          <w:szCs w:val="28"/>
        </w:rPr>
        <w:t>8) муниципаль хезмәт күрсәтү нәтиҗәләре буенча документлар бирү вакытын яки</w:t>
      </w:r>
      <w:r>
        <w:rPr>
          <w:sz w:val="28"/>
          <w:szCs w:val="28"/>
        </w:rPr>
        <w:t xml:space="preserve"> </w:t>
      </w:r>
      <w:r w:rsidRPr="000D47DC">
        <w:rPr>
          <w:sz w:val="28"/>
          <w:szCs w:val="28"/>
        </w:rPr>
        <w:t>тәртибен бозу;</w:t>
      </w:r>
      <w:r w:rsidRPr="000D47DC">
        <w:rPr>
          <w:sz w:val="28"/>
          <w:szCs w:val="28"/>
        </w:rPr>
        <w:cr/>
      </w:r>
      <w:r w:rsidRPr="009D2DE4">
        <w:rPr>
          <w:sz w:val="28"/>
          <w:szCs w:val="28"/>
        </w:rPr>
        <w:t xml:space="preserve"> </w:t>
      </w:r>
      <w:bookmarkStart w:id="4" w:name="P0194"/>
      <w:bookmarkEnd w:id="4"/>
      <w:r w:rsidRPr="009D2DE4">
        <w:rPr>
          <w:sz w:val="28"/>
          <w:szCs w:val="28"/>
        </w:rPr>
        <w:t xml:space="preserve">9) </w:t>
      </w:r>
      <w:r w:rsidRPr="00817111">
        <w:rPr>
          <w:sz w:val="28"/>
          <w:szCs w:val="28"/>
        </w:rPr>
        <w:t>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w:t>
      </w:r>
    </w:p>
    <w:p w:rsidR="000E7EA2" w:rsidRDefault="000E7EA2" w:rsidP="000E7EA2">
      <w:pPr>
        <w:pStyle w:val="headertext"/>
        <w:ind w:firstLine="480"/>
        <w:contextualSpacing/>
        <w:jc w:val="both"/>
        <w:rPr>
          <w:b/>
          <w:bCs/>
          <w:sz w:val="28"/>
          <w:szCs w:val="28"/>
        </w:rPr>
      </w:pPr>
      <w:r w:rsidRPr="009D2DE4">
        <w:rPr>
          <w:sz w:val="28"/>
          <w:szCs w:val="28"/>
        </w:rPr>
        <w:t xml:space="preserve">10) </w:t>
      </w:r>
      <w:r>
        <w:rPr>
          <w:sz w:val="28"/>
          <w:szCs w:val="28"/>
        </w:rPr>
        <w:t>м</w:t>
      </w:r>
      <w:r>
        <w:rPr>
          <w:sz w:val="28"/>
          <w:szCs w:val="28"/>
          <w:lang w:val="tt-RU"/>
        </w:rPr>
        <w:t xml:space="preserve">өрәҗәгать итүчедән дәүләт яки муниципаль хезмәт күрсәткәндә, яисә  </w:t>
      </w:r>
      <w:r w:rsidRPr="00797B96">
        <w:rPr>
          <w:sz w:val="28"/>
          <w:szCs w:val="28"/>
        </w:rPr>
        <w:t>документларны кабул итүдән баш тартканда күрсәтелмәгән документларны яисә мәгълүматны таләп итү</w:t>
      </w:r>
      <w:r w:rsidRPr="009D2DE4">
        <w:rPr>
          <w:sz w:val="28"/>
          <w:szCs w:val="28"/>
        </w:rPr>
        <w:t xml:space="preserve">, </w:t>
      </w:r>
      <w:r>
        <w:rPr>
          <w:sz w:val="28"/>
          <w:szCs w:val="28"/>
        </w:rPr>
        <w:t>«Д</w:t>
      </w:r>
      <w:r w:rsidRPr="00087157">
        <w:rPr>
          <w:sz w:val="28"/>
          <w:szCs w:val="28"/>
        </w:rPr>
        <w:t>әүләт һәм муниципаль хезмәтләр күрсәтүне оештыру турында»</w:t>
      </w:r>
      <w:r>
        <w:rPr>
          <w:sz w:val="28"/>
          <w:szCs w:val="28"/>
        </w:rPr>
        <w:t xml:space="preserve"> </w:t>
      </w:r>
      <w:r w:rsidRPr="00087157">
        <w:rPr>
          <w:sz w:val="28"/>
          <w:szCs w:val="28"/>
        </w:rPr>
        <w:t>27.07.2010 ел, №210-ФЗ Федераль законның 16 статьясындагы 1 өлешенең 4 пунктында каралган очраклардан тыш.</w:t>
      </w:r>
      <w:r w:rsidRPr="009D2DE4">
        <w:rPr>
          <w:b/>
          <w:bCs/>
          <w:sz w:val="28"/>
          <w:szCs w:val="28"/>
        </w:rPr>
        <w:t xml:space="preserve">    </w:t>
      </w:r>
    </w:p>
    <w:p w:rsidR="000E7EA2" w:rsidRDefault="000E7EA2" w:rsidP="000E7EA2">
      <w:pPr>
        <w:pStyle w:val="headertext"/>
        <w:ind w:firstLine="480"/>
        <w:contextualSpacing/>
        <w:jc w:val="both"/>
        <w:rPr>
          <w:b/>
          <w:bCs/>
          <w:sz w:val="28"/>
          <w:szCs w:val="28"/>
        </w:rPr>
      </w:pPr>
    </w:p>
    <w:p w:rsidR="000E7EA2" w:rsidRDefault="000E7EA2" w:rsidP="000E7EA2">
      <w:pPr>
        <w:pStyle w:val="headertext"/>
        <w:ind w:firstLine="480"/>
        <w:contextualSpacing/>
        <w:jc w:val="both"/>
        <w:rPr>
          <w:sz w:val="28"/>
          <w:szCs w:val="28"/>
        </w:rPr>
      </w:pPr>
      <w:r w:rsidRPr="009D2DE4">
        <w:rPr>
          <w:b/>
          <w:bCs/>
          <w:sz w:val="28"/>
          <w:szCs w:val="28"/>
        </w:rPr>
        <w:t xml:space="preserve">   </w:t>
      </w:r>
      <w:r w:rsidRPr="00087157">
        <w:rPr>
          <w:bCs/>
          <w:sz w:val="28"/>
          <w:szCs w:val="28"/>
        </w:rPr>
        <w:t>Шикаять бирү һәм карау тәртибенә гомуми таләпләр</w:t>
      </w:r>
    </w:p>
    <w:p w:rsidR="000E7EA2" w:rsidRDefault="000E7EA2" w:rsidP="000E7EA2">
      <w:pPr>
        <w:pStyle w:val="formattext"/>
        <w:ind w:firstLine="480"/>
        <w:contextualSpacing/>
        <w:jc w:val="both"/>
        <w:rPr>
          <w:sz w:val="28"/>
          <w:szCs w:val="28"/>
        </w:rPr>
      </w:pPr>
      <w:r w:rsidRPr="009D2DE4">
        <w:rPr>
          <w:sz w:val="28"/>
          <w:szCs w:val="28"/>
        </w:rPr>
        <w:t xml:space="preserve">1. </w:t>
      </w:r>
      <w:r w:rsidRPr="00087157">
        <w:rPr>
          <w:sz w:val="28"/>
          <w:szCs w:val="28"/>
        </w:rPr>
        <w:t>Шикаять язмача кәгазьдә, электрон формада палатага, күпфункцияле үзәккә яисә тиешле җирле үзидарә органына тапшырыла.</w:t>
      </w:r>
    </w:p>
    <w:p w:rsidR="000E7EA2" w:rsidRPr="009D2DE4" w:rsidRDefault="000E7EA2" w:rsidP="000E7EA2">
      <w:pPr>
        <w:pStyle w:val="formattext"/>
        <w:ind w:firstLine="480"/>
        <w:contextualSpacing/>
        <w:jc w:val="both"/>
        <w:rPr>
          <w:sz w:val="28"/>
          <w:szCs w:val="28"/>
        </w:rPr>
      </w:pPr>
      <w:r w:rsidRPr="009D2DE4">
        <w:rPr>
          <w:sz w:val="28"/>
          <w:szCs w:val="28"/>
        </w:rPr>
        <w:t xml:space="preserve">2. </w:t>
      </w:r>
      <w:bookmarkStart w:id="5" w:name="P01A9"/>
      <w:bookmarkEnd w:id="5"/>
      <w:r w:rsidRPr="00AF2959">
        <w:rPr>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дәүләт хезмәтен күрсәтүче органның рәсми сайтыннан, дәүләт һәм муниципаль хезмәт күрсәтүче органның, дәүләт һәм муниципаль хезмәтләрнең бердәм порталыннан яисә дәүләт һәм муниципаль хезмәтләр күрсәтүнең региональ порталыннан файдаланып җибәрелергә мөмкин, шулай ук мөрәҗәгать итүченең шәхси кабул итү вакытында кабул ителергә мөмкин.</w:t>
      </w:r>
    </w:p>
    <w:p w:rsidR="000E7EA2" w:rsidRDefault="000E7EA2" w:rsidP="000E7EA2">
      <w:pPr>
        <w:pStyle w:val="formattext"/>
        <w:ind w:firstLine="480"/>
        <w:contextualSpacing/>
        <w:jc w:val="both"/>
        <w:rPr>
          <w:sz w:val="28"/>
          <w:szCs w:val="28"/>
        </w:rPr>
      </w:pPr>
      <w:bookmarkStart w:id="6" w:name="P01AB"/>
      <w:bookmarkEnd w:id="6"/>
      <w:r w:rsidRPr="00AF2959">
        <w:rPr>
          <w:sz w:val="28"/>
          <w:szCs w:val="28"/>
        </w:rPr>
        <w:t>Шикаять үз эченә</w:t>
      </w:r>
      <w:r>
        <w:rPr>
          <w:sz w:val="28"/>
          <w:szCs w:val="28"/>
        </w:rPr>
        <w:t xml:space="preserve"> </w:t>
      </w:r>
      <w:r>
        <w:rPr>
          <w:sz w:val="28"/>
          <w:szCs w:val="28"/>
          <w:lang w:val="tt-RU"/>
        </w:rPr>
        <w:t>түбәндәгеләрне</w:t>
      </w:r>
      <w:r w:rsidRPr="00AF2959">
        <w:rPr>
          <w:sz w:val="28"/>
          <w:szCs w:val="28"/>
        </w:rPr>
        <w:t xml:space="preserve"> алырга тиеш:</w:t>
      </w:r>
    </w:p>
    <w:p w:rsidR="000E7EA2" w:rsidRPr="00D2188B" w:rsidRDefault="000E7EA2" w:rsidP="000E7EA2">
      <w:pPr>
        <w:pStyle w:val="formattext"/>
        <w:ind w:firstLine="480"/>
        <w:contextualSpacing/>
        <w:jc w:val="both"/>
        <w:rPr>
          <w:sz w:val="28"/>
          <w:szCs w:val="28"/>
        </w:rPr>
      </w:pPr>
      <w:r w:rsidRPr="009D2DE4">
        <w:rPr>
          <w:sz w:val="28"/>
          <w:szCs w:val="28"/>
        </w:rPr>
        <w:t xml:space="preserve">1) </w:t>
      </w:r>
      <w:r w:rsidRPr="00D2188B">
        <w:rPr>
          <w:sz w:val="28"/>
          <w:szCs w:val="28"/>
        </w:rPr>
        <w:t>муниципаль хезмәт күрсәтүче органның, муниципаль хезмәт</w:t>
      </w:r>
      <w:r>
        <w:rPr>
          <w:sz w:val="28"/>
          <w:szCs w:val="28"/>
        </w:rPr>
        <w:t xml:space="preserve"> </w:t>
      </w:r>
      <w:r w:rsidRPr="00D2188B">
        <w:rPr>
          <w:sz w:val="28"/>
          <w:szCs w:val="28"/>
        </w:rPr>
        <w:t>күрсәтүче вазыйфаи затының, муниципаль хезмәткәрнең, күпфункцияле үзәкнең,</w:t>
      </w:r>
      <w:r>
        <w:rPr>
          <w:sz w:val="28"/>
          <w:szCs w:val="28"/>
        </w:rPr>
        <w:t xml:space="preserve"> </w:t>
      </w:r>
      <w:r w:rsidRPr="00D2188B">
        <w:rPr>
          <w:sz w:val="28"/>
          <w:szCs w:val="28"/>
        </w:rPr>
        <w:t>аның җитәкчесенең һәм (яисә) хезмәткәренең, җитәкчеләре һәм (яисә)</w:t>
      </w:r>
      <w:r>
        <w:rPr>
          <w:sz w:val="28"/>
          <w:szCs w:val="28"/>
        </w:rPr>
        <w:t xml:space="preserve"> </w:t>
      </w:r>
      <w:r w:rsidRPr="00D2188B">
        <w:rPr>
          <w:sz w:val="28"/>
          <w:szCs w:val="28"/>
        </w:rPr>
        <w:t>хезмәткәрләренең, карарларына һәм гамәлләренә (гамәл кылмавына) шикаять</w:t>
      </w:r>
      <w:r>
        <w:rPr>
          <w:sz w:val="28"/>
          <w:szCs w:val="28"/>
        </w:rPr>
        <w:t xml:space="preserve"> </w:t>
      </w:r>
      <w:r w:rsidRPr="00D2188B">
        <w:rPr>
          <w:sz w:val="28"/>
          <w:szCs w:val="28"/>
        </w:rPr>
        <w:t>белдерелә торган оешмаларның исеме;</w:t>
      </w:r>
    </w:p>
    <w:p w:rsidR="000E7EA2" w:rsidRDefault="000E7EA2" w:rsidP="000E7EA2">
      <w:pPr>
        <w:pStyle w:val="formattext"/>
        <w:ind w:firstLine="480"/>
        <w:contextualSpacing/>
        <w:jc w:val="both"/>
        <w:rPr>
          <w:sz w:val="28"/>
          <w:szCs w:val="28"/>
        </w:rPr>
      </w:pPr>
      <w:r w:rsidRPr="00D2188B">
        <w:rPr>
          <w:sz w:val="28"/>
          <w:szCs w:val="28"/>
        </w:rPr>
        <w:t xml:space="preserve">2) мөрәҗәгать итүченең фамилиясе, исеме, атасының исеме (соңгысы </w:t>
      </w:r>
      <w:r>
        <w:rPr>
          <w:sz w:val="28"/>
          <w:szCs w:val="28"/>
        </w:rPr>
        <w:t>–</w:t>
      </w:r>
      <w:r w:rsidRPr="00D2188B">
        <w:rPr>
          <w:sz w:val="28"/>
          <w:szCs w:val="28"/>
        </w:rPr>
        <w:t xml:space="preserve"> булган</w:t>
      </w:r>
      <w:r>
        <w:rPr>
          <w:sz w:val="28"/>
          <w:szCs w:val="28"/>
        </w:rPr>
        <w:t xml:space="preserve"> </w:t>
      </w:r>
      <w:r w:rsidRPr="00D2188B">
        <w:rPr>
          <w:sz w:val="28"/>
          <w:szCs w:val="28"/>
        </w:rPr>
        <w:t>очракта), яшәү урыны турында мәгълүмат, шулай ук элемтә өчен телефон номеры</w:t>
      </w:r>
      <w:r>
        <w:rPr>
          <w:sz w:val="28"/>
          <w:szCs w:val="28"/>
        </w:rPr>
        <w:t xml:space="preserve"> </w:t>
      </w:r>
      <w:r w:rsidRPr="00D2188B">
        <w:rPr>
          <w:sz w:val="28"/>
          <w:szCs w:val="28"/>
        </w:rPr>
        <w:t>(номер</w:t>
      </w:r>
      <w:r>
        <w:rPr>
          <w:sz w:val="28"/>
          <w:szCs w:val="28"/>
        </w:rPr>
        <w:t>лар</w:t>
      </w:r>
      <w:r w:rsidRPr="00D2188B">
        <w:rPr>
          <w:sz w:val="28"/>
          <w:szCs w:val="28"/>
        </w:rPr>
        <w:t>ы), электрон почта адресы (булган очракта) һәм гариза бирүчегә җавап</w:t>
      </w:r>
      <w:r>
        <w:rPr>
          <w:sz w:val="28"/>
          <w:szCs w:val="28"/>
        </w:rPr>
        <w:t xml:space="preserve"> </w:t>
      </w:r>
      <w:r w:rsidRPr="00D2188B">
        <w:rPr>
          <w:sz w:val="28"/>
          <w:szCs w:val="28"/>
        </w:rPr>
        <w:t>юлланырга тиешле почта адресы (адрес</w:t>
      </w:r>
      <w:r>
        <w:rPr>
          <w:sz w:val="28"/>
          <w:szCs w:val="28"/>
        </w:rPr>
        <w:t>лары</w:t>
      </w:r>
      <w:r w:rsidRPr="00D2188B">
        <w:rPr>
          <w:sz w:val="28"/>
          <w:szCs w:val="28"/>
        </w:rPr>
        <w:t>);</w:t>
      </w:r>
      <w:r w:rsidRPr="009D2DE4">
        <w:rPr>
          <w:sz w:val="28"/>
          <w:szCs w:val="28"/>
        </w:rPr>
        <w:br/>
      </w:r>
      <w:bookmarkStart w:id="7" w:name="P01AF"/>
      <w:bookmarkEnd w:id="7"/>
      <w:r w:rsidRPr="009D2DE4">
        <w:rPr>
          <w:sz w:val="28"/>
          <w:szCs w:val="28"/>
        </w:rPr>
        <w:t xml:space="preserve">      3) </w:t>
      </w:r>
      <w:r w:rsidRPr="00D2188B">
        <w:rPr>
          <w:sz w:val="28"/>
          <w:szCs w:val="28"/>
        </w:rPr>
        <w:t>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0E7EA2" w:rsidRDefault="000E7EA2" w:rsidP="000E7EA2">
      <w:pPr>
        <w:pStyle w:val="formattext"/>
        <w:ind w:firstLine="480"/>
        <w:contextualSpacing/>
        <w:jc w:val="both"/>
        <w:rPr>
          <w:sz w:val="28"/>
          <w:szCs w:val="28"/>
        </w:rPr>
      </w:pPr>
      <w:r w:rsidRPr="009D2DE4">
        <w:rPr>
          <w:sz w:val="28"/>
          <w:szCs w:val="28"/>
        </w:rPr>
        <w:t xml:space="preserve">4) </w:t>
      </w:r>
      <w:bookmarkStart w:id="8" w:name="P01B3"/>
      <w:bookmarkEnd w:id="8"/>
      <w:r w:rsidRPr="00D2188B">
        <w:rPr>
          <w:sz w:val="28"/>
          <w:szCs w:val="28"/>
        </w:rPr>
        <w:t xml:space="preserve">Мөрәҗәгать итүче муниципаль хезмәтне күрсәтүче органның, муниципаль хезмәтне күрсәтүче органдагы вазыйфаи затның </w:t>
      </w:r>
      <w:r>
        <w:rPr>
          <w:sz w:val="28"/>
          <w:szCs w:val="28"/>
        </w:rPr>
        <w:t>яки</w:t>
      </w:r>
      <w:r w:rsidRPr="00D2188B">
        <w:rPr>
          <w:sz w:val="28"/>
          <w:szCs w:val="28"/>
        </w:rPr>
        <w:t xml:space="preserve"> муниципаль хезмәтк</w:t>
      </w:r>
      <w:r>
        <w:rPr>
          <w:sz w:val="28"/>
          <w:szCs w:val="28"/>
        </w:rPr>
        <w:t xml:space="preserve">әрнең </w:t>
      </w:r>
      <w:r>
        <w:rPr>
          <w:sz w:val="28"/>
          <w:szCs w:val="28"/>
        </w:rPr>
        <w:lastRenderedPageBreak/>
        <w:t>карары һәм гамәл кылу</w:t>
      </w:r>
      <w:r w:rsidRPr="00D2188B">
        <w:rPr>
          <w:sz w:val="28"/>
          <w:szCs w:val="28"/>
        </w:rPr>
        <w:t>ы (гамәл кылмавы) белән килешмәгән дәлилләр. Мөрәҗәгать итүченең дәлилләрен раслый торган документлар (булган очракта) яисә аларның күчермәләре тапшырылырга мөмкин.</w:t>
      </w:r>
      <w:r w:rsidRPr="009D2DE4">
        <w:rPr>
          <w:sz w:val="28"/>
          <w:szCs w:val="28"/>
        </w:rPr>
        <w:t xml:space="preserve">  </w:t>
      </w:r>
    </w:p>
    <w:p w:rsidR="000E7EA2" w:rsidRPr="009D2DE4" w:rsidRDefault="000E7EA2" w:rsidP="000E7EA2">
      <w:pPr>
        <w:pStyle w:val="formattext"/>
        <w:ind w:firstLine="480"/>
        <w:contextualSpacing/>
        <w:jc w:val="both"/>
        <w:rPr>
          <w:sz w:val="28"/>
          <w:szCs w:val="28"/>
        </w:rPr>
      </w:pPr>
      <w:r w:rsidRPr="00235461">
        <w:rPr>
          <w:sz w:val="28"/>
          <w:szCs w:val="28"/>
        </w:rPr>
        <w:t>Муниципаль хезмәт күрсәтүче органга, күпфункцияле үзәк, күпфункцияле</w:t>
      </w:r>
      <w:r>
        <w:rPr>
          <w:sz w:val="28"/>
          <w:szCs w:val="28"/>
        </w:rPr>
        <w:t xml:space="preserve"> </w:t>
      </w:r>
      <w:r w:rsidRPr="00235461">
        <w:rPr>
          <w:sz w:val="28"/>
          <w:szCs w:val="28"/>
        </w:rPr>
        <w:t>үзәкне гамәлгә куючыга кергән шикаять теркәлгән көннән унбиш эш көне эчендә карап</w:t>
      </w:r>
      <w:r>
        <w:rPr>
          <w:sz w:val="28"/>
          <w:szCs w:val="28"/>
        </w:rPr>
        <w:t xml:space="preserve"> </w:t>
      </w:r>
      <w:r w:rsidRPr="00235461">
        <w:rPr>
          <w:sz w:val="28"/>
          <w:szCs w:val="28"/>
        </w:rPr>
        <w:t>тикшерелергә тиеш, ә муниципаль хезмәт күрсәтүче органга, күпфункцияле үзәк,</w:t>
      </w:r>
      <w:r>
        <w:rPr>
          <w:sz w:val="28"/>
          <w:szCs w:val="28"/>
        </w:rPr>
        <w:t xml:space="preserve"> </w:t>
      </w:r>
      <w:r w:rsidRPr="00235461">
        <w:rPr>
          <w:sz w:val="28"/>
          <w:szCs w:val="28"/>
        </w:rPr>
        <w:t>оешмалар тарафыннан шикаять бирелгән очракта, документларны кабул итү, мөрәҗәгать итүченең документларын кабул итү яисә</w:t>
      </w:r>
      <w:r>
        <w:rPr>
          <w:sz w:val="28"/>
          <w:szCs w:val="28"/>
        </w:rPr>
        <w:t xml:space="preserve"> </w:t>
      </w:r>
      <w:r w:rsidRPr="00235461">
        <w:rPr>
          <w:sz w:val="28"/>
          <w:szCs w:val="28"/>
        </w:rPr>
        <w:t xml:space="preserve">җибәрелгән мөһер һәм хаталарны төзәтү </w:t>
      </w:r>
      <w:r>
        <w:rPr>
          <w:sz w:val="28"/>
          <w:szCs w:val="28"/>
        </w:rPr>
        <w:t xml:space="preserve">, </w:t>
      </w:r>
      <w:r w:rsidRPr="00235461">
        <w:rPr>
          <w:sz w:val="28"/>
          <w:szCs w:val="28"/>
        </w:rPr>
        <w:t>яисә билгеләнгән срокта мондый</w:t>
      </w:r>
      <w:r>
        <w:rPr>
          <w:sz w:val="28"/>
          <w:szCs w:val="28"/>
        </w:rPr>
        <w:t xml:space="preserve"> </w:t>
      </w:r>
      <w:r w:rsidRPr="00235461">
        <w:rPr>
          <w:sz w:val="28"/>
          <w:szCs w:val="28"/>
        </w:rPr>
        <w:t>төзәтүләр бозылган очракта - аны теркәү көненнән соң биш эш көне эчендә.";</w:t>
      </w:r>
      <w:r w:rsidRPr="009D2DE4">
        <w:rPr>
          <w:sz w:val="28"/>
          <w:szCs w:val="28"/>
        </w:rPr>
        <w:t xml:space="preserve"> </w:t>
      </w:r>
    </w:p>
    <w:p w:rsidR="000E7EA2" w:rsidRDefault="000E7EA2" w:rsidP="000E7EA2">
      <w:pPr>
        <w:pStyle w:val="formattext"/>
        <w:ind w:firstLine="480"/>
        <w:contextualSpacing/>
        <w:jc w:val="both"/>
        <w:rPr>
          <w:sz w:val="28"/>
          <w:szCs w:val="28"/>
        </w:rPr>
      </w:pPr>
      <w:bookmarkStart w:id="9" w:name="P01B5"/>
      <w:bookmarkEnd w:id="9"/>
      <w:r w:rsidRPr="009D2DE4">
        <w:rPr>
          <w:sz w:val="28"/>
          <w:szCs w:val="28"/>
        </w:rPr>
        <w:t xml:space="preserve">  </w:t>
      </w:r>
      <w:bookmarkStart w:id="10" w:name="P01B7"/>
      <w:bookmarkEnd w:id="10"/>
      <w:r w:rsidRPr="00F53B31">
        <w:rPr>
          <w:sz w:val="28"/>
          <w:szCs w:val="28"/>
        </w:rPr>
        <w:t>Шикаятьне карау нәтиҗәләре буенча түбәндәге карарларның берсе кабул ителә:</w:t>
      </w:r>
    </w:p>
    <w:p w:rsidR="000E7EA2" w:rsidRDefault="000E7EA2" w:rsidP="000E7EA2">
      <w:pPr>
        <w:pStyle w:val="formattext"/>
        <w:ind w:firstLine="480"/>
        <w:contextualSpacing/>
        <w:jc w:val="both"/>
        <w:rPr>
          <w:sz w:val="28"/>
          <w:szCs w:val="28"/>
        </w:rPr>
      </w:pPr>
      <w:r w:rsidRPr="009D2DE4">
        <w:rPr>
          <w:sz w:val="28"/>
          <w:szCs w:val="28"/>
        </w:rPr>
        <w:t xml:space="preserve">      1) </w:t>
      </w:r>
      <w:r w:rsidRPr="00084389">
        <w:rPr>
          <w:sz w:val="28"/>
          <w:szCs w:val="28"/>
        </w:rPr>
        <w:t>шикаять канәгатьләндерелә,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w:t>
      </w:r>
      <w:r>
        <w:rPr>
          <w:sz w:val="28"/>
          <w:szCs w:val="28"/>
        </w:rPr>
        <w:t>кчаны кире кайтару рәвешендә дә</w:t>
      </w:r>
      <w:r w:rsidRPr="00084389">
        <w:rPr>
          <w:sz w:val="28"/>
          <w:szCs w:val="28"/>
        </w:rPr>
        <w:t>;</w:t>
      </w:r>
    </w:p>
    <w:p w:rsidR="000E7EA2" w:rsidRDefault="000E7EA2" w:rsidP="000E7EA2">
      <w:pPr>
        <w:pStyle w:val="formattext"/>
        <w:ind w:firstLine="480"/>
        <w:contextualSpacing/>
        <w:jc w:val="both"/>
        <w:rPr>
          <w:sz w:val="28"/>
          <w:szCs w:val="28"/>
        </w:rPr>
      </w:pPr>
      <w:r w:rsidRPr="009D2DE4">
        <w:rPr>
          <w:sz w:val="28"/>
          <w:szCs w:val="28"/>
        </w:rPr>
        <w:t xml:space="preserve">2) </w:t>
      </w:r>
      <w:r w:rsidRPr="00084389">
        <w:rPr>
          <w:sz w:val="28"/>
          <w:szCs w:val="28"/>
        </w:rPr>
        <w:t>шикаятьне канәгатьләндерүдән баш тарта.</w:t>
      </w:r>
    </w:p>
    <w:p w:rsidR="000E7EA2" w:rsidRPr="009D2DE4" w:rsidRDefault="000E7EA2" w:rsidP="000E7EA2">
      <w:pPr>
        <w:pStyle w:val="formattext"/>
        <w:ind w:firstLine="480"/>
        <w:contextualSpacing/>
        <w:jc w:val="both"/>
        <w:rPr>
          <w:sz w:val="28"/>
          <w:szCs w:val="28"/>
        </w:rPr>
      </w:pPr>
      <w:r w:rsidRPr="009D2DE4">
        <w:rPr>
          <w:sz w:val="28"/>
          <w:szCs w:val="28"/>
        </w:rPr>
        <w:t xml:space="preserve">     </w:t>
      </w:r>
      <w:r w:rsidRPr="00084389">
        <w:rPr>
          <w:sz w:val="28"/>
          <w:szCs w:val="28"/>
        </w:rPr>
        <w:t>Карар кабул ителгән көннән соң килә торган көннән дә соңга калмыйча гариза бирүчегә язмача һәм мөрәҗәгать итүче теләге буенча электрон формада шикаятьне карау нәтиҗәләре турында мотивлаштырылган җавап җибәрелә.</w:t>
      </w:r>
      <w:r w:rsidRPr="009D2DE4">
        <w:rPr>
          <w:sz w:val="28"/>
          <w:szCs w:val="28"/>
        </w:rPr>
        <w:br/>
      </w:r>
      <w:bookmarkStart w:id="11" w:name="P01BD"/>
      <w:bookmarkEnd w:id="11"/>
      <w:r w:rsidRPr="009D2DE4">
        <w:rPr>
          <w:sz w:val="28"/>
          <w:szCs w:val="28"/>
        </w:rPr>
        <w:t xml:space="preserve">           </w:t>
      </w:r>
      <w:bookmarkStart w:id="12" w:name="P01BF"/>
      <w:bookmarkEnd w:id="12"/>
      <w:r w:rsidRPr="00084389">
        <w:rPr>
          <w:sz w:val="28"/>
          <w:szCs w:val="28"/>
        </w:rPr>
        <w:t>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муниципаль хезмәт күрсәтүче орган тарафыннан гамәлгә ашырыла торган гамәлләр турында мәгълүмат бирелә, шулай ук китерелгән уңайсызлыклар өчен гафу үтенәләр һәм дәүләт яисә муниципаль хезмәт күрсәтү максатларында мөрәҗәгать итүчегә кирәк булган алдагы гамәлләр турында мәгълүмат күрсәтелә.</w:t>
      </w:r>
    </w:p>
    <w:p w:rsidR="000E7EA2" w:rsidRPr="00DC0F7C" w:rsidRDefault="000E7EA2" w:rsidP="000E7EA2">
      <w:pPr>
        <w:pStyle w:val="formattext"/>
        <w:ind w:firstLine="482"/>
        <w:contextualSpacing/>
        <w:jc w:val="both"/>
        <w:rPr>
          <w:sz w:val="28"/>
          <w:szCs w:val="28"/>
        </w:rPr>
      </w:pPr>
      <w:r w:rsidRPr="00DC0F7C">
        <w:rPr>
          <w:sz w:val="28"/>
          <w:szCs w:val="28"/>
        </w:rPr>
        <w:t xml:space="preserve"> </w:t>
      </w:r>
      <w:r w:rsidRPr="00084389">
        <w:rPr>
          <w:sz w:val="28"/>
          <w:szCs w:val="28"/>
        </w:rPr>
        <w:t>Шикаятьне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E7EA2" w:rsidRDefault="000E7EA2" w:rsidP="000E7EA2">
      <w:pPr>
        <w:pStyle w:val="formattext"/>
        <w:ind w:firstLine="482"/>
        <w:contextualSpacing/>
        <w:jc w:val="both"/>
        <w:rPr>
          <w:sz w:val="28"/>
          <w:szCs w:val="28"/>
        </w:rPr>
      </w:pPr>
      <w:bookmarkStart w:id="13" w:name="P01C1"/>
      <w:bookmarkEnd w:id="13"/>
      <w:r w:rsidRPr="00DC0F7C">
        <w:rPr>
          <w:sz w:val="28"/>
          <w:szCs w:val="28"/>
        </w:rPr>
        <w:t xml:space="preserve">  </w:t>
      </w:r>
      <w:r w:rsidRPr="00084389">
        <w:rPr>
          <w:sz w:val="28"/>
          <w:szCs w:val="28"/>
        </w:rPr>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0E7EA2" w:rsidRDefault="000E7EA2" w:rsidP="000E7EA2">
      <w:pPr>
        <w:pStyle w:val="formattext"/>
        <w:spacing w:after="240" w:afterAutospacing="0"/>
        <w:ind w:firstLine="480"/>
        <w:contextualSpacing/>
        <w:jc w:val="both"/>
        <w:rPr>
          <w:sz w:val="28"/>
          <w:szCs w:val="28"/>
        </w:rPr>
      </w:pPr>
      <w:r w:rsidRPr="000A7336">
        <w:rPr>
          <w:sz w:val="28"/>
          <w:szCs w:val="28"/>
        </w:rPr>
        <w:t>2.</w:t>
      </w:r>
      <w:r>
        <w:rPr>
          <w:sz w:val="28"/>
          <w:szCs w:val="28"/>
        </w:rPr>
        <w:t xml:space="preserve"> </w:t>
      </w:r>
      <w:r w:rsidRPr="003D7F03">
        <w:rPr>
          <w:sz w:val="28"/>
          <w:szCs w:val="28"/>
        </w:rPr>
        <w:t xml:space="preserve">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 </w:t>
      </w:r>
    </w:p>
    <w:p w:rsidR="000E7EA2" w:rsidRPr="003D7F03" w:rsidRDefault="000E7EA2" w:rsidP="000E7EA2">
      <w:pPr>
        <w:pStyle w:val="formattext"/>
        <w:spacing w:after="240"/>
        <w:ind w:firstLine="480"/>
        <w:contextualSpacing/>
        <w:jc w:val="both"/>
        <w:rPr>
          <w:sz w:val="28"/>
          <w:szCs w:val="28"/>
        </w:rPr>
      </w:pPr>
      <w:r>
        <w:rPr>
          <w:sz w:val="28"/>
          <w:szCs w:val="28"/>
        </w:rPr>
        <w:t>3</w:t>
      </w:r>
      <w:r w:rsidRPr="000A7336">
        <w:rPr>
          <w:sz w:val="28"/>
          <w:szCs w:val="28"/>
        </w:rPr>
        <w:t xml:space="preserve">. </w:t>
      </w:r>
      <w:r w:rsidRPr="003D7F03">
        <w:rPr>
          <w:sz w:val="28"/>
          <w:szCs w:val="28"/>
        </w:rPr>
        <w:t>3. Әлеге карарның үтәлешен контрольгә алуны Мамадыш муниципаль районы Башкарма комитеты җитәкчесенең  урынбасары В.И.Никитинга  йөкләргә.</w:t>
      </w:r>
    </w:p>
    <w:p w:rsidR="000E7EA2" w:rsidRPr="003D7F03" w:rsidRDefault="000E7EA2" w:rsidP="000E7EA2">
      <w:pPr>
        <w:pStyle w:val="formattext"/>
        <w:spacing w:after="240"/>
        <w:ind w:firstLine="480"/>
        <w:contextualSpacing/>
        <w:jc w:val="both"/>
        <w:rPr>
          <w:sz w:val="28"/>
          <w:szCs w:val="28"/>
        </w:rPr>
      </w:pPr>
    </w:p>
    <w:p w:rsidR="000E7EA2" w:rsidRPr="000A7336" w:rsidRDefault="000E7EA2" w:rsidP="000E7EA2">
      <w:pPr>
        <w:pStyle w:val="formattext"/>
        <w:spacing w:after="240"/>
        <w:contextualSpacing/>
        <w:jc w:val="both"/>
        <w:rPr>
          <w:sz w:val="28"/>
          <w:szCs w:val="28"/>
        </w:rPr>
      </w:pPr>
      <w:r w:rsidRPr="003D7F03">
        <w:rPr>
          <w:sz w:val="28"/>
          <w:szCs w:val="28"/>
        </w:rPr>
        <w:t xml:space="preserve">Җитәкче                                                                                     </w:t>
      </w:r>
      <w:r>
        <w:rPr>
          <w:sz w:val="28"/>
          <w:szCs w:val="28"/>
        </w:rPr>
        <w:t xml:space="preserve">            </w:t>
      </w:r>
      <w:r w:rsidRPr="003D7F03">
        <w:rPr>
          <w:sz w:val="28"/>
          <w:szCs w:val="28"/>
        </w:rPr>
        <w:t>И.М.Дәрҗеманов</w:t>
      </w:r>
    </w:p>
    <w:sectPr w:rsidR="000E7EA2" w:rsidRPr="000A7336" w:rsidSect="000E7EA2">
      <w:pgSz w:w="11906" w:h="16838"/>
      <w:pgMar w:top="1134" w:right="566"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3DB" w:rsidRDefault="00C023DB">
      <w:r>
        <w:separator/>
      </w:r>
    </w:p>
  </w:endnote>
  <w:endnote w:type="continuationSeparator" w:id="0">
    <w:p w:rsidR="00C023DB" w:rsidRDefault="00C0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3DB" w:rsidRDefault="00C023DB">
      <w:r>
        <w:separator/>
      </w:r>
    </w:p>
  </w:footnote>
  <w:footnote w:type="continuationSeparator" w:id="0">
    <w:p w:rsidR="00C023DB" w:rsidRDefault="00C023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0E7EA2"/>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06A8"/>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3D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16F"/>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0D2B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DD3D54-D6F3-4888-AAD9-FC3C5957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11559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2020-05-20T10:24:00Z</cp:lastPrinted>
  <dcterms:created xsi:type="dcterms:W3CDTF">2020-05-20T10:24:00Z</dcterms:created>
  <dcterms:modified xsi:type="dcterms:W3CDTF">2020-06-01T07:08:00Z</dcterms:modified>
</cp:coreProperties>
</file>