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2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4"/>
        <w:gridCol w:w="4401"/>
        <w:gridCol w:w="1419"/>
        <w:gridCol w:w="4259"/>
        <w:gridCol w:w="852"/>
      </w:tblGrid>
      <w:tr w:rsidR="00A105F0" w:rsidRPr="00A105F0" w:rsidTr="00A23D62">
        <w:trPr>
          <w:trHeight w:val="884"/>
        </w:trPr>
        <w:tc>
          <w:tcPr>
            <w:tcW w:w="994" w:type="dxa"/>
          </w:tcPr>
          <w:p w:rsidR="00A105F0" w:rsidRPr="00A105F0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bookmarkStart w:id="0" w:name="_GoBack"/>
            <w:bookmarkEnd w:id="0"/>
          </w:p>
        </w:tc>
        <w:tc>
          <w:tcPr>
            <w:tcW w:w="4401" w:type="dxa"/>
          </w:tcPr>
          <w:p w:rsidR="00A105F0" w:rsidRPr="00A105F0" w:rsidRDefault="0077767F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35990" cy="1196340"/>
                      <wp:effectExtent l="0" t="0" r="0" b="381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5990" cy="1196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105F0" w:rsidRPr="009967F3" w:rsidRDefault="00A105F0" w:rsidP="00A105F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0" t="0" r="0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3.7pt;height:94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" filled="f" stroked="f">
                      <v:textbox style="mso-fit-shape-to-text:t">
                        <w:txbxContent>
                          <w:p w:rsidR="00A105F0" w:rsidRPr="009967F3" w:rsidRDefault="00A105F0" w:rsidP="00A105F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0" t="0" r="0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05F0"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ИСПОЛНИТЕЛЬНЫЙ </w:t>
            </w:r>
            <w:r w:rsidR="00A105F0"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КОМИТЕТ</w:t>
            </w:r>
            <w:r w:rsidR="00A105F0"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 xml:space="preserve"> ГОРОДА МАМАДЫШ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>МАМАДЫШСКОГО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МУ</w:t>
            </w: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A105F0">
              <w:rPr>
                <w:rFonts w:ascii="Times New Roman" w:eastAsia="Times New Roman" w:hAnsi="Times New Roman" w:cs="Times New Roman"/>
                <w:sz w:val="21"/>
                <w:szCs w:val="21"/>
                <w:lang w:val="be-BY"/>
              </w:rPr>
              <w:t>у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л.М.Джалиля, д.23/33, г. Мамадыш, 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Республика Татарстан, 422190</w:t>
            </w:r>
          </w:p>
        </w:tc>
        <w:tc>
          <w:tcPr>
            <w:tcW w:w="1419" w:type="dxa"/>
          </w:tcPr>
          <w:p w:rsidR="00A105F0" w:rsidRPr="00A105F0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4259" w:type="dxa"/>
          </w:tcPr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АТАРСТАН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/>
              </w:rPr>
              <w:t>МАМАДЫШ МУНИЦИПАЛЬ</w:t>
            </w:r>
          </w:p>
          <w:p w:rsidR="00A105F0" w:rsidRPr="00A105F0" w:rsidRDefault="00A105F0" w:rsidP="00A10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1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РАЙОНЫНЫҢ МАМАДЫШ ШӘҺӘРЕ БАШКАРМА КОМИТЕТЫ</w:t>
            </w:r>
          </w:p>
          <w:p w:rsidR="00A105F0" w:rsidRPr="00A105F0" w:rsidRDefault="00A105F0" w:rsidP="00A105F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М.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Җәлил ур, 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23/33 й., Мамадыш ш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., </w:t>
            </w:r>
          </w:p>
          <w:p w:rsidR="00A105F0" w:rsidRPr="00A105F0" w:rsidRDefault="00A105F0" w:rsidP="00A105F0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Татарстан Республикасы, 422190</w:t>
            </w:r>
          </w:p>
        </w:tc>
        <w:tc>
          <w:tcPr>
            <w:tcW w:w="852" w:type="dxa"/>
          </w:tcPr>
          <w:p w:rsidR="00A105F0" w:rsidRPr="00A105F0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A105F0" w:rsidRPr="00A105F0" w:rsidTr="00A23D62">
        <w:trPr>
          <w:trHeight w:val="389"/>
        </w:trPr>
        <w:tc>
          <w:tcPr>
            <w:tcW w:w="994" w:type="dxa"/>
          </w:tcPr>
          <w:p w:rsidR="00A105F0" w:rsidRPr="00A105F0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0078" w:type="dxa"/>
            <w:gridSpan w:val="3"/>
          </w:tcPr>
          <w:p w:rsidR="00A105F0" w:rsidRPr="00A105F0" w:rsidRDefault="00A105F0" w:rsidP="00A105F0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</w:p>
          <w:p w:rsidR="00A105F0" w:rsidRPr="00A105F0" w:rsidRDefault="00A105F0" w:rsidP="00A105F0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     Тел.: (85563) 3-31-55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 факс 3-17-51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,e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-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 xml:space="preserve">: </w:t>
            </w:r>
            <w:r w:rsidR="003A6608">
              <w:fldChar w:fldCharType="begin"/>
            </w:r>
            <w:r w:rsidR="003A6608">
              <w:instrText xml:space="preserve"> HYPERLINK "mailto:Gorod.Mam@tatar.ru" </w:instrText>
            </w:r>
            <w:r w:rsidR="003A6608">
              <w:fldChar w:fldCharType="separate"/>
            </w:r>
            <w:r w:rsidRPr="00A105F0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t>Gorod.Mam@tatar.ru</w:t>
            </w:r>
            <w:r w:rsidR="003A6608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n-US"/>
              </w:rPr>
              <w:fldChar w:fldCharType="end"/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www.mamadysh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A105F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.tatarstan.ru</w:t>
            </w:r>
          </w:p>
          <w:p w:rsidR="00A105F0" w:rsidRPr="00A105F0" w:rsidRDefault="0077767F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0" t="0" r="19050" b="3746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E471BF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2" w:type="dxa"/>
          </w:tcPr>
          <w:p w:rsidR="00A105F0" w:rsidRPr="00A105F0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</w:p>
        </w:tc>
      </w:tr>
      <w:tr w:rsidR="00A105F0" w:rsidRPr="004466C5" w:rsidTr="00A23D62">
        <w:trPr>
          <w:trHeight w:val="681"/>
        </w:trPr>
        <w:tc>
          <w:tcPr>
            <w:tcW w:w="994" w:type="dxa"/>
          </w:tcPr>
          <w:p w:rsidR="00A105F0" w:rsidRPr="004466C5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820" w:type="dxa"/>
            <w:gridSpan w:val="2"/>
          </w:tcPr>
          <w:p w:rsidR="00A105F0" w:rsidRPr="004466C5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6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Постановление</w:t>
            </w:r>
          </w:p>
          <w:p w:rsidR="00A105F0" w:rsidRPr="004466C5" w:rsidRDefault="00A105F0" w:rsidP="00A36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6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№  </w:t>
            </w:r>
            <w:r w:rsidR="00740A67"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4259" w:type="dxa"/>
          </w:tcPr>
          <w:p w:rsidR="00A105F0" w:rsidRPr="004466C5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6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Карар</w:t>
            </w:r>
          </w:p>
          <w:p w:rsidR="00A105F0" w:rsidRPr="004466C5" w:rsidRDefault="00A105F0" w:rsidP="00563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6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«</w:t>
            </w:r>
            <w:r w:rsidR="00740A67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C93C61" w:rsidRPr="004466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 </w:t>
            </w:r>
            <w:r w:rsidR="00563430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апреля</w:t>
            </w:r>
            <w:r w:rsidRPr="004466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201</w:t>
            </w:r>
            <w:r w:rsidR="00B63656" w:rsidRPr="004466C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4466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852" w:type="dxa"/>
          </w:tcPr>
          <w:p w:rsidR="00A105F0" w:rsidRPr="004466C5" w:rsidRDefault="00A105F0" w:rsidP="00A10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A3BA2" w:rsidRPr="004466C5" w:rsidRDefault="00DA3BA2" w:rsidP="00C93C6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3187" w:rsidRPr="004466C5" w:rsidRDefault="004A3187" w:rsidP="00B91BA1">
      <w:pPr>
        <w:ind w:left="-142" w:right="-104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40A67" w:rsidRDefault="00740A67" w:rsidP="00740A67">
      <w:pPr>
        <w:spacing w:line="240" w:lineRule="auto"/>
        <w:ind w:left="-142" w:right="-102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Автотранспорт чаралары хәрәкәтен көйләү </w:t>
      </w:r>
    </w:p>
    <w:p w:rsidR="00740A67" w:rsidRDefault="00740A67" w:rsidP="00740A67">
      <w:pPr>
        <w:spacing w:line="240" w:lineRule="auto"/>
        <w:ind w:left="-142" w:right="-102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максатларында, юл эшләре схемасы нигезендә</w:t>
      </w:r>
      <w:r w:rsidRPr="00740A67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</w:p>
    <w:p w:rsidR="00740A67" w:rsidRDefault="004466C5" w:rsidP="00740A67">
      <w:pPr>
        <w:spacing w:line="240" w:lineRule="auto"/>
        <w:ind w:left="-142" w:right="-102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740A67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Мамадыш шәһәренең  </w:t>
      </w:r>
      <w:r w:rsidR="00740A67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Яңа Завод урамы юл </w:t>
      </w:r>
    </w:p>
    <w:p w:rsidR="00C77F9C" w:rsidRDefault="00740A67" w:rsidP="00740A67">
      <w:pPr>
        <w:spacing w:line="240" w:lineRule="auto"/>
        <w:ind w:left="-142" w:right="-102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участогын вакытлыча ябу турында</w:t>
      </w:r>
    </w:p>
    <w:p w:rsidR="00740A67" w:rsidRPr="00740A67" w:rsidRDefault="00740A67" w:rsidP="00740A67">
      <w:pPr>
        <w:spacing w:line="240" w:lineRule="auto"/>
        <w:ind w:left="-142" w:right="-102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C77F9C" w:rsidRPr="00740A67" w:rsidRDefault="00C77F9C" w:rsidP="00C13DBE">
      <w:pPr>
        <w:spacing w:line="240" w:lineRule="auto"/>
        <w:ind w:left="-142" w:right="-102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4466C5" w:rsidRPr="007A55B5" w:rsidRDefault="00C77F9C" w:rsidP="00C13DBE">
      <w:pPr>
        <w:spacing w:line="240" w:lineRule="auto"/>
        <w:ind w:left="-142" w:right="-102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740A67">
        <w:rPr>
          <w:rFonts w:ascii="Times New Roman" w:hAnsi="Times New Roman" w:cs="Times New Roman"/>
          <w:bCs/>
          <w:sz w:val="28"/>
          <w:szCs w:val="28"/>
          <w:lang w:val="tt-RU"/>
        </w:rPr>
        <w:tab/>
      </w:r>
      <w:r w:rsidR="00455ABE" w:rsidRPr="00740A67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</w:t>
      </w:r>
      <w:r w:rsidR="00840845" w:rsidRPr="0084084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«АвтоСтрой» ПКФ ҖЧҖ мөрәҗәгате һәм «ТР Мамадыш муниципаль районының асфальт-бетон өслекле юл-урам челтәрен ремонтлау» программасы буенча </w:t>
      </w:r>
      <w:r w:rsidR="0084084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юл </w:t>
      </w:r>
      <w:r w:rsidR="00840845" w:rsidRPr="00840845">
        <w:rPr>
          <w:rFonts w:ascii="Times New Roman" w:hAnsi="Times New Roman" w:cs="Times New Roman"/>
          <w:bCs/>
          <w:sz w:val="28"/>
          <w:szCs w:val="28"/>
          <w:lang w:val="tt-RU"/>
        </w:rPr>
        <w:t>эшләр</w:t>
      </w:r>
      <w:r w:rsidR="00840845">
        <w:rPr>
          <w:rFonts w:ascii="Times New Roman" w:hAnsi="Times New Roman" w:cs="Times New Roman"/>
          <w:bCs/>
          <w:sz w:val="28"/>
          <w:szCs w:val="28"/>
          <w:lang w:val="tt-RU"/>
        </w:rPr>
        <w:t>ен</w:t>
      </w:r>
      <w:r w:rsidR="00840845" w:rsidRPr="0084084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җитештерү белән бәйле</w:t>
      </w:r>
      <w:r w:rsidR="00455ABE" w:rsidRPr="00740A67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840845">
        <w:rPr>
          <w:rFonts w:ascii="Times New Roman" w:hAnsi="Times New Roman" w:cs="Times New Roman"/>
          <w:bCs/>
          <w:sz w:val="28"/>
          <w:szCs w:val="28"/>
          <w:lang w:val="tt-RU"/>
        </w:rPr>
        <w:t>рәвештә</w:t>
      </w:r>
      <w:r w:rsidR="007A55B5">
        <w:rPr>
          <w:rFonts w:ascii="Times New Roman" w:hAnsi="Times New Roman" w:cs="Times New Roman"/>
          <w:bCs/>
          <w:sz w:val="28"/>
          <w:szCs w:val="28"/>
          <w:lang w:val="tt-RU"/>
        </w:rPr>
        <w:t>,</w:t>
      </w:r>
      <w:r w:rsidR="0084084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840845" w:rsidRPr="0084084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Мамадыш шәһәре Новозавод урамындагы эшләрне куркынычсыз һәм техник яктан дөрес җитештерү </w:t>
      </w:r>
      <w:r w:rsidR="0084084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максатларында </w:t>
      </w:r>
      <w:r w:rsidR="00D20235" w:rsidRPr="00840845">
        <w:rPr>
          <w:rFonts w:ascii="Times New Roman" w:hAnsi="Times New Roman" w:cs="Times New Roman"/>
          <w:bCs/>
          <w:sz w:val="28"/>
          <w:szCs w:val="28"/>
          <w:lang w:val="tt-RU"/>
        </w:rPr>
        <w:t>Татарстан Республикасы Мамадыш муниципаль районы Мамадыш шәһәре Башкарма комитеты</w:t>
      </w:r>
      <w:r w:rsidR="007A55B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D20235" w:rsidRPr="0084084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D20235" w:rsidRPr="007A55B5">
        <w:rPr>
          <w:rFonts w:ascii="Times New Roman" w:hAnsi="Times New Roman" w:cs="Times New Roman"/>
          <w:bCs/>
          <w:sz w:val="28"/>
          <w:szCs w:val="28"/>
          <w:lang w:val="tt-RU"/>
        </w:rPr>
        <w:t>к а р а р</w:t>
      </w:r>
      <w:r w:rsidR="00F506B0" w:rsidRPr="007A55B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</w:t>
      </w:r>
      <w:r w:rsidR="00D20235" w:rsidRPr="007A55B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б и р ә:</w:t>
      </w:r>
    </w:p>
    <w:p w:rsidR="007A55B5" w:rsidRDefault="00D20235" w:rsidP="00C13DBE">
      <w:pPr>
        <w:spacing w:line="240" w:lineRule="auto"/>
        <w:ind w:left="-142" w:right="-102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7A55B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</w:t>
      </w:r>
      <w:r w:rsidRPr="00E36392">
        <w:rPr>
          <w:rFonts w:ascii="Times New Roman" w:hAnsi="Times New Roman" w:cs="Times New Roman"/>
          <w:bCs/>
          <w:sz w:val="28"/>
          <w:szCs w:val="28"/>
          <w:lang w:val="tt-RU"/>
        </w:rPr>
        <w:t>1.</w:t>
      </w:r>
      <w:r w:rsidR="00E36392" w:rsidRPr="00E36392">
        <w:rPr>
          <w:lang w:val="tt-RU"/>
        </w:rPr>
        <w:t xml:space="preserve"> </w:t>
      </w:r>
      <w:r w:rsidR="00E36392" w:rsidRPr="00E36392">
        <w:rPr>
          <w:rFonts w:ascii="Times New Roman" w:hAnsi="Times New Roman" w:cs="Times New Roman"/>
          <w:bCs/>
          <w:sz w:val="28"/>
          <w:szCs w:val="28"/>
          <w:lang w:val="tt-RU"/>
        </w:rPr>
        <w:t>«АвтоСтрой» ПКФ ҖЧҖ ремонт эшләре башкару өчен автотранспорт чаралары хәрәкәте</w:t>
      </w:r>
      <w:r w:rsidR="00E36392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н көйләү максатларында 2019 нчы елның 6 маеннан 8 июненә кадәр  08.00 сәгатьтән 18.00 сәгатькә кадәр </w:t>
      </w:r>
      <w:r w:rsidR="00E36392" w:rsidRPr="00E36392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Мамадыш шәһәренең Новозавод урамындагы </w:t>
      </w:r>
      <w:r w:rsidR="00E36392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юл участогын </w:t>
      </w:r>
      <w:r w:rsidR="00E36392" w:rsidRPr="00E36392">
        <w:rPr>
          <w:rFonts w:ascii="Times New Roman" w:hAnsi="Times New Roman" w:cs="Times New Roman"/>
          <w:bCs/>
          <w:sz w:val="28"/>
          <w:szCs w:val="28"/>
          <w:lang w:val="tt-RU"/>
        </w:rPr>
        <w:t>өчен</w:t>
      </w:r>
      <w:r w:rsidR="00E36392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участокларны ябарга</w:t>
      </w:r>
      <w:r w:rsidR="00E36392" w:rsidRPr="00E36392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(эшләр башкару схемасы нигезендә).</w:t>
      </w:r>
      <w:r w:rsidR="007A55B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="00E36392" w:rsidRPr="00E36392">
        <w:rPr>
          <w:rFonts w:ascii="Times New Roman" w:hAnsi="Times New Roman" w:cs="Times New Roman"/>
          <w:bCs/>
          <w:sz w:val="28"/>
          <w:szCs w:val="28"/>
          <w:lang w:val="tt-RU"/>
        </w:rPr>
        <w:t>Эшләрне башкару вакытында автотранспорт чаралары хәрәкәтен шәһәрнең башка урамнары буенча җибәрү максатыннан</w:t>
      </w:r>
      <w:r w:rsidR="00E36392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кирәкле юл билгеләре куюны оештырырга.</w:t>
      </w:r>
    </w:p>
    <w:p w:rsidR="00E36392" w:rsidRDefault="00E36392" w:rsidP="00C13DBE">
      <w:pPr>
        <w:spacing w:line="240" w:lineRule="auto"/>
        <w:ind w:left="-142" w:right="-102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ab/>
        <w:t xml:space="preserve">    2.</w:t>
      </w:r>
      <w:r w:rsidRPr="00E36392">
        <w:rPr>
          <w:lang w:val="tt-RU"/>
        </w:rPr>
        <w:t xml:space="preserve"> </w:t>
      </w:r>
      <w:r w:rsidRPr="00E36392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Россия Эчке эшләр министрлыгының Мамадыш районы буенча ЮХИДИ бүлеге белән автотранспорт хәрәкәтен үзгәртү һәм юл </w:t>
      </w:r>
      <w:r w:rsidR="005C2923">
        <w:rPr>
          <w:rFonts w:ascii="Times New Roman" w:hAnsi="Times New Roman" w:cs="Times New Roman"/>
          <w:bCs/>
          <w:sz w:val="28"/>
          <w:szCs w:val="28"/>
          <w:lang w:val="tt-RU"/>
        </w:rPr>
        <w:t>билгеләре кую тәртибен килештерергә</w:t>
      </w:r>
      <w:r w:rsidRPr="00E36392">
        <w:rPr>
          <w:rFonts w:ascii="Times New Roman" w:hAnsi="Times New Roman" w:cs="Times New Roman"/>
          <w:bCs/>
          <w:sz w:val="28"/>
          <w:szCs w:val="28"/>
          <w:lang w:val="tt-RU"/>
        </w:rPr>
        <w:t>.</w:t>
      </w:r>
    </w:p>
    <w:p w:rsidR="005C2923" w:rsidRPr="007A55B5" w:rsidRDefault="005C2923" w:rsidP="00C13DBE">
      <w:pPr>
        <w:spacing w:line="240" w:lineRule="auto"/>
        <w:ind w:left="-142" w:right="-102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ab/>
        <w:t xml:space="preserve">    3.</w:t>
      </w:r>
      <w:r w:rsidRPr="005C2923">
        <w:rPr>
          <w:lang w:val="tt-RU"/>
        </w:rPr>
        <w:t xml:space="preserve"> </w:t>
      </w:r>
      <w:r w:rsidRPr="005C2923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Мамадыш шәһәре Новозавод урамындагы транспорт чаралары хәрәкәтен вакытлыча чикләү турында </w:t>
      </w:r>
      <w:r w:rsidRPr="0071721B">
        <w:rPr>
          <w:rFonts w:ascii="Times New Roman" w:hAnsi="Times New Roman" w:cs="Times New Roman"/>
          <w:bCs/>
          <w:sz w:val="28"/>
          <w:szCs w:val="28"/>
          <w:lang w:val="tt-RU"/>
        </w:rPr>
        <w:t>Татарстан Республикасы Мамадыш муниципаль районының рәсми сайтында «Интернет» челтәрендә http://mamadysh.tatar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stan.ru урнаштыру юлы белән </w:t>
      </w:r>
      <w:r w:rsidRPr="005C2923">
        <w:rPr>
          <w:rFonts w:ascii="Times New Roman" w:hAnsi="Times New Roman" w:cs="Times New Roman"/>
          <w:bCs/>
          <w:sz w:val="28"/>
          <w:szCs w:val="28"/>
          <w:lang w:val="tt-RU"/>
        </w:rPr>
        <w:t>халыкка мәгълүмат бирүне тәэмин итәргә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.</w:t>
      </w:r>
    </w:p>
    <w:p w:rsidR="003555D6" w:rsidRPr="004466C5" w:rsidRDefault="003555D6" w:rsidP="003555D6">
      <w:pPr>
        <w:spacing w:line="240" w:lineRule="auto"/>
        <w:ind w:left="-142" w:right="-102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4466C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</w:t>
      </w:r>
      <w:r w:rsidR="005C2923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4</w:t>
      </w:r>
      <w:r w:rsidRPr="004466C5">
        <w:rPr>
          <w:rFonts w:ascii="Times New Roman" w:hAnsi="Times New Roman" w:cs="Times New Roman"/>
          <w:bCs/>
          <w:sz w:val="28"/>
          <w:szCs w:val="28"/>
          <w:lang w:val="tt-RU"/>
        </w:rPr>
        <w:t>.</w:t>
      </w:r>
      <w:r w:rsidR="00C76CCA" w:rsidRPr="004466C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</w:t>
      </w:r>
      <w:r w:rsidRPr="004466C5">
        <w:rPr>
          <w:rFonts w:ascii="Times New Roman" w:hAnsi="Times New Roman" w:cs="Times New Roman"/>
          <w:bCs/>
          <w:sz w:val="28"/>
          <w:szCs w:val="28"/>
          <w:lang w:val="tt-RU"/>
        </w:rPr>
        <w:t>Әлеге карарның үтәлешен контрольгә алуны Мамадыш шәһәре Башкарма комитеты җитәкчесе урынбасары Р.Р. Дөлмиевка  йөкләргә.</w:t>
      </w:r>
    </w:p>
    <w:p w:rsidR="003555D6" w:rsidRPr="004466C5" w:rsidRDefault="00984AEC" w:rsidP="00C13DBE">
      <w:pPr>
        <w:spacing w:line="240" w:lineRule="auto"/>
        <w:ind w:left="-142" w:right="-102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4466C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                                         </w:t>
      </w:r>
    </w:p>
    <w:p w:rsidR="003555D6" w:rsidRPr="004466C5" w:rsidRDefault="003555D6" w:rsidP="00C13DBE">
      <w:pPr>
        <w:spacing w:line="240" w:lineRule="auto"/>
        <w:ind w:left="-142" w:right="-102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DA3BA2" w:rsidRPr="004466C5" w:rsidRDefault="00F506B0" w:rsidP="00C13DBE">
      <w:pPr>
        <w:spacing w:line="240" w:lineRule="auto"/>
        <w:ind w:left="-142" w:right="-102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4466C5">
        <w:rPr>
          <w:rFonts w:ascii="Times New Roman" w:hAnsi="Times New Roman" w:cs="Times New Roman"/>
          <w:bCs/>
          <w:sz w:val="28"/>
          <w:szCs w:val="28"/>
        </w:rPr>
        <w:t>Җитәкче</w:t>
      </w:r>
      <w:proofErr w:type="spellEnd"/>
      <w:r w:rsidRPr="004466C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</w:t>
      </w:r>
      <w:r w:rsidR="00984AEC" w:rsidRPr="004466C5">
        <w:rPr>
          <w:rFonts w:ascii="Times New Roman" w:hAnsi="Times New Roman" w:cs="Times New Roman"/>
          <w:bCs/>
          <w:sz w:val="28"/>
          <w:szCs w:val="28"/>
        </w:rPr>
        <w:t>Р.М. Гарипов</w:t>
      </w:r>
    </w:p>
    <w:sectPr w:rsidR="00DA3BA2" w:rsidRPr="004466C5" w:rsidSect="008916C6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42E8"/>
    <w:multiLevelType w:val="hybridMultilevel"/>
    <w:tmpl w:val="81D0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425DF"/>
    <w:multiLevelType w:val="hybridMultilevel"/>
    <w:tmpl w:val="FC784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94242"/>
    <w:multiLevelType w:val="hybridMultilevel"/>
    <w:tmpl w:val="D76CE9B0"/>
    <w:lvl w:ilvl="0" w:tplc="82C8B1D0">
      <w:start w:val="1"/>
      <w:numFmt w:val="decimal"/>
      <w:lvlText w:val="%1."/>
      <w:lvlJc w:val="left"/>
      <w:pPr>
        <w:ind w:left="1237" w:hanging="109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6426D92"/>
    <w:multiLevelType w:val="hybridMultilevel"/>
    <w:tmpl w:val="CA362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96CBB"/>
    <w:multiLevelType w:val="hybridMultilevel"/>
    <w:tmpl w:val="9CB2CE70"/>
    <w:lvl w:ilvl="0" w:tplc="2648F390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E3674F0"/>
    <w:multiLevelType w:val="hybridMultilevel"/>
    <w:tmpl w:val="0F129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A2"/>
    <w:rsid w:val="00007F39"/>
    <w:rsid w:val="000145C8"/>
    <w:rsid w:val="00020F7C"/>
    <w:rsid w:val="0002689E"/>
    <w:rsid w:val="00030428"/>
    <w:rsid w:val="0008219A"/>
    <w:rsid w:val="00095224"/>
    <w:rsid w:val="000C5AAF"/>
    <w:rsid w:val="000D6D1F"/>
    <w:rsid w:val="00102E5F"/>
    <w:rsid w:val="00115828"/>
    <w:rsid w:val="0012039E"/>
    <w:rsid w:val="0015015F"/>
    <w:rsid w:val="001B1B9B"/>
    <w:rsid w:val="001B78BE"/>
    <w:rsid w:val="001E0418"/>
    <w:rsid w:val="001E5C03"/>
    <w:rsid w:val="002135A4"/>
    <w:rsid w:val="00223E74"/>
    <w:rsid w:val="0023147A"/>
    <w:rsid w:val="00250C73"/>
    <w:rsid w:val="00251404"/>
    <w:rsid w:val="002549C1"/>
    <w:rsid w:val="00267128"/>
    <w:rsid w:val="00272A0C"/>
    <w:rsid w:val="002746DB"/>
    <w:rsid w:val="00274D38"/>
    <w:rsid w:val="00276D6E"/>
    <w:rsid w:val="00282810"/>
    <w:rsid w:val="002A25B2"/>
    <w:rsid w:val="002E1594"/>
    <w:rsid w:val="002E359D"/>
    <w:rsid w:val="002F6476"/>
    <w:rsid w:val="002F7AC7"/>
    <w:rsid w:val="003139E9"/>
    <w:rsid w:val="003331DB"/>
    <w:rsid w:val="003555D6"/>
    <w:rsid w:val="00375076"/>
    <w:rsid w:val="003813DC"/>
    <w:rsid w:val="003A6608"/>
    <w:rsid w:val="003C47BA"/>
    <w:rsid w:val="004466C5"/>
    <w:rsid w:val="00455ABE"/>
    <w:rsid w:val="004A3187"/>
    <w:rsid w:val="004C1E1C"/>
    <w:rsid w:val="004C4A0B"/>
    <w:rsid w:val="004E5DED"/>
    <w:rsid w:val="0050089D"/>
    <w:rsid w:val="00557715"/>
    <w:rsid w:val="00563430"/>
    <w:rsid w:val="0059256D"/>
    <w:rsid w:val="00593758"/>
    <w:rsid w:val="005C2923"/>
    <w:rsid w:val="005C71F7"/>
    <w:rsid w:val="0060241B"/>
    <w:rsid w:val="00691777"/>
    <w:rsid w:val="006A5CE4"/>
    <w:rsid w:val="006B1C6D"/>
    <w:rsid w:val="006B6100"/>
    <w:rsid w:val="006D5DC8"/>
    <w:rsid w:val="00710509"/>
    <w:rsid w:val="00713117"/>
    <w:rsid w:val="0071721B"/>
    <w:rsid w:val="007303BA"/>
    <w:rsid w:val="0073320E"/>
    <w:rsid w:val="00740A67"/>
    <w:rsid w:val="00741D1E"/>
    <w:rsid w:val="0075337E"/>
    <w:rsid w:val="00761904"/>
    <w:rsid w:val="0077767F"/>
    <w:rsid w:val="0078117B"/>
    <w:rsid w:val="00783873"/>
    <w:rsid w:val="007A55B5"/>
    <w:rsid w:val="007B1E74"/>
    <w:rsid w:val="007B5A6B"/>
    <w:rsid w:val="00825853"/>
    <w:rsid w:val="00840845"/>
    <w:rsid w:val="008450D2"/>
    <w:rsid w:val="00847893"/>
    <w:rsid w:val="0085793E"/>
    <w:rsid w:val="00875E78"/>
    <w:rsid w:val="008916C6"/>
    <w:rsid w:val="008A5699"/>
    <w:rsid w:val="008A76EE"/>
    <w:rsid w:val="008C4328"/>
    <w:rsid w:val="008C5238"/>
    <w:rsid w:val="008F0CA2"/>
    <w:rsid w:val="008F21C9"/>
    <w:rsid w:val="009370A0"/>
    <w:rsid w:val="0097582E"/>
    <w:rsid w:val="00981760"/>
    <w:rsid w:val="00984AEC"/>
    <w:rsid w:val="00993080"/>
    <w:rsid w:val="009A4EB0"/>
    <w:rsid w:val="009E25C2"/>
    <w:rsid w:val="00A105F0"/>
    <w:rsid w:val="00A20AA8"/>
    <w:rsid w:val="00A3603D"/>
    <w:rsid w:val="00A75507"/>
    <w:rsid w:val="00AA3128"/>
    <w:rsid w:val="00AA531C"/>
    <w:rsid w:val="00AB5C2D"/>
    <w:rsid w:val="00AD52F1"/>
    <w:rsid w:val="00B05872"/>
    <w:rsid w:val="00B2797F"/>
    <w:rsid w:val="00B47952"/>
    <w:rsid w:val="00B63656"/>
    <w:rsid w:val="00B846AE"/>
    <w:rsid w:val="00B91BA1"/>
    <w:rsid w:val="00BA6C9C"/>
    <w:rsid w:val="00BC506C"/>
    <w:rsid w:val="00BF0A49"/>
    <w:rsid w:val="00C13DBE"/>
    <w:rsid w:val="00C76CCA"/>
    <w:rsid w:val="00C77F9C"/>
    <w:rsid w:val="00C829E7"/>
    <w:rsid w:val="00C93C61"/>
    <w:rsid w:val="00CB7C23"/>
    <w:rsid w:val="00CC2E4F"/>
    <w:rsid w:val="00CD1052"/>
    <w:rsid w:val="00CE2A73"/>
    <w:rsid w:val="00D0196C"/>
    <w:rsid w:val="00D125B0"/>
    <w:rsid w:val="00D20235"/>
    <w:rsid w:val="00D213F8"/>
    <w:rsid w:val="00D40C61"/>
    <w:rsid w:val="00D47EE9"/>
    <w:rsid w:val="00D61D71"/>
    <w:rsid w:val="00D8410D"/>
    <w:rsid w:val="00DA3BA2"/>
    <w:rsid w:val="00DC16DD"/>
    <w:rsid w:val="00E36392"/>
    <w:rsid w:val="00E54990"/>
    <w:rsid w:val="00E83FC4"/>
    <w:rsid w:val="00EC4D65"/>
    <w:rsid w:val="00EC5594"/>
    <w:rsid w:val="00F35987"/>
    <w:rsid w:val="00F45B00"/>
    <w:rsid w:val="00F506B0"/>
    <w:rsid w:val="00F67E76"/>
    <w:rsid w:val="00FC6786"/>
    <w:rsid w:val="00FE3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3C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1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5F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47EE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93C61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basedOn w:val="a0"/>
    <w:uiPriority w:val="99"/>
    <w:unhideWhenUsed/>
    <w:rsid w:val="00DA3BA2"/>
    <w:rPr>
      <w:color w:val="0000FF" w:themeColor="hyperlink"/>
      <w:u w:val="single"/>
    </w:rPr>
  </w:style>
  <w:style w:type="paragraph" w:customStyle="1" w:styleId="ConsPlusNormal">
    <w:name w:val="ConsPlusNormal"/>
    <w:rsid w:val="00DA3B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984A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3C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1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5F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47EE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93C61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basedOn w:val="a0"/>
    <w:uiPriority w:val="99"/>
    <w:unhideWhenUsed/>
    <w:rsid w:val="00DA3BA2"/>
    <w:rPr>
      <w:color w:val="0000FF" w:themeColor="hyperlink"/>
      <w:u w:val="single"/>
    </w:rPr>
  </w:style>
  <w:style w:type="paragraph" w:customStyle="1" w:styleId="ConsPlusNormal">
    <w:name w:val="ConsPlusNormal"/>
    <w:rsid w:val="00DA3B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984A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8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Исполком</dc:creator>
  <cp:lastModifiedBy>Гульназ</cp:lastModifiedBy>
  <cp:revision>2</cp:revision>
  <cp:lastPrinted>2019-02-05T10:41:00Z</cp:lastPrinted>
  <dcterms:created xsi:type="dcterms:W3CDTF">2019-05-14T11:08:00Z</dcterms:created>
  <dcterms:modified xsi:type="dcterms:W3CDTF">2019-05-14T11:08:00Z</dcterms:modified>
</cp:coreProperties>
</file>