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A105F0" w:rsidRPr="00A105F0" w:rsidTr="00A23D62">
        <w:trPr>
          <w:trHeight w:val="884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4401" w:type="dxa"/>
          </w:tcPr>
          <w:p w:rsidR="00A105F0" w:rsidRPr="00A105F0" w:rsidRDefault="0077767F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5990" cy="11963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9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5F0" w:rsidRPr="009967F3" w:rsidRDefault="00A105F0" w:rsidP="00A105F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3.7pt;height:9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" filled="f" stroked="f">
                      <v:textbox style="mso-fit-shape-to-text:t">
                        <w:txbxContent>
                          <w:p w:rsidR="00A105F0" w:rsidRPr="009967F3" w:rsidRDefault="00A105F0" w:rsidP="00A10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ГОРОДА МАМАДЫШ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МАМАДЫШСКОГО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л.М.Джалиля, д.23/33, г. Мамадыш,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Республика Татарстан, 422190</w:t>
            </w:r>
          </w:p>
        </w:tc>
        <w:tc>
          <w:tcPr>
            <w:tcW w:w="1419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9" w:type="dxa"/>
          </w:tcPr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МАМАДЫШ ШӘҺӘРЕ БАШКАРМА КОМИТЕТЫ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Җәлил ур,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23/33 й., Мамадыш ш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., 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105F0" w:rsidRPr="00A105F0" w:rsidTr="00A23D62">
        <w:trPr>
          <w:trHeight w:val="389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078" w:type="dxa"/>
            <w:gridSpan w:val="3"/>
          </w:tcPr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Тел.: (85563) 3-31-55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факс 3-17-51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,e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r w:rsidR="003A6608">
              <w:fldChar w:fldCharType="begin"/>
            </w:r>
            <w:r w:rsidR="003A6608">
              <w:instrText xml:space="preserve"> HYPERLINK "mailto:Gorod.Mam@tatar.ru" </w:instrText>
            </w:r>
            <w:r w:rsidR="003A6608">
              <w:fldChar w:fldCharType="separate"/>
            </w:r>
            <w:r w:rsidRPr="00A105F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Gorod.Mam@tatar.ru</w:t>
            </w:r>
            <w:r w:rsidR="003A660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www.mamadysh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.tatarstan.ru</w:t>
            </w:r>
          </w:p>
          <w:p w:rsidR="00A105F0" w:rsidRPr="00A105F0" w:rsidRDefault="0077767F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E471B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A105F0" w:rsidRPr="004466C5" w:rsidTr="00A23D62">
        <w:trPr>
          <w:trHeight w:val="681"/>
        </w:trPr>
        <w:tc>
          <w:tcPr>
            <w:tcW w:w="994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20" w:type="dxa"/>
            <w:gridSpan w:val="2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Постановление</w:t>
            </w:r>
          </w:p>
          <w:p w:rsidR="00A105F0" w:rsidRPr="004466C5" w:rsidRDefault="00A105F0" w:rsidP="00A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№  </w:t>
            </w:r>
            <w:r w:rsidR="00007F39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259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Карар</w:t>
            </w:r>
          </w:p>
          <w:p w:rsidR="00A105F0" w:rsidRPr="004466C5" w:rsidRDefault="00A105F0" w:rsidP="000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«</w:t>
            </w:r>
            <w:r w:rsidR="00007F3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C93C61"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r w:rsidR="00007F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марта</w:t>
            </w: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</w:t>
            </w:r>
            <w:r w:rsidR="00B63656"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2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3BA2" w:rsidRPr="004466C5" w:rsidRDefault="00DA3BA2" w:rsidP="00C93C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187" w:rsidRPr="004466C5" w:rsidRDefault="004A3187" w:rsidP="00B91BA1">
      <w:pPr>
        <w:ind w:left="-142" w:right="-10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3187" w:rsidRPr="004466C5" w:rsidRDefault="00C13DBE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66C5">
        <w:rPr>
          <w:rFonts w:ascii="Times New Roman" w:hAnsi="Times New Roman" w:cs="Times New Roman"/>
          <w:bCs/>
          <w:sz w:val="28"/>
          <w:szCs w:val="28"/>
        </w:rPr>
        <w:t>Татар</w:t>
      </w:r>
      <w:r w:rsidR="00F506B0" w:rsidRPr="004466C5">
        <w:rPr>
          <w:rFonts w:ascii="Times New Roman" w:hAnsi="Times New Roman" w:cs="Times New Roman"/>
          <w:bCs/>
          <w:sz w:val="28"/>
          <w:szCs w:val="28"/>
        </w:rPr>
        <w:t>ста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районы</w:t>
      </w:r>
    </w:p>
    <w:p w:rsidR="00C13DBE" w:rsidRPr="004466C5" w:rsidRDefault="004466C5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Мамадыш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шәһәрене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>өньяк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микрорайонында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5987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л</w:t>
      </w:r>
      <w:r w:rsidR="00C13DBE" w:rsidRPr="004466C5">
        <w:rPr>
          <w:rFonts w:ascii="Times New Roman" w:hAnsi="Times New Roman" w:cs="Times New Roman"/>
          <w:bCs/>
          <w:sz w:val="28"/>
          <w:szCs w:val="28"/>
        </w:rPr>
        <w:t>иния</w:t>
      </w:r>
      <w:r w:rsidRPr="004466C5">
        <w:rPr>
          <w:rFonts w:ascii="Times New Roman" w:hAnsi="Times New Roman" w:cs="Times New Roman"/>
          <w:bCs/>
          <w:sz w:val="28"/>
          <w:szCs w:val="28"/>
        </w:rPr>
        <w:t>ле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 об</w:t>
      </w:r>
      <w:r w:rsidR="00F506B0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ъ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ект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06B0" w:rsidRPr="004466C5">
        <w:rPr>
          <w:rFonts w:ascii="Times New Roman" w:hAnsi="Times New Roman" w:cs="Times New Roman"/>
          <w:bCs/>
          <w:sz w:val="28"/>
          <w:szCs w:val="28"/>
        </w:rPr>
        <w:t>территориясен</w:t>
      </w:r>
      <w:proofErr w:type="spellEnd"/>
      <w:r w:rsidR="00F506B0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ызанлау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7F9C" w:rsidRPr="004466C5" w:rsidRDefault="00C13DBE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планлаштыру</w:t>
      </w:r>
      <w:proofErr w:type="spellEnd"/>
      <w:r w:rsidR="00F35987" w:rsidRPr="004466C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F35987" w:rsidRPr="004466C5">
        <w:rPr>
          <w:rFonts w:ascii="Times New Roman" w:hAnsi="Times New Roman" w:cs="Times New Roman"/>
          <w:bCs/>
          <w:sz w:val="28"/>
          <w:szCs w:val="28"/>
        </w:rPr>
        <w:t>проектын</w:t>
      </w:r>
      <w:proofErr w:type="spellEnd"/>
      <w:r w:rsidR="00F35987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5987" w:rsidRPr="004466C5">
        <w:rPr>
          <w:rFonts w:ascii="Times New Roman" w:hAnsi="Times New Roman" w:cs="Times New Roman"/>
          <w:bCs/>
          <w:sz w:val="28"/>
          <w:szCs w:val="28"/>
        </w:rPr>
        <w:t>ә</w:t>
      </w:r>
      <w:r w:rsidRPr="004466C5">
        <w:rPr>
          <w:rFonts w:ascii="Times New Roman" w:hAnsi="Times New Roman" w:cs="Times New Roman"/>
          <w:bCs/>
          <w:sz w:val="28"/>
          <w:szCs w:val="28"/>
        </w:rPr>
        <w:t>зерләү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хакында</w:t>
      </w:r>
      <w:proofErr w:type="spellEnd"/>
    </w:p>
    <w:p w:rsidR="00C77F9C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77F9C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66C5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66C5">
        <w:rPr>
          <w:rFonts w:ascii="Times New Roman" w:hAnsi="Times New Roman" w:cs="Times New Roman"/>
          <w:bCs/>
          <w:sz w:val="28"/>
          <w:szCs w:val="28"/>
        </w:rPr>
        <w:tab/>
      </w:r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Республи</w:t>
      </w:r>
      <w:r w:rsidR="004466C5">
        <w:rPr>
          <w:rFonts w:ascii="Times New Roman" w:hAnsi="Times New Roman" w:cs="Times New Roman"/>
          <w:bCs/>
          <w:sz w:val="28"/>
          <w:szCs w:val="28"/>
        </w:rPr>
        <w:t>касы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районы «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Мамадыш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>»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берәмлеге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чикләрендә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урнашкан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т</w:t>
      </w:r>
      <w:r w:rsidRPr="004466C5">
        <w:rPr>
          <w:rFonts w:ascii="Times New Roman" w:hAnsi="Times New Roman" w:cs="Times New Roman"/>
          <w:bCs/>
          <w:sz w:val="28"/>
          <w:szCs w:val="28"/>
        </w:rPr>
        <w:t>ерриториянең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тотрыклы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үсешен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тәэмин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итү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максатларында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>,</w:t>
      </w:r>
      <w:r w:rsidR="00455ABE" w:rsidRPr="004466C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Башкарма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комитеты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турындагы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Нигезләмә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, Россия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Федерациясе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Шәһәр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төзелеше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кодексының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45, 46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маддәләре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, «Россия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Федерациясендә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җирле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үзидарә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оештыруның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гомуми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принциплары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турында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" 2003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елның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16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октябрендәге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номерлы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Федераль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закон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нигезендә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, Татарстан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районы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Башкарма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комитеты</w:t>
      </w:r>
    </w:p>
    <w:p w:rsidR="004466C5" w:rsidRPr="004466C5" w:rsidRDefault="00D20235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к а </w:t>
      </w:r>
      <w:proofErr w:type="gramStart"/>
      <w:r w:rsidRPr="004466C5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а р</w:t>
      </w:r>
      <w:r w:rsidR="00F506B0" w:rsidRPr="004466C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б и р ә:</w:t>
      </w:r>
    </w:p>
    <w:p w:rsidR="00C76CCA" w:rsidRPr="004466C5" w:rsidRDefault="00D20235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      1. Татарстан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«Мамадыш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берәмлеге</w:t>
      </w:r>
      <w:proofErr w:type="spellEnd"/>
      <w:proofErr w:type="gramStart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66C5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C76CCA" w:rsidRPr="004466C5">
        <w:rPr>
          <w:rFonts w:ascii="Times New Roman" w:hAnsi="Times New Roman" w:cs="Times New Roman"/>
          <w:bCs/>
          <w:sz w:val="28"/>
          <w:szCs w:val="28"/>
        </w:rPr>
        <w:t>өньяк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микрорайоны</w:t>
      </w:r>
      <w:r w:rsidR="00C76CCA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чикләрендә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урнашкан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М. Әүхәдиев,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6C5">
        <w:rPr>
          <w:rFonts w:ascii="Times New Roman" w:hAnsi="Times New Roman" w:cs="Times New Roman"/>
          <w:bCs/>
          <w:sz w:val="28"/>
          <w:szCs w:val="28"/>
          <w:lang w:val="tt-RU"/>
        </w:rPr>
        <w:t>Әхмәдиева , Бөдәйле, Олы юл урам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>нары</w:t>
      </w:r>
      <w:r w:rsid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Олы юл тыкырыгы, 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>Ак. Вәлиев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>,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Чуйков, Алгы урам,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Мөхетдинов, Королев, Короленко,</w:t>
      </w:r>
      <w:r w:rsidR="005C71F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Осинина, Каен җиләге, Җиңүнең 70 еллыгы, </w:t>
      </w:r>
      <w:r w:rsidR="003A6608">
        <w:rPr>
          <w:rFonts w:ascii="Times New Roman" w:hAnsi="Times New Roman" w:cs="Times New Roman"/>
          <w:bCs/>
          <w:sz w:val="28"/>
          <w:szCs w:val="28"/>
          <w:lang w:val="tt-RU"/>
        </w:rPr>
        <w:t>Т. Степанова, Х. Вафин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>, Чишмәле</w:t>
      </w:r>
      <w:r w:rsidR="005C71F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</w:t>
      </w:r>
      <w:r w:rsidR="005C71F7" w:rsidRPr="005C71F7">
        <w:rPr>
          <w:rFonts w:ascii="Times New Roman" w:hAnsi="Times New Roman" w:cs="Times New Roman"/>
          <w:bCs/>
          <w:sz w:val="28"/>
          <w:szCs w:val="28"/>
          <w:lang w:val="tt-RU"/>
        </w:rPr>
        <w:t>Көньяк</w:t>
      </w:r>
      <w:r w:rsidR="005C71F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5C71F7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урамнарын</w:t>
      </w:r>
      <w:r w:rsidR="00F506B0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а газүткәргеч үткәрү линияле объ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>е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ктны ызанлау һәм планлаштыру</w:t>
      </w:r>
      <w:r w:rsidR="003A6608" w:rsidRPr="003A6608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проектын </w:t>
      </w:r>
      <w:r w:rsidR="00F506B0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әзерләү эшләрен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башларга.</w:t>
      </w:r>
    </w:p>
    <w:p w:rsidR="003555D6" w:rsidRPr="004466C5" w:rsidRDefault="00C76CCA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</w:t>
      </w:r>
      <w:r w:rsidR="003555D6" w:rsidRP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2. </w:t>
      </w:r>
      <w:r w:rsidRPr="003A6608">
        <w:rPr>
          <w:rFonts w:ascii="Times New Roman" w:hAnsi="Times New Roman" w:cs="Times New Roman"/>
          <w:bCs/>
          <w:sz w:val="28"/>
          <w:szCs w:val="28"/>
          <w:lang w:val="tt-RU"/>
        </w:rPr>
        <w:t>Әлеге кара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>р</w:t>
      </w:r>
      <w:r w:rsidRPr="003A6608">
        <w:rPr>
          <w:rFonts w:ascii="Times New Roman" w:hAnsi="Times New Roman" w:cs="Times New Roman"/>
          <w:bCs/>
          <w:sz w:val="28"/>
          <w:szCs w:val="28"/>
          <w:lang w:val="tt-RU"/>
        </w:rPr>
        <w:t>ны  районның «Нократ» («Вятка») газетасында,</w:t>
      </w:r>
      <w:r w:rsidR="007B1E74" w:rsidRPr="004466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7B1E74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интернет мәгълүмати- коммуникацион челтәрендәге Татарстан Республикасының </w:t>
      </w:r>
      <w:r w:rsidR="003A6608" w:rsidRPr="004466C5">
        <w:fldChar w:fldCharType="begin"/>
      </w:r>
      <w:r w:rsidR="003A6608" w:rsidRPr="003A6608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"http://pravo.tatarstan.ru" </w:instrText>
      </w:r>
      <w:r w:rsidR="003A6608" w:rsidRPr="004466C5">
        <w:fldChar w:fldCharType="separate"/>
      </w:r>
      <w:r w:rsidR="00847893" w:rsidRPr="003A6608">
        <w:rPr>
          <w:rStyle w:val="a7"/>
          <w:rFonts w:ascii="Times New Roman" w:hAnsi="Times New Roman" w:cs="Times New Roman"/>
          <w:bCs/>
          <w:sz w:val="28"/>
          <w:szCs w:val="28"/>
          <w:lang w:val="tt-RU"/>
        </w:rPr>
        <w:t>http://pravo.tatarstan.ru</w:t>
      </w:r>
      <w:r w:rsidR="003A6608" w:rsidRPr="004466C5">
        <w:rPr>
          <w:rStyle w:val="a7"/>
          <w:rFonts w:ascii="Times New Roman" w:hAnsi="Times New Roman" w:cs="Times New Roman"/>
          <w:bCs/>
          <w:sz w:val="28"/>
          <w:szCs w:val="28"/>
        </w:rPr>
        <w:fldChar w:fldCharType="end"/>
      </w:r>
      <w:r w:rsidR="00847893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7B1E74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хокукый рәсми порталында һәм Мамадыш муниципаль районының</w:t>
      </w:r>
      <w:r w:rsidR="003555D6" w:rsidRP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82261B">
        <w:fldChar w:fldCharType="begin"/>
      </w:r>
      <w:r w:rsidR="0082261B" w:rsidRPr="0082261B">
        <w:rPr>
          <w:lang w:val="tt-RU"/>
        </w:rPr>
        <w:instrText xml:space="preserve"> HYPERLINK "http://mamadysh.tatarstan.ru" </w:instrText>
      </w:r>
      <w:r w:rsidR="0082261B">
        <w:fldChar w:fldCharType="separate"/>
      </w:r>
      <w:r w:rsidR="00847893" w:rsidRPr="003A6608">
        <w:rPr>
          <w:rStyle w:val="a7"/>
          <w:rFonts w:ascii="Times New Roman" w:hAnsi="Times New Roman" w:cs="Times New Roman"/>
          <w:bCs/>
          <w:sz w:val="28"/>
          <w:szCs w:val="28"/>
          <w:lang w:val="tt-RU"/>
        </w:rPr>
        <w:t>http://mamadysh.tatarstan.ru</w:t>
      </w:r>
      <w:r w:rsidR="0082261B">
        <w:rPr>
          <w:rStyle w:val="a7"/>
          <w:rFonts w:ascii="Times New Roman" w:hAnsi="Times New Roman" w:cs="Times New Roman"/>
          <w:bCs/>
          <w:sz w:val="28"/>
          <w:szCs w:val="28"/>
          <w:lang w:val="tt-RU"/>
        </w:rPr>
        <w:fldChar w:fldCharType="end"/>
      </w:r>
      <w:r w:rsidR="003555D6" w:rsidRP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3555D6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рәсми сайтында урнаштыру юлы белән халыкка иг</w:t>
      </w:r>
      <w:r w:rsidR="003A6608" w:rsidRPr="003A6608">
        <w:rPr>
          <w:rFonts w:ascii="Times New Roman" w:hAnsi="Times New Roman" w:cs="Times New Roman"/>
          <w:bCs/>
          <w:sz w:val="28"/>
          <w:szCs w:val="28"/>
          <w:lang w:val="tt-RU"/>
        </w:rPr>
        <w:t>ъ</w:t>
      </w:r>
      <w:r w:rsidR="003555D6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лан итәргә.</w:t>
      </w:r>
      <w:r w:rsidR="00847893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3555D6" w:rsidRPr="004466C5" w:rsidRDefault="003555D6" w:rsidP="003555D6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3.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>Әлеге карарның үтәлешен контрольгә алуны Мамадыш шәһәре Башкарма комитеты җитәкчесе урынбасары Р.Р. Дөлмиевка  йөкләргә.</w:t>
      </w:r>
    </w:p>
    <w:p w:rsidR="003555D6" w:rsidRPr="004466C5" w:rsidRDefault="00984AE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</w:t>
      </w:r>
    </w:p>
    <w:p w:rsidR="003555D6" w:rsidRPr="004466C5" w:rsidRDefault="003555D6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DA3BA2" w:rsidRPr="004466C5" w:rsidRDefault="00F506B0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Җитәкче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984AEC" w:rsidRPr="004466C5">
        <w:rPr>
          <w:rFonts w:ascii="Times New Roman" w:hAnsi="Times New Roman" w:cs="Times New Roman"/>
          <w:bCs/>
          <w:sz w:val="28"/>
          <w:szCs w:val="28"/>
        </w:rPr>
        <w:t>Р.М. Гарипов</w:t>
      </w:r>
    </w:p>
    <w:sectPr w:rsidR="00DA3BA2" w:rsidRPr="004466C5" w:rsidSect="008916C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2E8"/>
    <w:multiLevelType w:val="hybridMultilevel"/>
    <w:tmpl w:val="81D0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25DF"/>
    <w:multiLevelType w:val="hybridMultilevel"/>
    <w:tmpl w:val="FC78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4242"/>
    <w:multiLevelType w:val="hybridMultilevel"/>
    <w:tmpl w:val="D76CE9B0"/>
    <w:lvl w:ilvl="0" w:tplc="82C8B1D0">
      <w:start w:val="1"/>
      <w:numFmt w:val="decimal"/>
      <w:lvlText w:val="%1."/>
      <w:lvlJc w:val="left"/>
      <w:pPr>
        <w:ind w:left="1237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BB"/>
    <w:multiLevelType w:val="hybridMultilevel"/>
    <w:tmpl w:val="9CB2CE70"/>
    <w:lvl w:ilvl="0" w:tplc="2648F39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3674F0"/>
    <w:multiLevelType w:val="hybridMultilevel"/>
    <w:tmpl w:val="0F12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2"/>
    <w:rsid w:val="00007F39"/>
    <w:rsid w:val="000145C8"/>
    <w:rsid w:val="00020F7C"/>
    <w:rsid w:val="0002689E"/>
    <w:rsid w:val="00030428"/>
    <w:rsid w:val="0008219A"/>
    <w:rsid w:val="00095224"/>
    <w:rsid w:val="000C5AAF"/>
    <w:rsid w:val="000D6D1F"/>
    <w:rsid w:val="00102E5F"/>
    <w:rsid w:val="00115828"/>
    <w:rsid w:val="0012039E"/>
    <w:rsid w:val="001B1B9B"/>
    <w:rsid w:val="001B78BE"/>
    <w:rsid w:val="001E0418"/>
    <w:rsid w:val="001E5C03"/>
    <w:rsid w:val="002135A4"/>
    <w:rsid w:val="00223E74"/>
    <w:rsid w:val="00251404"/>
    <w:rsid w:val="002549C1"/>
    <w:rsid w:val="00272A0C"/>
    <w:rsid w:val="002746DB"/>
    <w:rsid w:val="00274D38"/>
    <w:rsid w:val="00276D6E"/>
    <w:rsid w:val="00282810"/>
    <w:rsid w:val="002A25B2"/>
    <w:rsid w:val="002E1594"/>
    <w:rsid w:val="002F6476"/>
    <w:rsid w:val="002F7AC7"/>
    <w:rsid w:val="003139E9"/>
    <w:rsid w:val="003555D6"/>
    <w:rsid w:val="00375076"/>
    <w:rsid w:val="003813DC"/>
    <w:rsid w:val="003A6608"/>
    <w:rsid w:val="004466C5"/>
    <w:rsid w:val="00455ABE"/>
    <w:rsid w:val="004A3187"/>
    <w:rsid w:val="004C1E1C"/>
    <w:rsid w:val="004C4A0B"/>
    <w:rsid w:val="004E5DED"/>
    <w:rsid w:val="0050089D"/>
    <w:rsid w:val="00557715"/>
    <w:rsid w:val="0059256D"/>
    <w:rsid w:val="00593758"/>
    <w:rsid w:val="005C71F7"/>
    <w:rsid w:val="0060241B"/>
    <w:rsid w:val="00691777"/>
    <w:rsid w:val="006A5CE4"/>
    <w:rsid w:val="006B1C6D"/>
    <w:rsid w:val="006B6100"/>
    <w:rsid w:val="006D5DC8"/>
    <w:rsid w:val="00710509"/>
    <w:rsid w:val="00713117"/>
    <w:rsid w:val="007303BA"/>
    <w:rsid w:val="0073320E"/>
    <w:rsid w:val="00741D1E"/>
    <w:rsid w:val="00761904"/>
    <w:rsid w:val="0077767F"/>
    <w:rsid w:val="0078117B"/>
    <w:rsid w:val="007B1E74"/>
    <w:rsid w:val="007B5A6B"/>
    <w:rsid w:val="0082261B"/>
    <w:rsid w:val="00825853"/>
    <w:rsid w:val="00847893"/>
    <w:rsid w:val="0085793E"/>
    <w:rsid w:val="00875E78"/>
    <w:rsid w:val="008916C6"/>
    <w:rsid w:val="008A5699"/>
    <w:rsid w:val="008A76EE"/>
    <w:rsid w:val="008C4328"/>
    <w:rsid w:val="008C5238"/>
    <w:rsid w:val="008F0CA2"/>
    <w:rsid w:val="008F21C9"/>
    <w:rsid w:val="009370A0"/>
    <w:rsid w:val="0097582E"/>
    <w:rsid w:val="00981760"/>
    <w:rsid w:val="00984AEC"/>
    <w:rsid w:val="00993080"/>
    <w:rsid w:val="009A4EB0"/>
    <w:rsid w:val="009E25C2"/>
    <w:rsid w:val="00A105F0"/>
    <w:rsid w:val="00A20AA8"/>
    <w:rsid w:val="00A3603D"/>
    <w:rsid w:val="00A75507"/>
    <w:rsid w:val="00AA3128"/>
    <w:rsid w:val="00AA531C"/>
    <w:rsid w:val="00AB5C2D"/>
    <w:rsid w:val="00AD52F1"/>
    <w:rsid w:val="00B05872"/>
    <w:rsid w:val="00B2797F"/>
    <w:rsid w:val="00B47952"/>
    <w:rsid w:val="00B63656"/>
    <w:rsid w:val="00B846AE"/>
    <w:rsid w:val="00B91BA1"/>
    <w:rsid w:val="00BA6C9C"/>
    <w:rsid w:val="00BF0A49"/>
    <w:rsid w:val="00C13DBE"/>
    <w:rsid w:val="00C76CCA"/>
    <w:rsid w:val="00C77F9C"/>
    <w:rsid w:val="00C829E7"/>
    <w:rsid w:val="00C93C61"/>
    <w:rsid w:val="00CB7C23"/>
    <w:rsid w:val="00CC2E4F"/>
    <w:rsid w:val="00CD1052"/>
    <w:rsid w:val="00CE2A73"/>
    <w:rsid w:val="00D0196C"/>
    <w:rsid w:val="00D125B0"/>
    <w:rsid w:val="00D20235"/>
    <w:rsid w:val="00D213F8"/>
    <w:rsid w:val="00D40C61"/>
    <w:rsid w:val="00D47EE9"/>
    <w:rsid w:val="00D61D71"/>
    <w:rsid w:val="00D8410D"/>
    <w:rsid w:val="00DA3BA2"/>
    <w:rsid w:val="00DC16DD"/>
    <w:rsid w:val="00E54990"/>
    <w:rsid w:val="00E83FC4"/>
    <w:rsid w:val="00EC4D65"/>
    <w:rsid w:val="00EC5594"/>
    <w:rsid w:val="00F35987"/>
    <w:rsid w:val="00F506B0"/>
    <w:rsid w:val="00F67E76"/>
    <w:rsid w:val="00FC6786"/>
    <w:rsid w:val="00FE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Гульназ</cp:lastModifiedBy>
  <cp:revision>2</cp:revision>
  <cp:lastPrinted>2019-02-05T10:41:00Z</cp:lastPrinted>
  <dcterms:created xsi:type="dcterms:W3CDTF">2019-03-26T10:41:00Z</dcterms:created>
  <dcterms:modified xsi:type="dcterms:W3CDTF">2019-03-26T10:41:00Z</dcterms:modified>
</cp:coreProperties>
</file>