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71452" w:rsidP="00107FC2">
            <w:pPr>
              <w:rPr>
                <w:sz w:val="28"/>
              </w:rPr>
            </w:pPr>
            <w:r>
              <w:rPr>
                <w:sz w:val="28"/>
              </w:rPr>
              <w:t xml:space="preserve">№ 9  </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71452" w:rsidP="0059589A">
            <w:pPr>
              <w:rPr>
                <w:sz w:val="28"/>
              </w:rPr>
            </w:pPr>
            <w:r>
              <w:rPr>
                <w:sz w:val="28"/>
              </w:rPr>
              <w:t xml:space="preserve">от «18»  01    </w:t>
            </w:r>
            <w:r w:rsidR="007C3F69">
              <w:rPr>
                <w:sz w:val="28"/>
              </w:rPr>
              <w:t>2019</w:t>
            </w:r>
            <w:r w:rsidR="00BF431B">
              <w:rPr>
                <w:sz w:val="28"/>
              </w:rPr>
              <w:t xml:space="preserve"> г.</w:t>
            </w:r>
          </w:p>
        </w:tc>
        <w:tc>
          <w:tcPr>
            <w:tcW w:w="850" w:type="dxa"/>
          </w:tcPr>
          <w:p w:rsidR="00606A63" w:rsidRPr="00BF431B" w:rsidRDefault="00606A63">
            <w:pPr>
              <w:rPr>
                <w:sz w:val="28"/>
              </w:rPr>
            </w:pPr>
          </w:p>
        </w:tc>
      </w:tr>
    </w:tbl>
    <w:p w:rsidR="007C3F69" w:rsidRDefault="007C3F69" w:rsidP="00863E45">
      <w:pPr>
        <w:pStyle w:val="ConsPlusTitle"/>
        <w:rPr>
          <w:rFonts w:ascii="Times New Roman" w:hAnsi="Times New Roman" w:cs="Times New Roman"/>
          <w:b w:val="0"/>
          <w:sz w:val="28"/>
          <w:szCs w:val="28"/>
        </w:rPr>
      </w:pPr>
    </w:p>
    <w:p w:rsidR="00771452" w:rsidRDefault="00771452" w:rsidP="00863E45">
      <w:pPr>
        <w:pStyle w:val="ConsPlusTitle"/>
        <w:rPr>
          <w:rFonts w:ascii="Times New Roman" w:hAnsi="Times New Roman" w:cs="Times New Roman"/>
          <w:b w:val="0"/>
          <w:sz w:val="28"/>
          <w:szCs w:val="28"/>
        </w:rPr>
      </w:pPr>
    </w:p>
    <w:p w:rsidR="001A19BA" w:rsidRDefault="007C3F69" w:rsidP="00863E4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rPr>
        <w:t>«</w:t>
      </w:r>
      <w:r w:rsidR="001A19BA">
        <w:rPr>
          <w:rFonts w:ascii="Times New Roman" w:hAnsi="Times New Roman" w:cs="Times New Roman"/>
          <w:b w:val="0"/>
          <w:sz w:val="28"/>
          <w:szCs w:val="28"/>
          <w:lang w:val="tt-RU"/>
        </w:rPr>
        <w:t>2019-2021</w:t>
      </w:r>
      <w:r w:rsidR="008112DB">
        <w:rPr>
          <w:rFonts w:ascii="Times New Roman" w:hAnsi="Times New Roman" w:cs="Times New Roman"/>
          <w:b w:val="0"/>
          <w:sz w:val="28"/>
          <w:szCs w:val="28"/>
          <w:lang w:val="tt-RU"/>
        </w:rPr>
        <w:t xml:space="preserve"> елларга </w:t>
      </w:r>
      <w:r w:rsidR="001A19BA">
        <w:rPr>
          <w:rFonts w:ascii="Times New Roman" w:hAnsi="Times New Roman" w:cs="Times New Roman"/>
          <w:b w:val="0"/>
          <w:sz w:val="28"/>
          <w:szCs w:val="28"/>
          <w:lang w:val="tt-RU"/>
        </w:rPr>
        <w:t xml:space="preserve">Татарстан Республикасы </w:t>
      </w:r>
    </w:p>
    <w:p w:rsidR="001D5675" w:rsidRDefault="008112DB" w:rsidP="00863E45">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Мамадыш </w:t>
      </w:r>
      <w:r w:rsidR="001A19BA">
        <w:rPr>
          <w:rFonts w:ascii="Times New Roman" w:hAnsi="Times New Roman" w:cs="Times New Roman"/>
          <w:b w:val="0"/>
          <w:sz w:val="28"/>
          <w:szCs w:val="28"/>
          <w:lang w:val="tt-RU"/>
        </w:rPr>
        <w:t>муниципаль райо</w:t>
      </w:r>
      <w:r w:rsidR="00B57009">
        <w:rPr>
          <w:rFonts w:ascii="Times New Roman" w:hAnsi="Times New Roman" w:cs="Times New Roman"/>
          <w:b w:val="0"/>
          <w:sz w:val="28"/>
          <w:szCs w:val="28"/>
          <w:lang w:val="tt-RU"/>
        </w:rPr>
        <w:t>нының</w:t>
      </w:r>
      <w:r w:rsidR="001D5675">
        <w:rPr>
          <w:rFonts w:ascii="Times New Roman" w:hAnsi="Times New Roman" w:cs="Times New Roman"/>
          <w:b w:val="0"/>
          <w:sz w:val="28"/>
          <w:szCs w:val="28"/>
          <w:lang w:val="tt-RU"/>
        </w:rPr>
        <w:t xml:space="preserve"> </w:t>
      </w:r>
    </w:p>
    <w:p w:rsidR="003E3617" w:rsidRPr="0059589A" w:rsidRDefault="001D5675" w:rsidP="001A19BA">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001A19BA">
        <w:rPr>
          <w:rFonts w:ascii="Times New Roman" w:hAnsi="Times New Roman" w:cs="Times New Roman"/>
          <w:b w:val="0"/>
          <w:sz w:val="28"/>
          <w:szCs w:val="28"/>
          <w:lang w:val="tt-RU"/>
        </w:rPr>
        <w:t>Көндәшлекне үстерү</w:t>
      </w:r>
      <w:r w:rsidR="007C3F69">
        <w:rPr>
          <w:rFonts w:ascii="Times New Roman" w:hAnsi="Times New Roman" w:cs="Times New Roman"/>
          <w:b w:val="0"/>
          <w:sz w:val="28"/>
          <w:szCs w:val="28"/>
          <w:lang w:val="tt-RU"/>
        </w:rPr>
        <w:t>”</w:t>
      </w:r>
      <w:r w:rsidR="001A19BA">
        <w:rPr>
          <w:rFonts w:ascii="Times New Roman" w:hAnsi="Times New Roman" w:cs="Times New Roman"/>
          <w:b w:val="0"/>
          <w:sz w:val="28"/>
          <w:szCs w:val="28"/>
          <w:lang w:val="tt-RU"/>
        </w:rPr>
        <w:t xml:space="preserve"> Программасын раслау турында</w:t>
      </w:r>
      <w:r w:rsidR="008112DB" w:rsidRPr="001D5675">
        <w:rPr>
          <w:rFonts w:ascii="Times New Roman" w:hAnsi="Times New Roman" w:cs="Times New Roman"/>
          <w:b w:val="0"/>
          <w:sz w:val="28"/>
          <w:szCs w:val="28"/>
          <w:lang w:val="tt-RU"/>
        </w:rPr>
        <w:t xml:space="preserve"> </w:t>
      </w:r>
      <w:r w:rsidR="008112DB">
        <w:rPr>
          <w:rFonts w:ascii="Times New Roman" w:hAnsi="Times New Roman" w:cs="Times New Roman"/>
          <w:b w:val="0"/>
          <w:sz w:val="28"/>
          <w:szCs w:val="28"/>
          <w:lang w:val="tt-RU"/>
        </w:rPr>
        <w:t xml:space="preserve"> </w:t>
      </w:r>
    </w:p>
    <w:p w:rsidR="005F13E9" w:rsidRPr="0059589A" w:rsidRDefault="005F13E9" w:rsidP="005F13E9">
      <w:pPr>
        <w:pStyle w:val="ConsPlusNormal0"/>
        <w:jc w:val="both"/>
        <w:rPr>
          <w:rFonts w:ascii="Times New Roman" w:hAnsi="Times New Roman" w:cs="Times New Roman"/>
          <w:sz w:val="28"/>
          <w:szCs w:val="28"/>
          <w:lang w:val="tt-RU"/>
        </w:rPr>
      </w:pPr>
    </w:p>
    <w:p w:rsidR="008D1D1B" w:rsidRDefault="001A19BA" w:rsidP="002A48E7">
      <w:pPr>
        <w:tabs>
          <w:tab w:val="left" w:pos="10206"/>
        </w:tabs>
        <w:ind w:right="-1"/>
        <w:jc w:val="both"/>
        <w:rPr>
          <w:sz w:val="28"/>
          <w:szCs w:val="28"/>
          <w:lang w:val="tt-RU"/>
        </w:rPr>
      </w:pPr>
      <w:r>
        <w:rPr>
          <w:lang w:val="tt-RU"/>
        </w:rPr>
        <w:t xml:space="preserve">        </w:t>
      </w:r>
      <w:r w:rsidR="004109A3" w:rsidRPr="004109A3">
        <w:rPr>
          <w:lang w:val="tt-RU"/>
        </w:rPr>
        <w:t xml:space="preserve"> </w:t>
      </w:r>
      <w:r w:rsidR="004109A3">
        <w:rPr>
          <w:sz w:val="28"/>
          <w:szCs w:val="28"/>
          <w:lang w:val="tt-RU"/>
        </w:rPr>
        <w:t>Россия Федерациясендә жирле ү</w:t>
      </w:r>
      <w:r w:rsidR="004109A3" w:rsidRPr="004109A3">
        <w:rPr>
          <w:sz w:val="28"/>
          <w:szCs w:val="28"/>
          <w:lang w:val="tt-RU"/>
        </w:rPr>
        <w:t>зидар</w:t>
      </w:r>
      <w:r w:rsidR="004109A3">
        <w:rPr>
          <w:sz w:val="28"/>
          <w:szCs w:val="28"/>
          <w:lang w:val="tt-RU"/>
        </w:rPr>
        <w:t>ә оештыруның</w:t>
      </w:r>
      <w:r w:rsidR="004109A3" w:rsidRPr="004109A3">
        <w:rPr>
          <w:sz w:val="28"/>
          <w:szCs w:val="28"/>
          <w:lang w:val="tt-RU"/>
        </w:rPr>
        <w:t xml:space="preserve"> гомуми п</w:t>
      </w:r>
      <w:r w:rsidR="004109A3">
        <w:rPr>
          <w:sz w:val="28"/>
          <w:szCs w:val="28"/>
          <w:lang w:val="tt-RU"/>
        </w:rPr>
        <w:t>ринциплары турында”гы 2003 ел, 06 октябрь,</w:t>
      </w:r>
      <w:r w:rsidR="004109A3" w:rsidRPr="004109A3">
        <w:rPr>
          <w:sz w:val="28"/>
          <w:szCs w:val="28"/>
          <w:lang w:val="tt-RU"/>
        </w:rPr>
        <w:t xml:space="preserve"> 131 -ФЗ номерлы Федераль закон</w:t>
      </w:r>
      <w:r w:rsidR="004B1E2F" w:rsidRPr="004B1E2F">
        <w:rPr>
          <w:sz w:val="28"/>
          <w:szCs w:val="28"/>
          <w:lang w:val="tt-RU"/>
        </w:rPr>
        <w:t xml:space="preserve"> </w:t>
      </w:r>
      <w:r w:rsidR="004109A3">
        <w:rPr>
          <w:sz w:val="28"/>
          <w:szCs w:val="28"/>
          <w:lang w:val="tt-RU"/>
        </w:rPr>
        <w:t xml:space="preserve">, </w:t>
      </w:r>
      <w:r w:rsidR="00B57009" w:rsidRPr="00B57009">
        <w:rPr>
          <w:sz w:val="28"/>
          <w:szCs w:val="28"/>
          <w:lang w:val="tt-RU"/>
        </w:rPr>
        <w:t>"Көндәшлекне яклау турында"</w:t>
      </w:r>
      <w:r w:rsidR="00B57009">
        <w:rPr>
          <w:sz w:val="28"/>
          <w:szCs w:val="28"/>
          <w:lang w:val="tt-RU"/>
        </w:rPr>
        <w:t xml:space="preserve"> </w:t>
      </w:r>
      <w:r w:rsidR="00B57009" w:rsidRPr="00B57009">
        <w:rPr>
          <w:sz w:val="28"/>
          <w:szCs w:val="28"/>
          <w:lang w:val="tt-RU"/>
        </w:rPr>
        <w:t xml:space="preserve">2006 елның 26 июлендәге </w:t>
      </w:r>
      <w:r w:rsidR="00B57009">
        <w:rPr>
          <w:sz w:val="28"/>
          <w:szCs w:val="28"/>
          <w:lang w:val="tt-RU"/>
        </w:rPr>
        <w:t xml:space="preserve">135 - ФЗ номерлы Федераль законга </w:t>
      </w:r>
      <w:r w:rsidR="002A48E7">
        <w:rPr>
          <w:sz w:val="28"/>
          <w:szCs w:val="28"/>
          <w:lang w:val="tt-RU"/>
        </w:rPr>
        <w:t>нигезләнеп</w:t>
      </w:r>
      <w:r w:rsidR="00B57009">
        <w:rPr>
          <w:sz w:val="28"/>
          <w:szCs w:val="28"/>
          <w:lang w:val="tt-RU"/>
        </w:rPr>
        <w:t xml:space="preserve">, </w:t>
      </w:r>
      <w:r w:rsidR="008D1D1B">
        <w:rPr>
          <w:sz w:val="28"/>
          <w:szCs w:val="28"/>
          <w:lang w:val="tt-RU"/>
        </w:rPr>
        <w:t>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2A48E7">
        <w:rPr>
          <w:sz w:val="28"/>
          <w:szCs w:val="28"/>
          <w:lang w:val="tt-RU"/>
        </w:rPr>
        <w:t xml:space="preserve">  </w:t>
      </w:r>
      <w:r w:rsidR="00460361">
        <w:rPr>
          <w:sz w:val="28"/>
          <w:szCs w:val="28"/>
          <w:lang w:val="tt-RU"/>
        </w:rPr>
        <w:t xml:space="preserve"> 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B57009" w:rsidRDefault="00493622" w:rsidP="007C3F69">
      <w:pPr>
        <w:pStyle w:val="ConsPlusTitle"/>
        <w:jc w:val="both"/>
        <w:rPr>
          <w:rFonts w:ascii="Times New Roman" w:hAnsi="Times New Roman" w:cs="Times New Roman"/>
          <w:b w:val="0"/>
          <w:sz w:val="28"/>
          <w:szCs w:val="28"/>
          <w:lang w:val="tt-RU"/>
        </w:rPr>
      </w:pPr>
      <w:r>
        <w:rPr>
          <w:sz w:val="28"/>
          <w:szCs w:val="28"/>
          <w:lang w:val="tt-RU"/>
        </w:rPr>
        <w:t xml:space="preserve">  </w:t>
      </w:r>
      <w:r w:rsidR="00B57009">
        <w:rPr>
          <w:sz w:val="28"/>
          <w:szCs w:val="28"/>
          <w:lang w:val="tt-RU"/>
        </w:rPr>
        <w:t xml:space="preserve">         </w:t>
      </w:r>
      <w:r>
        <w:rPr>
          <w:sz w:val="28"/>
          <w:szCs w:val="28"/>
          <w:lang w:val="tt-RU"/>
        </w:rPr>
        <w:t xml:space="preserve"> </w:t>
      </w:r>
      <w:r w:rsidRPr="00B57009">
        <w:rPr>
          <w:rFonts w:ascii="Times New Roman" w:hAnsi="Times New Roman" w:cs="Times New Roman"/>
          <w:b w:val="0"/>
          <w:sz w:val="28"/>
          <w:szCs w:val="28"/>
          <w:lang w:val="tt-RU"/>
        </w:rPr>
        <w:t>1</w:t>
      </w:r>
      <w:r w:rsidR="00776860" w:rsidRPr="00B57009">
        <w:rPr>
          <w:rFonts w:ascii="Times New Roman" w:hAnsi="Times New Roman" w:cs="Times New Roman"/>
          <w:b w:val="0"/>
          <w:sz w:val="28"/>
          <w:szCs w:val="28"/>
          <w:lang w:val="tt-RU"/>
        </w:rPr>
        <w:t>.</w:t>
      </w:r>
      <w:r w:rsidR="0012539A" w:rsidRPr="00B57009">
        <w:rPr>
          <w:rFonts w:ascii="Times New Roman" w:hAnsi="Times New Roman" w:cs="Times New Roman"/>
          <w:b w:val="0"/>
          <w:sz w:val="28"/>
          <w:szCs w:val="28"/>
          <w:lang w:val="tt-RU"/>
        </w:rPr>
        <w:t xml:space="preserve"> </w:t>
      </w:r>
      <w:r w:rsidR="00460361" w:rsidRPr="00B57009">
        <w:rPr>
          <w:rFonts w:ascii="Times New Roman" w:hAnsi="Times New Roman" w:cs="Times New Roman"/>
          <w:b w:val="0"/>
          <w:sz w:val="28"/>
          <w:szCs w:val="28"/>
          <w:lang w:val="tt-RU"/>
        </w:rPr>
        <w:t>“</w:t>
      </w:r>
      <w:r w:rsidR="00B57009" w:rsidRPr="00B57009">
        <w:rPr>
          <w:rFonts w:ascii="Times New Roman" w:hAnsi="Times New Roman" w:cs="Times New Roman"/>
          <w:b w:val="0"/>
          <w:sz w:val="28"/>
          <w:szCs w:val="28"/>
          <w:lang w:val="tt-RU"/>
        </w:rPr>
        <w:t>2019-2021</w:t>
      </w:r>
      <w:r w:rsidR="002A48E7" w:rsidRPr="00B57009">
        <w:rPr>
          <w:rFonts w:ascii="Times New Roman" w:hAnsi="Times New Roman" w:cs="Times New Roman"/>
          <w:b w:val="0"/>
          <w:sz w:val="28"/>
          <w:szCs w:val="28"/>
          <w:lang w:val="tt-RU"/>
        </w:rPr>
        <w:t xml:space="preserve"> еллар</w:t>
      </w:r>
      <w:r w:rsidR="00B57009" w:rsidRPr="00B57009">
        <w:rPr>
          <w:rFonts w:ascii="Times New Roman" w:hAnsi="Times New Roman" w:cs="Times New Roman"/>
          <w:b w:val="0"/>
          <w:sz w:val="28"/>
          <w:szCs w:val="28"/>
          <w:lang w:val="tt-RU"/>
        </w:rPr>
        <w:t>га Мамадыш муниципаль районның</w:t>
      </w:r>
      <w:r w:rsidR="002A48E7" w:rsidRPr="00B57009">
        <w:rPr>
          <w:rFonts w:ascii="Times New Roman" w:hAnsi="Times New Roman" w:cs="Times New Roman"/>
          <w:b w:val="0"/>
          <w:sz w:val="28"/>
          <w:szCs w:val="28"/>
          <w:lang w:val="tt-RU"/>
        </w:rPr>
        <w:t xml:space="preserve"> </w:t>
      </w:r>
      <w:r w:rsidR="00B57009" w:rsidRPr="00B57009">
        <w:rPr>
          <w:rFonts w:ascii="Times New Roman" w:hAnsi="Times New Roman" w:cs="Times New Roman"/>
          <w:b w:val="0"/>
          <w:sz w:val="28"/>
          <w:szCs w:val="28"/>
          <w:lang w:val="tt-RU"/>
        </w:rPr>
        <w:t>Көндәшлекне үс</w:t>
      </w:r>
      <w:r w:rsidR="00B57009">
        <w:rPr>
          <w:rFonts w:ascii="Times New Roman" w:hAnsi="Times New Roman" w:cs="Times New Roman"/>
          <w:b w:val="0"/>
          <w:sz w:val="28"/>
          <w:szCs w:val="28"/>
          <w:lang w:val="tt-RU"/>
        </w:rPr>
        <w:t>терү Программасын</w:t>
      </w:r>
      <w:r w:rsidR="007C3F69">
        <w:rPr>
          <w:rFonts w:ascii="Times New Roman" w:hAnsi="Times New Roman" w:cs="Times New Roman"/>
          <w:b w:val="0"/>
          <w:sz w:val="28"/>
          <w:szCs w:val="28"/>
          <w:lang w:val="tt-RU"/>
        </w:rPr>
        <w:t>”</w:t>
      </w:r>
      <w:r w:rsidR="00B57009">
        <w:rPr>
          <w:rFonts w:ascii="Times New Roman" w:hAnsi="Times New Roman" w:cs="Times New Roman"/>
          <w:b w:val="0"/>
          <w:sz w:val="28"/>
          <w:szCs w:val="28"/>
          <w:lang w:val="tt-RU"/>
        </w:rPr>
        <w:t xml:space="preserve"> расларга (Кушымта).</w:t>
      </w:r>
    </w:p>
    <w:p w:rsidR="002E391C" w:rsidRPr="002E391C" w:rsidRDefault="00460361" w:rsidP="00460361">
      <w:pPr>
        <w:widowControl w:val="0"/>
        <w:autoSpaceDE w:val="0"/>
        <w:autoSpaceDN w:val="0"/>
        <w:adjustRightInd w:val="0"/>
        <w:jc w:val="both"/>
        <w:rPr>
          <w:sz w:val="28"/>
          <w:szCs w:val="28"/>
          <w:lang w:val="tt-RU"/>
        </w:rPr>
      </w:pPr>
      <w:r>
        <w:rPr>
          <w:sz w:val="28"/>
          <w:szCs w:val="28"/>
          <w:lang w:val="tt-RU"/>
        </w:rPr>
        <w:t xml:space="preserve">   </w:t>
      </w:r>
      <w:r w:rsidR="00B57009">
        <w:rPr>
          <w:sz w:val="28"/>
          <w:szCs w:val="28"/>
          <w:lang w:val="tt-RU"/>
        </w:rPr>
        <w:t xml:space="preserve">          </w:t>
      </w:r>
      <w:r w:rsidR="0012539A">
        <w:rPr>
          <w:sz w:val="28"/>
          <w:szCs w:val="28"/>
          <w:lang w:val="tt-RU"/>
        </w:rPr>
        <w:t xml:space="preserve">2. </w:t>
      </w:r>
      <w:r w:rsidR="008C71CE" w:rsidRPr="008C71CE">
        <w:rPr>
          <w:sz w:val="28"/>
          <w:szCs w:val="28"/>
          <w:lang w:val="tt-RU"/>
        </w:rPr>
        <w:t>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p>
    <w:p w:rsidR="00106D74" w:rsidRPr="00B40258" w:rsidRDefault="00460361" w:rsidP="00460361">
      <w:pPr>
        <w:widowControl w:val="0"/>
        <w:autoSpaceDE w:val="0"/>
        <w:autoSpaceDN w:val="0"/>
        <w:adjustRightInd w:val="0"/>
        <w:jc w:val="both"/>
        <w:rPr>
          <w:sz w:val="28"/>
          <w:szCs w:val="28"/>
          <w:lang w:val="tt-RU"/>
        </w:rPr>
      </w:pPr>
      <w:r>
        <w:rPr>
          <w:sz w:val="28"/>
          <w:szCs w:val="28"/>
          <w:lang w:val="tt-RU"/>
        </w:rPr>
        <w:t xml:space="preserve">   </w:t>
      </w:r>
      <w:r w:rsidR="00B57009">
        <w:rPr>
          <w:sz w:val="28"/>
          <w:szCs w:val="28"/>
          <w:lang w:val="tt-RU"/>
        </w:rPr>
        <w:t xml:space="preserve">          </w:t>
      </w:r>
      <w:r w:rsidR="0012539A">
        <w:rPr>
          <w:sz w:val="28"/>
          <w:szCs w:val="28"/>
          <w:lang w:val="tt-RU"/>
        </w:rPr>
        <w:t>3</w:t>
      </w:r>
      <w:r w:rsidR="002E391C" w:rsidRPr="002E391C">
        <w:rPr>
          <w:sz w:val="28"/>
          <w:szCs w:val="28"/>
          <w:lang w:val="tt-RU"/>
        </w:rPr>
        <w:t xml:space="preserve">. </w:t>
      </w:r>
      <w:r w:rsidR="008C71CE" w:rsidRPr="008C71CE">
        <w:rPr>
          <w:sz w:val="28"/>
          <w:szCs w:val="28"/>
          <w:lang w:val="tt-RU"/>
        </w:rPr>
        <w:t>Әлеге карарның үтәлешен контрольгә алуны Мамадыш муниципаль районы Башкарма комитеты җитәкчесенең беренче урынбасары М.Р.Хуҗаҗановка йөкләргә.</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5F13E9"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8C71CE">
        <w:rPr>
          <w:rFonts w:ascii="Times New Roman" w:hAnsi="Times New Roman" w:cs="Times New Roman"/>
          <w:sz w:val="28"/>
          <w:szCs w:val="28"/>
          <w:lang w:val="tt-RU"/>
        </w:rPr>
        <w:t>Җитәкче</w:t>
      </w:r>
      <w:r w:rsidR="005F13E9" w:rsidRPr="008C71CE">
        <w:rPr>
          <w:rFonts w:ascii="Times New Roman" w:hAnsi="Times New Roman" w:cs="Times New Roman"/>
          <w:sz w:val="28"/>
          <w:szCs w:val="28"/>
          <w:lang w:val="tt-RU"/>
        </w:rPr>
        <w:t xml:space="preserve">                                                           </w:t>
      </w:r>
      <w:r w:rsidR="00771452">
        <w:rPr>
          <w:rFonts w:ascii="Times New Roman" w:hAnsi="Times New Roman" w:cs="Times New Roman"/>
          <w:sz w:val="28"/>
          <w:szCs w:val="28"/>
          <w:lang w:val="en-US"/>
        </w:rPr>
        <w:t xml:space="preserve">           </w:t>
      </w:r>
      <w:r w:rsidR="005F13E9" w:rsidRPr="008C71CE">
        <w:rPr>
          <w:rFonts w:ascii="Times New Roman" w:hAnsi="Times New Roman" w:cs="Times New Roman"/>
          <w:sz w:val="28"/>
          <w:szCs w:val="28"/>
          <w:lang w:val="tt-RU"/>
        </w:rPr>
        <w:t xml:space="preserve">                  </w:t>
      </w:r>
      <w:r w:rsidR="00E90DA4" w:rsidRPr="008C71CE">
        <w:rPr>
          <w:rFonts w:ascii="Times New Roman" w:hAnsi="Times New Roman" w:cs="Times New Roman"/>
          <w:sz w:val="28"/>
          <w:szCs w:val="28"/>
          <w:lang w:val="tt-RU"/>
        </w:rPr>
        <w:t>И.М. Дәрҗеманов</w:t>
      </w:r>
    </w:p>
    <w:p w:rsidR="00DE2730" w:rsidRDefault="00DE2730" w:rsidP="005F13E9">
      <w:pPr>
        <w:pStyle w:val="ConsPlusNormal0"/>
        <w:jc w:val="both"/>
        <w:rPr>
          <w:rFonts w:ascii="Times New Roman" w:hAnsi="Times New Roman" w:cs="Times New Roman"/>
          <w:sz w:val="28"/>
          <w:szCs w:val="28"/>
          <w:lang w:val="tt-RU"/>
        </w:rPr>
      </w:pPr>
    </w:p>
    <w:p w:rsidR="00DE2730" w:rsidRDefault="00DE2730" w:rsidP="005F13E9">
      <w:pPr>
        <w:pStyle w:val="ConsPlusNormal0"/>
        <w:jc w:val="both"/>
        <w:rPr>
          <w:rFonts w:ascii="Times New Roman" w:hAnsi="Times New Roman" w:cs="Times New Roman"/>
          <w:sz w:val="28"/>
          <w:szCs w:val="28"/>
          <w:lang w:val="tt-RU"/>
        </w:rPr>
      </w:pPr>
    </w:p>
    <w:p w:rsidR="00DE2730" w:rsidRDefault="00DE2730" w:rsidP="005F13E9">
      <w:pPr>
        <w:pStyle w:val="ConsPlusNormal0"/>
        <w:jc w:val="both"/>
        <w:rPr>
          <w:rFonts w:ascii="Times New Roman" w:hAnsi="Times New Roman" w:cs="Times New Roman"/>
          <w:sz w:val="28"/>
          <w:szCs w:val="28"/>
          <w:lang w:val="tt-RU"/>
        </w:rPr>
      </w:pPr>
    </w:p>
    <w:p w:rsidR="00DE2730" w:rsidRDefault="00DE2730" w:rsidP="005F13E9">
      <w:pPr>
        <w:pStyle w:val="ConsPlusNormal0"/>
        <w:jc w:val="both"/>
        <w:rPr>
          <w:rFonts w:ascii="Times New Roman" w:hAnsi="Times New Roman" w:cs="Times New Roman"/>
          <w:sz w:val="28"/>
          <w:szCs w:val="28"/>
          <w:lang w:val="tt-RU"/>
        </w:rPr>
      </w:pPr>
    </w:p>
    <w:p w:rsidR="00DE2730" w:rsidRDefault="00DE2730" w:rsidP="005F13E9">
      <w:pPr>
        <w:pStyle w:val="ConsPlusNormal0"/>
        <w:jc w:val="both"/>
        <w:rPr>
          <w:rFonts w:ascii="Times New Roman" w:hAnsi="Times New Roman" w:cs="Times New Roman"/>
          <w:sz w:val="28"/>
          <w:szCs w:val="28"/>
          <w:lang w:val="tt-RU"/>
        </w:rPr>
      </w:pPr>
    </w:p>
    <w:p w:rsidR="00DE2730" w:rsidRDefault="00DE2730" w:rsidP="005F13E9">
      <w:pPr>
        <w:pStyle w:val="ConsPlusNormal0"/>
        <w:jc w:val="both"/>
        <w:rPr>
          <w:rFonts w:ascii="Times New Roman" w:hAnsi="Times New Roman" w:cs="Times New Roman"/>
          <w:sz w:val="28"/>
          <w:szCs w:val="28"/>
          <w:lang w:val="tt-RU"/>
        </w:rPr>
      </w:pPr>
    </w:p>
    <w:p w:rsidR="00DE2730" w:rsidRDefault="00DE2730" w:rsidP="005F13E9">
      <w:pPr>
        <w:pStyle w:val="ConsPlusNormal0"/>
        <w:jc w:val="both"/>
        <w:rPr>
          <w:rFonts w:ascii="Times New Roman" w:hAnsi="Times New Roman" w:cs="Times New Roman"/>
          <w:sz w:val="28"/>
          <w:szCs w:val="28"/>
          <w:lang w:val="tt-RU"/>
        </w:rPr>
      </w:pPr>
    </w:p>
    <w:p w:rsidR="00DE2730" w:rsidRDefault="00DE2730" w:rsidP="005F13E9">
      <w:pPr>
        <w:pStyle w:val="ConsPlusNormal0"/>
        <w:jc w:val="both"/>
        <w:rPr>
          <w:rFonts w:ascii="Times New Roman" w:hAnsi="Times New Roman" w:cs="Times New Roman"/>
          <w:sz w:val="28"/>
          <w:szCs w:val="28"/>
          <w:lang w:val="tt-RU"/>
        </w:rPr>
      </w:pPr>
    </w:p>
    <w:p w:rsidR="00DE2730" w:rsidRDefault="00DE2730" w:rsidP="005F13E9">
      <w:pPr>
        <w:pStyle w:val="ConsPlusNormal0"/>
        <w:jc w:val="both"/>
        <w:rPr>
          <w:rFonts w:ascii="Times New Roman" w:hAnsi="Times New Roman" w:cs="Times New Roman"/>
          <w:sz w:val="28"/>
          <w:szCs w:val="28"/>
          <w:lang w:val="tt-RU"/>
        </w:rPr>
      </w:pPr>
    </w:p>
    <w:p w:rsidR="00DE2730" w:rsidRDefault="00DE2730" w:rsidP="005F13E9">
      <w:pPr>
        <w:pStyle w:val="ConsPlusNormal0"/>
        <w:jc w:val="both"/>
        <w:rPr>
          <w:rFonts w:ascii="Times New Roman" w:hAnsi="Times New Roman" w:cs="Times New Roman"/>
          <w:sz w:val="28"/>
          <w:szCs w:val="28"/>
          <w:lang w:val="tt-RU"/>
        </w:rPr>
      </w:pPr>
    </w:p>
    <w:p w:rsidR="00DE2730" w:rsidRDefault="00DE2730" w:rsidP="005F13E9">
      <w:pPr>
        <w:pStyle w:val="ConsPlusNormal0"/>
        <w:jc w:val="both"/>
        <w:rPr>
          <w:rFonts w:ascii="Times New Roman" w:hAnsi="Times New Roman" w:cs="Times New Roman"/>
          <w:sz w:val="28"/>
          <w:szCs w:val="28"/>
          <w:lang w:val="tt-RU"/>
        </w:rPr>
      </w:pPr>
    </w:p>
    <w:p w:rsidR="00DE2730" w:rsidRDefault="00DE2730" w:rsidP="005F13E9">
      <w:pPr>
        <w:pStyle w:val="ConsPlusNormal0"/>
        <w:jc w:val="both"/>
        <w:rPr>
          <w:rFonts w:ascii="Times New Roman" w:hAnsi="Times New Roman" w:cs="Times New Roman"/>
          <w:sz w:val="28"/>
          <w:szCs w:val="28"/>
          <w:lang w:val="tt-RU"/>
        </w:rPr>
      </w:pPr>
    </w:p>
    <w:p w:rsidR="00DE2730" w:rsidRDefault="00DE2730" w:rsidP="005F13E9">
      <w:pPr>
        <w:pStyle w:val="ConsPlusNormal0"/>
        <w:jc w:val="both"/>
        <w:rPr>
          <w:rFonts w:ascii="Times New Roman" w:hAnsi="Times New Roman" w:cs="Times New Roman"/>
          <w:sz w:val="28"/>
          <w:szCs w:val="28"/>
          <w:lang w:val="tt-RU"/>
        </w:rPr>
      </w:pPr>
    </w:p>
    <w:p w:rsidR="00DE2730" w:rsidRDefault="00DE2730" w:rsidP="005F13E9">
      <w:pPr>
        <w:pStyle w:val="ConsPlusNormal0"/>
        <w:jc w:val="both"/>
        <w:rPr>
          <w:rFonts w:ascii="Times New Roman" w:hAnsi="Times New Roman" w:cs="Times New Roman"/>
          <w:sz w:val="28"/>
          <w:szCs w:val="28"/>
          <w:lang w:val="tt-RU"/>
        </w:rPr>
      </w:pPr>
    </w:p>
    <w:p w:rsidR="00DE2730" w:rsidRPr="00DE2730" w:rsidRDefault="00DE2730" w:rsidP="00DE2730">
      <w:pPr>
        <w:pStyle w:val="ConsPlusNormal0"/>
        <w:jc w:val="right"/>
        <w:rPr>
          <w:rFonts w:ascii="Times New Roman" w:hAnsi="Times New Roman" w:cs="Times New Roman"/>
          <w:sz w:val="28"/>
          <w:szCs w:val="28"/>
          <w:lang w:val="tt-RU"/>
        </w:rPr>
      </w:pPr>
      <w:r w:rsidRPr="00DE2730">
        <w:rPr>
          <w:rFonts w:ascii="Times New Roman" w:hAnsi="Times New Roman" w:cs="Times New Roman"/>
          <w:sz w:val="28"/>
          <w:szCs w:val="28"/>
          <w:lang w:val="tt-RU"/>
        </w:rPr>
        <w:t>Татарстан Республикасы Мамадыш</w:t>
      </w:r>
    </w:p>
    <w:p w:rsidR="00DE2730" w:rsidRPr="00DE2730" w:rsidRDefault="00DE2730" w:rsidP="00DE2730">
      <w:pPr>
        <w:pStyle w:val="ConsPlusNormal0"/>
        <w:jc w:val="right"/>
        <w:rPr>
          <w:rFonts w:ascii="Times New Roman" w:hAnsi="Times New Roman" w:cs="Times New Roman"/>
          <w:sz w:val="28"/>
          <w:szCs w:val="28"/>
          <w:lang w:val="tt-RU"/>
        </w:rPr>
      </w:pPr>
      <w:r w:rsidRPr="00DE2730">
        <w:rPr>
          <w:rFonts w:ascii="Times New Roman" w:hAnsi="Times New Roman" w:cs="Times New Roman"/>
          <w:sz w:val="28"/>
          <w:szCs w:val="28"/>
          <w:lang w:val="tt-RU"/>
        </w:rPr>
        <w:t xml:space="preserve"> муниципаль районы Башкарма </w:t>
      </w:r>
    </w:p>
    <w:p w:rsidR="00DE2730" w:rsidRDefault="00DE2730" w:rsidP="00DE2730">
      <w:pPr>
        <w:pStyle w:val="ConsPlusNormal0"/>
        <w:jc w:val="right"/>
        <w:rPr>
          <w:rFonts w:ascii="Times New Roman" w:hAnsi="Times New Roman" w:cs="Times New Roman"/>
          <w:sz w:val="28"/>
          <w:szCs w:val="28"/>
          <w:lang w:val="tt-RU"/>
        </w:rPr>
      </w:pPr>
      <w:r w:rsidRPr="00DE2730">
        <w:rPr>
          <w:rFonts w:ascii="Times New Roman" w:hAnsi="Times New Roman" w:cs="Times New Roman"/>
          <w:sz w:val="28"/>
          <w:szCs w:val="28"/>
          <w:lang w:val="tt-RU"/>
        </w:rPr>
        <w:t xml:space="preserve">                                                                     </w:t>
      </w:r>
      <w:r w:rsidR="00771452">
        <w:rPr>
          <w:rFonts w:ascii="Times New Roman" w:hAnsi="Times New Roman" w:cs="Times New Roman"/>
          <w:sz w:val="28"/>
          <w:szCs w:val="28"/>
          <w:lang w:val="tt-RU"/>
        </w:rPr>
        <w:t>комитетының  2019 ел, 9</w:t>
      </w:r>
      <w:bookmarkStart w:id="0" w:name="_GoBack"/>
      <w:bookmarkEnd w:id="0"/>
      <w:r w:rsidRPr="00DE2730">
        <w:rPr>
          <w:rFonts w:ascii="Times New Roman" w:hAnsi="Times New Roman" w:cs="Times New Roman"/>
          <w:sz w:val="28"/>
          <w:szCs w:val="28"/>
          <w:lang w:val="tt-RU"/>
        </w:rPr>
        <w:t xml:space="preserve"> санлы            карарына  1 нче № лы кушымта</w:t>
      </w:r>
    </w:p>
    <w:p w:rsidR="00DE2730" w:rsidRDefault="00DE2730" w:rsidP="00DE2730">
      <w:pPr>
        <w:pStyle w:val="ConsPlusNormal0"/>
        <w:jc w:val="right"/>
        <w:rPr>
          <w:rFonts w:ascii="Times New Roman" w:hAnsi="Times New Roman" w:cs="Times New Roman"/>
          <w:sz w:val="28"/>
          <w:szCs w:val="28"/>
          <w:lang w:val="tt-RU"/>
        </w:rPr>
      </w:pPr>
    </w:p>
    <w:p w:rsidR="00DE2730" w:rsidRDefault="00DE2730" w:rsidP="00DE2730">
      <w:pPr>
        <w:pStyle w:val="ConsPlusNormal0"/>
        <w:jc w:val="center"/>
        <w:rPr>
          <w:rFonts w:ascii="Times New Roman" w:hAnsi="Times New Roman" w:cs="Times New Roman"/>
          <w:sz w:val="28"/>
          <w:szCs w:val="28"/>
          <w:lang w:val="tt-RU"/>
        </w:rPr>
      </w:pPr>
      <w:r w:rsidRPr="00DE2730">
        <w:rPr>
          <w:rFonts w:ascii="Times New Roman" w:hAnsi="Times New Roman" w:cs="Times New Roman"/>
          <w:sz w:val="28"/>
          <w:szCs w:val="28"/>
          <w:lang w:val="tt-RU"/>
        </w:rPr>
        <w:t>2019-2021 елларга</w:t>
      </w:r>
    </w:p>
    <w:p w:rsidR="00DE2730" w:rsidRPr="00DE2730" w:rsidRDefault="00DE2730" w:rsidP="00DE2730">
      <w:pPr>
        <w:pStyle w:val="ConsPlusNormal0"/>
        <w:jc w:val="center"/>
        <w:rPr>
          <w:rFonts w:ascii="Times New Roman" w:hAnsi="Times New Roman" w:cs="Times New Roman"/>
          <w:sz w:val="28"/>
          <w:szCs w:val="28"/>
          <w:lang w:val="tt-RU"/>
        </w:rPr>
      </w:pPr>
      <w:r w:rsidRPr="00DE2730">
        <w:rPr>
          <w:rFonts w:ascii="Times New Roman" w:hAnsi="Times New Roman" w:cs="Times New Roman"/>
          <w:sz w:val="28"/>
          <w:szCs w:val="28"/>
          <w:lang w:val="tt-RU"/>
        </w:rPr>
        <w:t>Татарстан Республикасы Мамадыш муниципаль районында</w:t>
      </w:r>
    </w:p>
    <w:p w:rsidR="00DE2730" w:rsidRDefault="00DE2730" w:rsidP="00DE2730">
      <w:pPr>
        <w:pStyle w:val="ConsPlusNormal0"/>
        <w:jc w:val="center"/>
        <w:rPr>
          <w:rFonts w:ascii="Times New Roman" w:hAnsi="Times New Roman" w:cs="Times New Roman"/>
          <w:sz w:val="28"/>
          <w:szCs w:val="28"/>
          <w:lang w:val="tt-RU"/>
        </w:rPr>
      </w:pPr>
      <w:r w:rsidRPr="00DE2730">
        <w:rPr>
          <w:rFonts w:ascii="Times New Roman" w:hAnsi="Times New Roman" w:cs="Times New Roman"/>
          <w:sz w:val="28"/>
          <w:szCs w:val="28"/>
          <w:lang w:val="tt-RU"/>
        </w:rPr>
        <w:t>Көндәшлекне үстерү программасы</w:t>
      </w:r>
    </w:p>
    <w:p w:rsidR="00DE2730" w:rsidRPr="00DE2730" w:rsidRDefault="00DE2730" w:rsidP="00DE2730">
      <w:pPr>
        <w:pStyle w:val="ConsPlusNormal0"/>
        <w:jc w:val="both"/>
        <w:rPr>
          <w:rFonts w:ascii="Times New Roman" w:hAnsi="Times New Roman" w:cs="Times New Roman"/>
          <w:sz w:val="28"/>
          <w:szCs w:val="28"/>
          <w:lang w:val="tt-RU"/>
        </w:rPr>
      </w:pPr>
    </w:p>
    <w:p w:rsidR="00DE2730" w:rsidRDefault="00DE2730" w:rsidP="00DE2730">
      <w:pPr>
        <w:pStyle w:val="ConsPlusNormal0"/>
        <w:jc w:val="center"/>
        <w:rPr>
          <w:rFonts w:ascii="Times New Roman" w:hAnsi="Times New Roman" w:cs="Times New Roman"/>
          <w:sz w:val="28"/>
          <w:szCs w:val="28"/>
          <w:lang w:val="tt-RU"/>
        </w:rPr>
      </w:pPr>
      <w:r w:rsidRPr="00DE2730">
        <w:rPr>
          <w:rFonts w:ascii="Times New Roman" w:hAnsi="Times New Roman" w:cs="Times New Roman"/>
          <w:sz w:val="28"/>
          <w:szCs w:val="28"/>
          <w:lang w:val="tt-RU"/>
        </w:rPr>
        <w:t>2019-2021 елларга</w:t>
      </w:r>
    </w:p>
    <w:p w:rsidR="00DE2730" w:rsidRDefault="00DE2730" w:rsidP="00DE2730">
      <w:pPr>
        <w:pStyle w:val="ConsPlusNormal0"/>
        <w:jc w:val="center"/>
        <w:rPr>
          <w:rFonts w:ascii="Times New Roman" w:hAnsi="Times New Roman" w:cs="Times New Roman"/>
          <w:sz w:val="28"/>
          <w:szCs w:val="28"/>
          <w:lang w:val="tt-RU"/>
        </w:rPr>
      </w:pPr>
      <w:r w:rsidRPr="00DE2730">
        <w:rPr>
          <w:rFonts w:ascii="Times New Roman" w:hAnsi="Times New Roman" w:cs="Times New Roman"/>
          <w:sz w:val="28"/>
          <w:szCs w:val="28"/>
          <w:lang w:val="tt-RU"/>
        </w:rPr>
        <w:t xml:space="preserve">Татарстан Республикасы Мамадыш муниципаль районында </w:t>
      </w:r>
    </w:p>
    <w:p w:rsidR="00DE2730" w:rsidRDefault="00DE2730" w:rsidP="00DE2730">
      <w:pPr>
        <w:pStyle w:val="ConsPlusNormal0"/>
        <w:jc w:val="center"/>
        <w:rPr>
          <w:rFonts w:ascii="Times New Roman" w:hAnsi="Times New Roman" w:cs="Times New Roman"/>
          <w:sz w:val="28"/>
          <w:szCs w:val="28"/>
          <w:lang w:val="tt-RU"/>
        </w:rPr>
      </w:pPr>
      <w:r w:rsidRPr="00DE2730">
        <w:rPr>
          <w:rFonts w:ascii="Times New Roman" w:hAnsi="Times New Roman" w:cs="Times New Roman"/>
          <w:sz w:val="28"/>
          <w:szCs w:val="28"/>
          <w:lang w:val="tt-RU"/>
        </w:rPr>
        <w:t>Көндәшлекне үстерү программасы паспорты</w:t>
      </w:r>
    </w:p>
    <w:tbl>
      <w:tblPr>
        <w:tblStyle w:val="aa"/>
        <w:tblW w:w="0" w:type="auto"/>
        <w:tblLook w:val="04A0" w:firstRow="1" w:lastRow="0" w:firstColumn="1" w:lastColumn="0" w:noHBand="0" w:noVBand="1"/>
      </w:tblPr>
      <w:tblGrid>
        <w:gridCol w:w="2830"/>
        <w:gridCol w:w="7227"/>
      </w:tblGrid>
      <w:tr w:rsidR="00D4230F" w:rsidTr="00D4230F">
        <w:tc>
          <w:tcPr>
            <w:tcW w:w="2830" w:type="dxa"/>
          </w:tcPr>
          <w:p w:rsidR="00D4230F" w:rsidRDefault="00D4230F" w:rsidP="00D4230F">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Программаның атамасы</w:t>
            </w:r>
          </w:p>
        </w:tc>
        <w:tc>
          <w:tcPr>
            <w:tcW w:w="7227" w:type="dxa"/>
          </w:tcPr>
          <w:p w:rsidR="00D4230F" w:rsidRDefault="00D4230F" w:rsidP="00D4230F">
            <w:pPr>
              <w:pStyle w:val="ConsPlusNormal0"/>
              <w:jc w:val="both"/>
              <w:rPr>
                <w:rFonts w:ascii="Times New Roman" w:hAnsi="Times New Roman" w:cs="Times New Roman"/>
                <w:sz w:val="28"/>
                <w:szCs w:val="28"/>
                <w:lang w:val="tt-RU"/>
              </w:rPr>
            </w:pPr>
            <w:r w:rsidRPr="00DE2730">
              <w:rPr>
                <w:rFonts w:ascii="Times New Roman" w:hAnsi="Times New Roman" w:cs="Times New Roman"/>
                <w:sz w:val="28"/>
                <w:szCs w:val="28"/>
                <w:lang w:val="tt-RU"/>
              </w:rPr>
              <w:t>2019-2021 елларга</w:t>
            </w:r>
            <w:r>
              <w:rPr>
                <w:rFonts w:ascii="Times New Roman" w:hAnsi="Times New Roman" w:cs="Times New Roman"/>
                <w:sz w:val="28"/>
                <w:szCs w:val="28"/>
                <w:lang w:val="tt-RU"/>
              </w:rPr>
              <w:t xml:space="preserve"> </w:t>
            </w:r>
            <w:r w:rsidRPr="00DE2730">
              <w:rPr>
                <w:rFonts w:ascii="Times New Roman" w:hAnsi="Times New Roman" w:cs="Times New Roman"/>
                <w:sz w:val="28"/>
                <w:szCs w:val="28"/>
                <w:lang w:val="tt-RU"/>
              </w:rPr>
              <w:t>Татарстан Республикасы Мамадыш муниципаль районында Көндәшлекне үстерү программасы паспорты</w:t>
            </w:r>
          </w:p>
        </w:tc>
      </w:tr>
      <w:tr w:rsidR="00D4230F" w:rsidRPr="00771452" w:rsidTr="00D4230F">
        <w:tc>
          <w:tcPr>
            <w:tcW w:w="2830" w:type="dxa"/>
          </w:tcPr>
          <w:p w:rsidR="00D4230F" w:rsidRDefault="00D4230F" w:rsidP="00D4230F">
            <w:pPr>
              <w:pStyle w:val="ConsPlusNormal0"/>
              <w:jc w:val="both"/>
              <w:rPr>
                <w:rFonts w:ascii="Times New Roman" w:hAnsi="Times New Roman" w:cs="Times New Roman"/>
                <w:sz w:val="28"/>
                <w:szCs w:val="28"/>
                <w:lang w:val="tt-RU"/>
              </w:rPr>
            </w:pPr>
            <w:r w:rsidRPr="00D4230F">
              <w:rPr>
                <w:rFonts w:ascii="Times New Roman" w:hAnsi="Times New Roman" w:cs="Times New Roman"/>
                <w:sz w:val="28"/>
                <w:szCs w:val="28"/>
                <w:lang w:val="tt-RU"/>
              </w:rPr>
              <w:t>Программаны эшләү турында Карар кабул итү датасы (аны раслау датасы, норматив акт)</w:t>
            </w:r>
          </w:p>
        </w:tc>
        <w:tc>
          <w:tcPr>
            <w:tcW w:w="7227" w:type="dxa"/>
          </w:tcPr>
          <w:p w:rsidR="00D4230F" w:rsidRDefault="00D4230F" w:rsidP="00D4230F">
            <w:pPr>
              <w:pStyle w:val="ConsPlusNormal0"/>
              <w:jc w:val="both"/>
              <w:rPr>
                <w:rFonts w:ascii="Times New Roman" w:hAnsi="Times New Roman" w:cs="Times New Roman"/>
                <w:sz w:val="28"/>
                <w:szCs w:val="28"/>
                <w:lang w:val="tt-RU"/>
              </w:rPr>
            </w:pPr>
            <w:r w:rsidRPr="00D4230F">
              <w:rPr>
                <w:rFonts w:ascii="Times New Roman" w:hAnsi="Times New Roman" w:cs="Times New Roman"/>
                <w:sz w:val="28"/>
                <w:szCs w:val="28"/>
                <w:lang w:val="tt-RU"/>
              </w:rPr>
              <w:t>Программа Россия Федерациясе Президенты В. В. Путин тарафыннан 2017 елның 21 декабрендә имзаланган «Көндәшлекне үстерү буенча дәүләт</w:t>
            </w:r>
            <w:r>
              <w:rPr>
                <w:rFonts w:ascii="Times New Roman" w:hAnsi="Times New Roman" w:cs="Times New Roman"/>
                <w:sz w:val="28"/>
                <w:szCs w:val="28"/>
                <w:lang w:val="tt-RU"/>
              </w:rPr>
              <w:t xml:space="preserve"> </w:t>
            </w:r>
            <w:r w:rsidRPr="00D4230F">
              <w:rPr>
                <w:rFonts w:ascii="Times New Roman" w:hAnsi="Times New Roman" w:cs="Times New Roman"/>
                <w:sz w:val="28"/>
                <w:szCs w:val="28"/>
                <w:lang w:val="tt-RU"/>
              </w:rPr>
              <w:t>сәясәтенең төп юнәлешләре турында» 2017</w:t>
            </w:r>
            <w:r>
              <w:rPr>
                <w:rFonts w:ascii="Times New Roman" w:hAnsi="Times New Roman" w:cs="Times New Roman"/>
                <w:sz w:val="28"/>
                <w:szCs w:val="28"/>
                <w:lang w:val="tt-RU"/>
              </w:rPr>
              <w:t xml:space="preserve"> </w:t>
            </w:r>
            <w:r w:rsidRPr="00D4230F">
              <w:rPr>
                <w:rFonts w:ascii="Times New Roman" w:hAnsi="Times New Roman" w:cs="Times New Roman"/>
                <w:sz w:val="28"/>
                <w:szCs w:val="28"/>
                <w:lang w:val="tt-RU"/>
              </w:rPr>
              <w:t>елның 21 декабрендәге 618 номерлы Указын үтәү йөзеннән 201</w:t>
            </w:r>
            <w:r>
              <w:rPr>
                <w:rFonts w:ascii="Times New Roman" w:hAnsi="Times New Roman" w:cs="Times New Roman"/>
                <w:sz w:val="28"/>
                <w:szCs w:val="28"/>
                <w:lang w:val="tt-RU"/>
              </w:rPr>
              <w:t>9-2021</w:t>
            </w:r>
            <w:r w:rsidRPr="00D4230F">
              <w:rPr>
                <w:rFonts w:ascii="Times New Roman" w:hAnsi="Times New Roman" w:cs="Times New Roman"/>
                <w:sz w:val="28"/>
                <w:szCs w:val="28"/>
                <w:lang w:val="tt-RU"/>
              </w:rPr>
              <w:t xml:space="preserve"> елларга Россия Федерациясендә көндәшлекне үстерүнең милли планы нигезендә эшләнде </w:t>
            </w:r>
          </w:p>
        </w:tc>
      </w:tr>
      <w:tr w:rsidR="00D4230F" w:rsidTr="00D4230F">
        <w:tc>
          <w:tcPr>
            <w:tcW w:w="2830" w:type="dxa"/>
          </w:tcPr>
          <w:p w:rsidR="00D4230F" w:rsidRDefault="00D4230F" w:rsidP="00D4230F">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Заказчы</w:t>
            </w:r>
          </w:p>
        </w:tc>
        <w:tc>
          <w:tcPr>
            <w:tcW w:w="7227" w:type="dxa"/>
          </w:tcPr>
          <w:p w:rsidR="00D4230F" w:rsidRDefault="00D4230F" w:rsidP="00D4230F">
            <w:pPr>
              <w:pStyle w:val="ConsPlusNormal0"/>
              <w:rPr>
                <w:rFonts w:ascii="Times New Roman" w:hAnsi="Times New Roman" w:cs="Times New Roman"/>
                <w:sz w:val="28"/>
                <w:szCs w:val="28"/>
                <w:lang w:val="tt-RU"/>
              </w:rPr>
            </w:pPr>
            <w:r w:rsidRPr="00D4230F">
              <w:rPr>
                <w:rFonts w:ascii="Times New Roman" w:hAnsi="Times New Roman" w:cs="Times New Roman"/>
                <w:sz w:val="28"/>
                <w:szCs w:val="28"/>
                <w:lang w:val="tt-RU"/>
              </w:rPr>
              <w:t>Татарстан Республикасы Мамадыш</w:t>
            </w:r>
            <w:r>
              <w:rPr>
                <w:rFonts w:ascii="Times New Roman" w:hAnsi="Times New Roman" w:cs="Times New Roman"/>
                <w:sz w:val="28"/>
                <w:szCs w:val="28"/>
                <w:lang w:val="tt-RU"/>
              </w:rPr>
              <w:t xml:space="preserve"> </w:t>
            </w:r>
            <w:r w:rsidRPr="00D4230F">
              <w:rPr>
                <w:rFonts w:ascii="Times New Roman" w:hAnsi="Times New Roman" w:cs="Times New Roman"/>
                <w:sz w:val="28"/>
                <w:szCs w:val="28"/>
                <w:lang w:val="tt-RU"/>
              </w:rPr>
              <w:t xml:space="preserve"> муниципаль районы Башкарма</w:t>
            </w:r>
            <w:r>
              <w:rPr>
                <w:rFonts w:ascii="Times New Roman" w:hAnsi="Times New Roman" w:cs="Times New Roman"/>
                <w:sz w:val="28"/>
                <w:szCs w:val="28"/>
                <w:lang w:val="tt-RU"/>
              </w:rPr>
              <w:t xml:space="preserve">   комитеты</w:t>
            </w:r>
            <w:r w:rsidRPr="00D4230F">
              <w:rPr>
                <w:rFonts w:ascii="Times New Roman" w:hAnsi="Times New Roman" w:cs="Times New Roman"/>
                <w:sz w:val="28"/>
                <w:szCs w:val="28"/>
                <w:lang w:val="tt-RU"/>
              </w:rPr>
              <w:t xml:space="preserve"> </w:t>
            </w:r>
          </w:p>
        </w:tc>
      </w:tr>
      <w:tr w:rsidR="00D4230F" w:rsidTr="00D4230F">
        <w:tc>
          <w:tcPr>
            <w:tcW w:w="2830" w:type="dxa"/>
          </w:tcPr>
          <w:p w:rsidR="00D4230F" w:rsidRDefault="00D4230F" w:rsidP="00D4230F">
            <w:pPr>
              <w:pStyle w:val="ConsPlusNormal0"/>
              <w:jc w:val="both"/>
              <w:rPr>
                <w:rFonts w:ascii="Times New Roman" w:hAnsi="Times New Roman" w:cs="Times New Roman"/>
                <w:sz w:val="28"/>
                <w:szCs w:val="28"/>
                <w:lang w:val="tt-RU"/>
              </w:rPr>
            </w:pPr>
            <w:r w:rsidRPr="00D4230F">
              <w:rPr>
                <w:rFonts w:ascii="Times New Roman" w:hAnsi="Times New Roman" w:cs="Times New Roman"/>
                <w:sz w:val="28"/>
                <w:szCs w:val="28"/>
                <w:lang w:val="tt-RU"/>
              </w:rPr>
              <w:t xml:space="preserve">Программаның төп төзүчесе </w:t>
            </w:r>
          </w:p>
          <w:p w:rsidR="00D4230F" w:rsidRDefault="00D4230F" w:rsidP="00D4230F">
            <w:pPr>
              <w:pStyle w:val="ConsPlusNormal0"/>
              <w:jc w:val="both"/>
              <w:rPr>
                <w:rFonts w:ascii="Times New Roman" w:hAnsi="Times New Roman" w:cs="Times New Roman"/>
                <w:sz w:val="28"/>
                <w:szCs w:val="28"/>
                <w:lang w:val="tt-RU"/>
              </w:rPr>
            </w:pPr>
          </w:p>
        </w:tc>
        <w:tc>
          <w:tcPr>
            <w:tcW w:w="7227" w:type="dxa"/>
          </w:tcPr>
          <w:p w:rsidR="00D4230F" w:rsidRPr="00D4230F" w:rsidRDefault="00D4230F" w:rsidP="00D4230F">
            <w:pPr>
              <w:pStyle w:val="ConsPlusNormal0"/>
              <w:rPr>
                <w:rFonts w:ascii="Times New Roman" w:hAnsi="Times New Roman" w:cs="Times New Roman"/>
                <w:sz w:val="28"/>
                <w:szCs w:val="28"/>
                <w:lang w:val="tt-RU"/>
              </w:rPr>
            </w:pPr>
            <w:r w:rsidRPr="00D4230F">
              <w:rPr>
                <w:rFonts w:ascii="Times New Roman" w:hAnsi="Times New Roman" w:cs="Times New Roman"/>
                <w:sz w:val="28"/>
                <w:szCs w:val="28"/>
                <w:lang w:val="tt-RU"/>
              </w:rPr>
              <w:t>Мамадыш муниципаль районы Башкарма комитетының территориаль үсеш бүлеге</w:t>
            </w:r>
          </w:p>
        </w:tc>
      </w:tr>
      <w:tr w:rsidR="00D4230F" w:rsidRPr="00771452" w:rsidTr="00D4230F">
        <w:tc>
          <w:tcPr>
            <w:tcW w:w="2830" w:type="dxa"/>
          </w:tcPr>
          <w:p w:rsidR="00D4230F" w:rsidRPr="00D4230F" w:rsidRDefault="00D4230F" w:rsidP="00D4230F">
            <w:pPr>
              <w:pStyle w:val="ConsPlusNormal0"/>
              <w:jc w:val="both"/>
              <w:rPr>
                <w:rFonts w:ascii="Times New Roman" w:hAnsi="Times New Roman" w:cs="Times New Roman"/>
                <w:sz w:val="28"/>
                <w:szCs w:val="28"/>
                <w:lang w:val="tt-RU"/>
              </w:rPr>
            </w:pPr>
            <w:r w:rsidRPr="00D4230F">
              <w:rPr>
                <w:rFonts w:ascii="Times New Roman" w:hAnsi="Times New Roman" w:cs="Times New Roman"/>
                <w:sz w:val="28"/>
                <w:szCs w:val="28"/>
                <w:lang w:val="tt-RU"/>
              </w:rPr>
              <w:t>Программаның максатлары һәм бурычлары</w:t>
            </w:r>
          </w:p>
        </w:tc>
        <w:tc>
          <w:tcPr>
            <w:tcW w:w="7227" w:type="dxa"/>
          </w:tcPr>
          <w:p w:rsidR="00653B62" w:rsidRPr="00653B62" w:rsidRDefault="00653B62" w:rsidP="00653B62">
            <w:pPr>
              <w:pStyle w:val="ConsPlusNormal0"/>
              <w:rPr>
                <w:rFonts w:ascii="Times New Roman" w:hAnsi="Times New Roman" w:cs="Times New Roman"/>
                <w:sz w:val="28"/>
                <w:szCs w:val="28"/>
                <w:lang w:val="tt-RU"/>
              </w:rPr>
            </w:pPr>
            <w:r>
              <w:rPr>
                <w:rFonts w:ascii="Times New Roman" w:hAnsi="Times New Roman" w:cs="Times New Roman"/>
                <w:sz w:val="28"/>
                <w:szCs w:val="28"/>
                <w:lang w:val="tt-RU"/>
              </w:rPr>
              <w:t>П</w:t>
            </w:r>
            <w:r w:rsidRPr="00653B62">
              <w:rPr>
                <w:rFonts w:ascii="Times New Roman" w:hAnsi="Times New Roman" w:cs="Times New Roman"/>
                <w:sz w:val="28"/>
                <w:szCs w:val="28"/>
                <w:lang w:val="tt-RU"/>
              </w:rPr>
              <w:t>рограмманың максаты булып тора:</w:t>
            </w:r>
          </w:p>
          <w:p w:rsidR="00653B62" w:rsidRPr="00653B62" w:rsidRDefault="00653B62" w:rsidP="00653B62">
            <w:pPr>
              <w:pStyle w:val="ConsPlusNormal0"/>
              <w:rPr>
                <w:rFonts w:ascii="Times New Roman" w:hAnsi="Times New Roman" w:cs="Times New Roman"/>
                <w:sz w:val="28"/>
                <w:szCs w:val="28"/>
                <w:lang w:val="tt-RU"/>
              </w:rPr>
            </w:pPr>
            <w:r w:rsidRPr="00653B62">
              <w:rPr>
                <w:rFonts w:ascii="Times New Roman" w:hAnsi="Times New Roman" w:cs="Times New Roman"/>
                <w:sz w:val="28"/>
                <w:szCs w:val="28"/>
                <w:lang w:val="tt-RU"/>
              </w:rPr>
              <w:t>- районда тормыш эшчәнлегенең барлык секторларында конкурентлы мохит булдыру;</w:t>
            </w:r>
          </w:p>
          <w:p w:rsidR="00653B62" w:rsidRDefault="00653B62" w:rsidP="00653B62">
            <w:pPr>
              <w:pStyle w:val="ConsPlusNormal0"/>
              <w:rPr>
                <w:lang w:val="tt-RU"/>
              </w:rPr>
            </w:pPr>
            <w:r w:rsidRPr="00653B62">
              <w:rPr>
                <w:rFonts w:ascii="Times New Roman" w:hAnsi="Times New Roman" w:cs="Times New Roman"/>
                <w:sz w:val="28"/>
                <w:szCs w:val="28"/>
                <w:lang w:val="tt-RU"/>
              </w:rPr>
              <w:t>- товарлар, эшләр, хезмәт күрсәтүләр ассортиментын киңәйтү, сыйфатны күтәрү һәм бәяләрне киметү хисабына кулланучылар канәгатьлеген арттыру.</w:t>
            </w:r>
            <w:r w:rsidRPr="00653B62">
              <w:rPr>
                <w:lang w:val="tt-RU"/>
              </w:rPr>
              <w:t xml:space="preserve"> </w:t>
            </w:r>
          </w:p>
          <w:p w:rsidR="00D4230F" w:rsidRPr="00D4230F" w:rsidRDefault="00653B62" w:rsidP="00653B62">
            <w:pPr>
              <w:pStyle w:val="ConsPlusNormal0"/>
              <w:rPr>
                <w:rFonts w:ascii="Times New Roman" w:hAnsi="Times New Roman" w:cs="Times New Roman"/>
                <w:sz w:val="28"/>
                <w:szCs w:val="28"/>
                <w:lang w:val="tt-RU"/>
              </w:rPr>
            </w:pPr>
            <w:r w:rsidRPr="00653B62">
              <w:rPr>
                <w:rFonts w:ascii="Times New Roman" w:hAnsi="Times New Roman" w:cs="Times New Roman"/>
                <w:sz w:val="28"/>
                <w:szCs w:val="28"/>
                <w:lang w:val="tt-RU"/>
              </w:rPr>
              <w:t>Конкурентлы сәясәт максатларына ирешү түбәндәге бурычларны хәл итүне күздә тота: товарлар һәм хезмәт күрсәтүләр базарына нигезсез административ һәм икътисадый киртәләрне бетерү; бизнес алып бару өчен уңайлы базар мохите булдыру, җәмгыять ихтыяҗларын тулысынча канәгатьләндерү; икътисадый җайга салу инструментларын куллануны камилләштерү, шул исәптән муниципаль сатып алуларны планлаштыру максатларында хакимият органнары, хуҗалык итүче субъектлар эшчәнлегенең мәгълүмати ачыклыгын булдыру; конкурентлык дәрәҗәсенә йогынты ясаучы субъектлар эшчәнлегенең нәтиҗәлелеген бәяләү, кулланучыларның икътисадый мәнфәгатьләрен яклау</w:t>
            </w:r>
          </w:p>
        </w:tc>
      </w:tr>
      <w:tr w:rsidR="00653B62" w:rsidTr="00D4230F">
        <w:tc>
          <w:tcPr>
            <w:tcW w:w="2830" w:type="dxa"/>
          </w:tcPr>
          <w:p w:rsidR="00EE69F2" w:rsidRPr="00EE69F2" w:rsidRDefault="00EE69F2" w:rsidP="00EE69F2">
            <w:pPr>
              <w:pStyle w:val="ConsPlusNormal0"/>
              <w:jc w:val="both"/>
              <w:rPr>
                <w:rFonts w:ascii="Times New Roman" w:hAnsi="Times New Roman" w:cs="Times New Roman"/>
                <w:sz w:val="28"/>
                <w:szCs w:val="28"/>
                <w:lang w:val="tt-RU"/>
              </w:rPr>
            </w:pPr>
            <w:r w:rsidRPr="00EE69F2">
              <w:rPr>
                <w:rFonts w:ascii="Times New Roman" w:hAnsi="Times New Roman" w:cs="Times New Roman"/>
                <w:sz w:val="28"/>
                <w:szCs w:val="28"/>
                <w:lang w:val="tt-RU"/>
              </w:rPr>
              <w:lastRenderedPageBreak/>
              <w:t xml:space="preserve">Программаны </w:t>
            </w:r>
            <w:r>
              <w:rPr>
                <w:rFonts w:ascii="Times New Roman" w:hAnsi="Times New Roman" w:cs="Times New Roman"/>
                <w:sz w:val="28"/>
                <w:szCs w:val="28"/>
                <w:lang w:val="tt-RU"/>
              </w:rPr>
              <w:t>т</w:t>
            </w:r>
            <w:r w:rsidRPr="00EE69F2">
              <w:rPr>
                <w:rFonts w:ascii="Times New Roman" w:hAnsi="Times New Roman" w:cs="Times New Roman"/>
                <w:sz w:val="28"/>
                <w:szCs w:val="28"/>
                <w:lang w:val="tt-RU"/>
              </w:rPr>
              <w:t>ормышка ашыру</w:t>
            </w:r>
          </w:p>
          <w:p w:rsidR="00653B62" w:rsidRPr="00D4230F" w:rsidRDefault="00EE69F2" w:rsidP="00EE69F2">
            <w:pPr>
              <w:pStyle w:val="ConsPlusNormal0"/>
              <w:jc w:val="both"/>
              <w:rPr>
                <w:rFonts w:ascii="Times New Roman" w:hAnsi="Times New Roman" w:cs="Times New Roman"/>
                <w:sz w:val="28"/>
                <w:szCs w:val="28"/>
                <w:lang w:val="tt-RU"/>
              </w:rPr>
            </w:pPr>
            <w:r w:rsidRPr="00EE69F2">
              <w:rPr>
                <w:rFonts w:ascii="Times New Roman" w:hAnsi="Times New Roman" w:cs="Times New Roman"/>
                <w:sz w:val="28"/>
                <w:szCs w:val="28"/>
                <w:lang w:val="tt-RU"/>
              </w:rPr>
              <w:t>Сроклары</w:t>
            </w:r>
            <w:r>
              <w:rPr>
                <w:rFonts w:ascii="Times New Roman" w:hAnsi="Times New Roman" w:cs="Times New Roman"/>
                <w:sz w:val="28"/>
                <w:szCs w:val="28"/>
                <w:lang w:val="tt-RU"/>
              </w:rPr>
              <w:t xml:space="preserve"> </w:t>
            </w:r>
            <w:r w:rsidRPr="00EE69F2">
              <w:rPr>
                <w:rFonts w:ascii="Times New Roman" w:hAnsi="Times New Roman" w:cs="Times New Roman"/>
                <w:sz w:val="28"/>
                <w:szCs w:val="28"/>
                <w:lang w:val="tt-RU"/>
              </w:rPr>
              <w:t>һәм этаплары</w:t>
            </w:r>
          </w:p>
        </w:tc>
        <w:tc>
          <w:tcPr>
            <w:tcW w:w="7227" w:type="dxa"/>
          </w:tcPr>
          <w:p w:rsidR="00653B62" w:rsidRPr="00D4230F" w:rsidRDefault="00EE69F2" w:rsidP="00D4230F">
            <w:pPr>
              <w:pStyle w:val="ConsPlusNormal0"/>
              <w:rPr>
                <w:rFonts w:ascii="Times New Roman" w:hAnsi="Times New Roman" w:cs="Times New Roman"/>
                <w:sz w:val="28"/>
                <w:szCs w:val="28"/>
                <w:lang w:val="tt-RU"/>
              </w:rPr>
            </w:pPr>
            <w:r w:rsidRPr="00EE69F2">
              <w:rPr>
                <w:rFonts w:ascii="Times New Roman" w:hAnsi="Times New Roman" w:cs="Times New Roman"/>
                <w:sz w:val="28"/>
                <w:szCs w:val="28"/>
                <w:lang w:val="tt-RU"/>
              </w:rPr>
              <w:t>2019-2021</w:t>
            </w:r>
            <w:r>
              <w:rPr>
                <w:rFonts w:ascii="Times New Roman" w:hAnsi="Times New Roman" w:cs="Times New Roman"/>
                <w:sz w:val="28"/>
                <w:szCs w:val="28"/>
                <w:lang w:val="tt-RU"/>
              </w:rPr>
              <w:t>еллар</w:t>
            </w:r>
          </w:p>
        </w:tc>
      </w:tr>
      <w:tr w:rsidR="00653B62" w:rsidTr="00D4230F">
        <w:tc>
          <w:tcPr>
            <w:tcW w:w="2830" w:type="dxa"/>
          </w:tcPr>
          <w:p w:rsidR="00653B62" w:rsidRPr="00D4230F" w:rsidRDefault="00EE69F2" w:rsidP="00D4230F">
            <w:pPr>
              <w:pStyle w:val="ConsPlusNormal0"/>
              <w:jc w:val="both"/>
              <w:rPr>
                <w:rFonts w:ascii="Times New Roman" w:hAnsi="Times New Roman" w:cs="Times New Roman"/>
                <w:sz w:val="28"/>
                <w:szCs w:val="28"/>
                <w:lang w:val="tt-RU"/>
              </w:rPr>
            </w:pPr>
            <w:r w:rsidRPr="00EE69F2">
              <w:rPr>
                <w:rFonts w:ascii="Times New Roman" w:hAnsi="Times New Roman" w:cs="Times New Roman"/>
                <w:sz w:val="28"/>
                <w:szCs w:val="28"/>
                <w:lang w:val="tt-RU"/>
              </w:rPr>
              <w:t>Финанслау чыганаклары</w:t>
            </w:r>
          </w:p>
        </w:tc>
        <w:tc>
          <w:tcPr>
            <w:tcW w:w="7227" w:type="dxa"/>
          </w:tcPr>
          <w:p w:rsidR="00653B62" w:rsidRPr="00D4230F" w:rsidRDefault="00EE69F2" w:rsidP="00D4230F">
            <w:pPr>
              <w:pStyle w:val="ConsPlusNormal0"/>
              <w:rPr>
                <w:rFonts w:ascii="Times New Roman" w:hAnsi="Times New Roman" w:cs="Times New Roman"/>
                <w:sz w:val="28"/>
                <w:szCs w:val="28"/>
                <w:lang w:val="tt-RU"/>
              </w:rPr>
            </w:pPr>
            <w:r w:rsidRPr="00EE69F2">
              <w:rPr>
                <w:rFonts w:ascii="Times New Roman" w:hAnsi="Times New Roman" w:cs="Times New Roman"/>
                <w:sz w:val="28"/>
                <w:szCs w:val="28"/>
                <w:lang w:val="tt-RU"/>
              </w:rPr>
              <w:t>Кирәк түгел</w:t>
            </w:r>
          </w:p>
        </w:tc>
      </w:tr>
      <w:tr w:rsidR="00EE69F2" w:rsidRPr="00771452" w:rsidTr="00D4230F">
        <w:tc>
          <w:tcPr>
            <w:tcW w:w="2830" w:type="dxa"/>
          </w:tcPr>
          <w:p w:rsidR="00EE69F2" w:rsidRPr="00EE69F2" w:rsidRDefault="00EE69F2" w:rsidP="00EE69F2">
            <w:pPr>
              <w:pStyle w:val="ConsPlusNormal0"/>
              <w:jc w:val="both"/>
              <w:rPr>
                <w:rFonts w:ascii="Times New Roman" w:hAnsi="Times New Roman" w:cs="Times New Roman"/>
                <w:sz w:val="28"/>
                <w:szCs w:val="28"/>
                <w:lang w:val="tt-RU"/>
              </w:rPr>
            </w:pPr>
            <w:r w:rsidRPr="00EE69F2">
              <w:rPr>
                <w:rFonts w:ascii="Times New Roman" w:hAnsi="Times New Roman" w:cs="Times New Roman"/>
                <w:sz w:val="28"/>
                <w:szCs w:val="28"/>
                <w:lang w:val="tt-RU"/>
              </w:rPr>
              <w:t>Программаны тормышка</w:t>
            </w:r>
          </w:p>
          <w:p w:rsidR="00EE69F2" w:rsidRPr="00EE69F2" w:rsidRDefault="00EE69F2" w:rsidP="00EE69F2">
            <w:pPr>
              <w:pStyle w:val="ConsPlusNormal0"/>
              <w:jc w:val="both"/>
              <w:rPr>
                <w:rFonts w:ascii="Times New Roman" w:hAnsi="Times New Roman" w:cs="Times New Roman"/>
                <w:sz w:val="28"/>
                <w:szCs w:val="28"/>
                <w:lang w:val="tt-RU"/>
              </w:rPr>
            </w:pPr>
            <w:r w:rsidRPr="00EE69F2">
              <w:rPr>
                <w:rFonts w:ascii="Times New Roman" w:hAnsi="Times New Roman" w:cs="Times New Roman"/>
                <w:sz w:val="28"/>
                <w:szCs w:val="28"/>
                <w:lang w:val="tt-RU"/>
              </w:rPr>
              <w:t>ашыруның көтелгән ахыргы</w:t>
            </w:r>
          </w:p>
          <w:p w:rsidR="00EE69F2" w:rsidRPr="00EE69F2" w:rsidRDefault="00EE69F2" w:rsidP="00EE69F2">
            <w:pPr>
              <w:pStyle w:val="ConsPlusNormal0"/>
              <w:jc w:val="both"/>
              <w:rPr>
                <w:rFonts w:ascii="Times New Roman" w:hAnsi="Times New Roman" w:cs="Times New Roman"/>
                <w:sz w:val="28"/>
                <w:szCs w:val="28"/>
                <w:lang w:val="tt-RU"/>
              </w:rPr>
            </w:pPr>
            <w:r w:rsidRPr="00EE69F2">
              <w:rPr>
                <w:rFonts w:ascii="Times New Roman" w:hAnsi="Times New Roman" w:cs="Times New Roman"/>
                <w:sz w:val="28"/>
                <w:szCs w:val="28"/>
                <w:lang w:val="tt-RU"/>
              </w:rPr>
              <w:t>нәтиҗәләре</w:t>
            </w:r>
          </w:p>
        </w:tc>
        <w:tc>
          <w:tcPr>
            <w:tcW w:w="7227" w:type="dxa"/>
          </w:tcPr>
          <w:p w:rsidR="00EE69F2" w:rsidRPr="00EE69F2" w:rsidRDefault="00EE69F2" w:rsidP="00D4230F">
            <w:pPr>
              <w:pStyle w:val="ConsPlusNormal0"/>
              <w:rPr>
                <w:rFonts w:ascii="Times New Roman" w:hAnsi="Times New Roman" w:cs="Times New Roman"/>
                <w:sz w:val="28"/>
                <w:szCs w:val="28"/>
                <w:lang w:val="tt-RU"/>
              </w:rPr>
            </w:pPr>
            <w:r w:rsidRPr="00EE69F2">
              <w:rPr>
                <w:rFonts w:ascii="Times New Roman" w:hAnsi="Times New Roman" w:cs="Times New Roman"/>
                <w:sz w:val="28"/>
                <w:szCs w:val="28"/>
                <w:lang w:val="tt-RU"/>
              </w:rPr>
              <w:t>Федераль монополиягә каршы хезмәткә нигезләнгән шикаятьләрнең булмавы. Игълан ителгән торгларның гомуми саныннан алып 2021 ел ах</w:t>
            </w:r>
            <w:r>
              <w:rPr>
                <w:rFonts w:ascii="Times New Roman" w:hAnsi="Times New Roman" w:cs="Times New Roman"/>
                <w:sz w:val="28"/>
                <w:szCs w:val="28"/>
                <w:lang w:val="tt-RU"/>
              </w:rPr>
              <w:t>ырына кадәр 15% ка кадәр кимүе</w:t>
            </w:r>
            <w:r w:rsidRPr="00EE69F2">
              <w:rPr>
                <w:rFonts w:ascii="Times New Roman" w:hAnsi="Times New Roman" w:cs="Times New Roman"/>
                <w:sz w:val="28"/>
                <w:szCs w:val="28"/>
                <w:lang w:val="tt-RU"/>
              </w:rPr>
              <w:t>.</w:t>
            </w:r>
            <w:r w:rsidRPr="00EE69F2">
              <w:rPr>
                <w:lang w:val="tt-RU"/>
              </w:rPr>
              <w:t xml:space="preserve"> </w:t>
            </w:r>
            <w:r w:rsidRPr="00EE69F2">
              <w:rPr>
                <w:rFonts w:ascii="Times New Roman" w:hAnsi="Times New Roman" w:cs="Times New Roman"/>
                <w:sz w:val="28"/>
                <w:szCs w:val="28"/>
                <w:lang w:val="tt-RU"/>
              </w:rPr>
              <w:t>Сатуларда катнашучыларның уртача санын 2021 ел ахырына 4,4 кә кадәр арттыру (бер процедурада катнашучылар саны). Игълан ителгән торгларның гомуми суммасыннан акчаларны гомуми экономияләү өлешен 11% ка кадәр 2021 ел ахырына кадәр арттыру. 2013 елның 5 апрелендәге 44-ФЗ номерлы Федераль закон нигезендә гамәлгә ашырыла торган кече эшкуарлык субъектлары, социаль юнәлешле коммерциячел булмаган оешмалар арасында сатып алулар өлешен 25% ка арттыру.</w:t>
            </w:r>
          </w:p>
        </w:tc>
      </w:tr>
      <w:tr w:rsidR="00EE69F2" w:rsidRPr="00771452" w:rsidTr="00D4230F">
        <w:tc>
          <w:tcPr>
            <w:tcW w:w="2830" w:type="dxa"/>
          </w:tcPr>
          <w:p w:rsidR="00EE69F2" w:rsidRPr="00EE69F2" w:rsidRDefault="00EE69F2" w:rsidP="00EE69F2">
            <w:pPr>
              <w:pStyle w:val="ConsPlusNormal0"/>
              <w:jc w:val="both"/>
              <w:rPr>
                <w:rFonts w:ascii="Times New Roman" w:hAnsi="Times New Roman" w:cs="Times New Roman"/>
                <w:sz w:val="28"/>
                <w:szCs w:val="28"/>
                <w:lang w:val="tt-RU"/>
              </w:rPr>
            </w:pPr>
          </w:p>
        </w:tc>
        <w:tc>
          <w:tcPr>
            <w:tcW w:w="7227" w:type="dxa"/>
          </w:tcPr>
          <w:p w:rsidR="00EE69F2" w:rsidRPr="00EE69F2" w:rsidRDefault="00EE69F2" w:rsidP="00D4230F">
            <w:pPr>
              <w:pStyle w:val="ConsPlusNormal0"/>
              <w:rPr>
                <w:rFonts w:ascii="Times New Roman" w:hAnsi="Times New Roman" w:cs="Times New Roman"/>
                <w:sz w:val="28"/>
                <w:szCs w:val="28"/>
                <w:lang w:val="tt-RU"/>
              </w:rPr>
            </w:pPr>
          </w:p>
        </w:tc>
      </w:tr>
    </w:tbl>
    <w:p w:rsidR="00DE2730" w:rsidRPr="00DE2730" w:rsidRDefault="00DE2730" w:rsidP="00D4230F">
      <w:pPr>
        <w:pStyle w:val="ConsPlusNormal0"/>
        <w:jc w:val="both"/>
        <w:rPr>
          <w:rFonts w:ascii="Times New Roman" w:hAnsi="Times New Roman" w:cs="Times New Roman"/>
          <w:sz w:val="28"/>
          <w:szCs w:val="28"/>
          <w:lang w:val="tt-RU"/>
        </w:rPr>
      </w:pPr>
    </w:p>
    <w:p w:rsidR="00DE2730" w:rsidRDefault="00EE69F2" w:rsidP="00DE2730">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Кереш</w:t>
      </w:r>
    </w:p>
    <w:p w:rsidR="00EE69F2" w:rsidRDefault="000101FD" w:rsidP="00EE69F2">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0101FD">
        <w:rPr>
          <w:rFonts w:ascii="Times New Roman" w:hAnsi="Times New Roman" w:cs="Times New Roman"/>
          <w:sz w:val="28"/>
          <w:szCs w:val="28"/>
          <w:lang w:val="tt-RU"/>
        </w:rPr>
        <w:t>Көндәшлек базар икътисадын җайга салуның иң нәтиҗәле механизмнарының берсе булып тора, шулай ук социаль өлкәне үстерү темпларын тизләтүгә зур йогынты ясый, бу исә ахыр чиктә халыкның тормыш сыйфатын арттыруга китерә.</w:t>
      </w:r>
    </w:p>
    <w:p w:rsidR="000101FD" w:rsidRDefault="000101FD" w:rsidP="00EE69F2">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0101FD">
        <w:rPr>
          <w:rFonts w:ascii="Times New Roman" w:hAnsi="Times New Roman" w:cs="Times New Roman"/>
          <w:sz w:val="28"/>
          <w:szCs w:val="28"/>
          <w:lang w:val="tt-RU"/>
        </w:rPr>
        <w:t>2019-2021 елларга Татарстан Республикасы Мамадыш муниципаль районында көндәшлекне үстерү программасы (алга таба - Программа)</w:t>
      </w:r>
      <w:r w:rsidRPr="000101FD">
        <w:rPr>
          <w:lang w:val="tt-RU"/>
        </w:rPr>
        <w:t xml:space="preserve"> </w:t>
      </w:r>
      <w:r w:rsidRPr="000101FD">
        <w:rPr>
          <w:rFonts w:ascii="Times New Roman" w:hAnsi="Times New Roman" w:cs="Times New Roman"/>
          <w:sz w:val="28"/>
          <w:szCs w:val="28"/>
          <w:lang w:val="tt-RU"/>
        </w:rPr>
        <w:t>Россия Федерациясе Президенты В. В. Путин тарафыннан 2017 елның 21 декабрендә имзаланган «Көндәшлекне үстерү буенча дәүләт сәясәтенең төп юнәлешләре турында» 2017 елның 21 декабрендәге 618 номерлы Указын үтәү йөзеннән 2019-2021 елларга Россия Федерациясендә көндәшлекне үстерүнең милли планы нигезендә эшләнде</w:t>
      </w:r>
      <w:r w:rsidR="00CA6440">
        <w:rPr>
          <w:rFonts w:ascii="Times New Roman" w:hAnsi="Times New Roman" w:cs="Times New Roman"/>
          <w:sz w:val="28"/>
          <w:szCs w:val="28"/>
          <w:lang w:val="tt-RU"/>
        </w:rPr>
        <w:t>.</w:t>
      </w:r>
    </w:p>
    <w:p w:rsidR="00CA6440" w:rsidRDefault="00CA6440" w:rsidP="00CA6440">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r>
    </w:p>
    <w:p w:rsidR="00CA6440" w:rsidRPr="00CA6440" w:rsidRDefault="00CA6440" w:rsidP="00CA6440">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CA6440">
        <w:rPr>
          <w:rFonts w:ascii="Times New Roman" w:hAnsi="Times New Roman" w:cs="Times New Roman"/>
          <w:sz w:val="28"/>
          <w:szCs w:val="28"/>
          <w:lang w:val="tt-RU"/>
        </w:rPr>
        <w:t>1. Программаның максатлары һәм бурычлары</w:t>
      </w:r>
    </w:p>
    <w:p w:rsidR="00CA6440" w:rsidRPr="00CA6440" w:rsidRDefault="00CA6440" w:rsidP="00CA6440">
      <w:pPr>
        <w:pStyle w:val="ConsPlusNormal0"/>
        <w:jc w:val="both"/>
        <w:rPr>
          <w:rFonts w:ascii="Times New Roman" w:hAnsi="Times New Roman" w:cs="Times New Roman"/>
          <w:sz w:val="28"/>
          <w:szCs w:val="28"/>
          <w:lang w:val="tt-RU"/>
        </w:rPr>
      </w:pPr>
    </w:p>
    <w:p w:rsidR="00CA6440" w:rsidRPr="00CA6440" w:rsidRDefault="00CA6440" w:rsidP="00CA6440">
      <w:pPr>
        <w:pStyle w:val="ConsPlusNormal0"/>
        <w:jc w:val="both"/>
        <w:rPr>
          <w:rFonts w:ascii="Times New Roman" w:hAnsi="Times New Roman" w:cs="Times New Roman"/>
          <w:sz w:val="28"/>
          <w:szCs w:val="28"/>
          <w:lang w:val="tt-RU"/>
        </w:rPr>
      </w:pPr>
      <w:r w:rsidRPr="00CA6440">
        <w:rPr>
          <w:rFonts w:ascii="Times New Roman" w:hAnsi="Times New Roman" w:cs="Times New Roman"/>
          <w:sz w:val="28"/>
          <w:szCs w:val="28"/>
          <w:lang w:val="tt-RU"/>
        </w:rPr>
        <w:t>Әлеге программаның максаты-тормыш эшчәнлегенең барлык өлкәләрендә конкурентлы мохит булдыру.</w:t>
      </w:r>
    </w:p>
    <w:p w:rsidR="00CA6440" w:rsidRPr="00CA6440" w:rsidRDefault="00CA6440" w:rsidP="00CA6440">
      <w:pPr>
        <w:pStyle w:val="ConsPlusNormal0"/>
        <w:jc w:val="both"/>
        <w:rPr>
          <w:rFonts w:ascii="Times New Roman" w:hAnsi="Times New Roman" w:cs="Times New Roman"/>
          <w:sz w:val="28"/>
          <w:szCs w:val="28"/>
          <w:lang w:val="tt-RU"/>
        </w:rPr>
      </w:pPr>
      <w:r w:rsidRPr="00CA6440">
        <w:rPr>
          <w:rFonts w:ascii="Times New Roman" w:hAnsi="Times New Roman" w:cs="Times New Roman"/>
          <w:sz w:val="28"/>
          <w:szCs w:val="28"/>
          <w:lang w:val="tt-RU"/>
        </w:rPr>
        <w:t>Куелган максатка ирешү түбәндәге бурычларны хәл итү белән тәэмин ителә:</w:t>
      </w:r>
    </w:p>
    <w:p w:rsidR="00CA6440" w:rsidRPr="00CA6440" w:rsidRDefault="00CA6440" w:rsidP="00CA6440">
      <w:pPr>
        <w:pStyle w:val="ConsPlusNormal0"/>
        <w:jc w:val="both"/>
        <w:rPr>
          <w:rFonts w:ascii="Times New Roman" w:hAnsi="Times New Roman" w:cs="Times New Roman"/>
          <w:sz w:val="28"/>
          <w:szCs w:val="28"/>
          <w:lang w:val="tt-RU"/>
        </w:rPr>
      </w:pPr>
      <w:r w:rsidRPr="00CA6440">
        <w:rPr>
          <w:rFonts w:ascii="Times New Roman" w:hAnsi="Times New Roman" w:cs="Times New Roman"/>
          <w:sz w:val="28"/>
          <w:szCs w:val="28"/>
          <w:lang w:val="tt-RU"/>
        </w:rPr>
        <w:t>- товарлар һәм хезмәтләр базарына керүнең нигезсез административ һәм икътисадый киртәләрен бетерү;</w:t>
      </w:r>
    </w:p>
    <w:p w:rsidR="00CA6440" w:rsidRDefault="00CA6440" w:rsidP="00CA6440">
      <w:pPr>
        <w:pStyle w:val="ConsPlusNormal0"/>
        <w:jc w:val="both"/>
        <w:rPr>
          <w:rFonts w:ascii="Times New Roman" w:hAnsi="Times New Roman" w:cs="Times New Roman"/>
          <w:sz w:val="28"/>
          <w:szCs w:val="28"/>
          <w:lang w:val="tt-RU"/>
        </w:rPr>
      </w:pPr>
      <w:r w:rsidRPr="00CA6440">
        <w:rPr>
          <w:rFonts w:ascii="Times New Roman" w:hAnsi="Times New Roman" w:cs="Times New Roman"/>
          <w:sz w:val="28"/>
          <w:szCs w:val="28"/>
          <w:lang w:val="tt-RU"/>
        </w:rPr>
        <w:t>- бизнес алып бару, базарларны үстерү, җәмгыять ихтыяҗларын тулысынча канәгатьләндерү өчен уңайлы базар мохитен формалаштыру;</w:t>
      </w:r>
    </w:p>
    <w:p w:rsidR="0012721A" w:rsidRPr="0012721A" w:rsidRDefault="0012721A" w:rsidP="0012721A">
      <w:pPr>
        <w:pStyle w:val="ConsPlusNormal0"/>
        <w:jc w:val="both"/>
        <w:rPr>
          <w:rFonts w:ascii="Times New Roman" w:hAnsi="Times New Roman" w:cs="Times New Roman"/>
          <w:sz w:val="28"/>
          <w:szCs w:val="28"/>
          <w:lang w:val="tt-RU"/>
        </w:rPr>
      </w:pPr>
      <w:r w:rsidRPr="0012721A">
        <w:rPr>
          <w:rFonts w:ascii="Times New Roman" w:hAnsi="Times New Roman" w:cs="Times New Roman"/>
          <w:sz w:val="28"/>
          <w:szCs w:val="28"/>
          <w:lang w:val="tt-RU"/>
        </w:rPr>
        <w:t>икътисадый җайга салу инструментларын куллануны камилләштерү, шул исәптән дәүләти сатып алуларны һәм табигый монополияләрне тарифларны җайга салуны планлаштыру;</w:t>
      </w:r>
    </w:p>
    <w:p w:rsidR="0012721A" w:rsidRPr="0012721A" w:rsidRDefault="0012721A" w:rsidP="0012721A">
      <w:pPr>
        <w:pStyle w:val="ConsPlusNormal0"/>
        <w:jc w:val="both"/>
        <w:rPr>
          <w:rFonts w:ascii="Times New Roman" w:hAnsi="Times New Roman" w:cs="Times New Roman"/>
          <w:sz w:val="28"/>
          <w:szCs w:val="28"/>
          <w:lang w:val="tt-RU"/>
        </w:rPr>
      </w:pPr>
      <w:r w:rsidRPr="0012721A">
        <w:rPr>
          <w:rFonts w:ascii="Times New Roman" w:hAnsi="Times New Roman" w:cs="Times New Roman"/>
          <w:sz w:val="28"/>
          <w:szCs w:val="28"/>
          <w:lang w:val="tt-RU"/>
        </w:rPr>
        <w:t>- конкуренция дәрәҗәсенә йогынты ясаучы субъектлар эшчәнлегенең нәтиҗәлелеген бәяләү һәм кулланучыларның икътисадый мәнфәгатьләрен яклау максатында хакимият органнары, хуҗалык итүче субъектлар эшчәнлегенең мәгълүмати ачыклыгын булдыру.</w:t>
      </w:r>
    </w:p>
    <w:p w:rsidR="0012721A" w:rsidRDefault="0012721A" w:rsidP="0012721A">
      <w:pPr>
        <w:pStyle w:val="ConsPlusNormal0"/>
        <w:jc w:val="both"/>
        <w:rPr>
          <w:rFonts w:ascii="Times New Roman" w:hAnsi="Times New Roman" w:cs="Times New Roman"/>
          <w:sz w:val="28"/>
          <w:szCs w:val="28"/>
          <w:lang w:val="tt-RU"/>
        </w:rPr>
      </w:pPr>
      <w:r w:rsidRPr="0012721A">
        <w:rPr>
          <w:rFonts w:ascii="Times New Roman" w:hAnsi="Times New Roman" w:cs="Times New Roman"/>
          <w:sz w:val="28"/>
          <w:szCs w:val="28"/>
          <w:lang w:val="tt-RU"/>
        </w:rPr>
        <w:lastRenderedPageBreak/>
        <w:t>Программаны тормышка ашыру вакыты: 2019-2021 еллар.</w:t>
      </w:r>
    </w:p>
    <w:p w:rsidR="0012721A" w:rsidRDefault="0012721A" w:rsidP="0012721A">
      <w:pPr>
        <w:pStyle w:val="ConsPlusNormal0"/>
        <w:jc w:val="both"/>
        <w:rPr>
          <w:rFonts w:ascii="Times New Roman" w:hAnsi="Times New Roman" w:cs="Times New Roman"/>
          <w:sz w:val="28"/>
          <w:szCs w:val="28"/>
          <w:lang w:val="tt-RU"/>
        </w:rPr>
      </w:pPr>
    </w:p>
    <w:p w:rsidR="0012721A" w:rsidRPr="0012721A" w:rsidRDefault="0012721A" w:rsidP="0012721A">
      <w:pPr>
        <w:pStyle w:val="ConsPlusNormal0"/>
        <w:jc w:val="center"/>
        <w:rPr>
          <w:rFonts w:ascii="Times New Roman" w:hAnsi="Times New Roman" w:cs="Times New Roman"/>
          <w:sz w:val="28"/>
          <w:szCs w:val="28"/>
          <w:lang w:val="tt-RU"/>
        </w:rPr>
      </w:pPr>
      <w:r w:rsidRPr="0012721A">
        <w:rPr>
          <w:rFonts w:ascii="Times New Roman" w:hAnsi="Times New Roman" w:cs="Times New Roman"/>
          <w:sz w:val="28"/>
          <w:szCs w:val="28"/>
          <w:lang w:val="tt-RU"/>
        </w:rPr>
        <w:t>2. Конкурент мохитен һәм товарлар һәм хезмәтләр базарларында көндәшлекне үстерү чараларын анализлау</w:t>
      </w:r>
    </w:p>
    <w:p w:rsidR="0012721A" w:rsidRDefault="0012721A" w:rsidP="0012721A">
      <w:pPr>
        <w:pStyle w:val="ConsPlusNormal0"/>
        <w:jc w:val="both"/>
        <w:rPr>
          <w:rFonts w:ascii="Times New Roman" w:hAnsi="Times New Roman" w:cs="Times New Roman"/>
          <w:sz w:val="28"/>
          <w:szCs w:val="28"/>
          <w:lang w:val="tt-RU"/>
        </w:rPr>
      </w:pPr>
    </w:p>
    <w:p w:rsidR="0012721A" w:rsidRPr="0012721A" w:rsidRDefault="0012721A" w:rsidP="0012721A">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2.1 С</w:t>
      </w:r>
      <w:r w:rsidRPr="0012721A">
        <w:rPr>
          <w:rFonts w:ascii="Times New Roman" w:hAnsi="Times New Roman" w:cs="Times New Roman"/>
          <w:sz w:val="28"/>
          <w:szCs w:val="28"/>
          <w:lang w:val="tt-RU"/>
        </w:rPr>
        <w:t>оциаль өлкә</w:t>
      </w:r>
      <w:r>
        <w:rPr>
          <w:rFonts w:ascii="Times New Roman" w:hAnsi="Times New Roman" w:cs="Times New Roman"/>
          <w:sz w:val="28"/>
          <w:szCs w:val="28"/>
          <w:lang w:val="tt-RU"/>
        </w:rPr>
        <w:t>.</w:t>
      </w:r>
    </w:p>
    <w:p w:rsidR="0012721A" w:rsidRDefault="0012721A" w:rsidP="0012721A">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12721A">
        <w:rPr>
          <w:rFonts w:ascii="Times New Roman" w:hAnsi="Times New Roman" w:cs="Times New Roman"/>
          <w:sz w:val="28"/>
          <w:szCs w:val="28"/>
          <w:lang w:val="tt-RU"/>
        </w:rPr>
        <w:t>Территориянең эзлекле социаль-икътисадый үсеше социаль өлкәнең тотрыклы үсешенә ярдәм итә, анда мәгариф, сәламәтлек саклау, мәдәният, яшьләр сәясәте, физик культура һәм спорт системасына аерым игътибар бирелә.</w:t>
      </w:r>
      <w:r w:rsidRPr="0012721A">
        <w:rPr>
          <w:lang w:val="tt-RU"/>
        </w:rPr>
        <w:t xml:space="preserve"> </w:t>
      </w:r>
      <w:r w:rsidRPr="0012721A">
        <w:rPr>
          <w:rFonts w:ascii="Times New Roman" w:hAnsi="Times New Roman" w:cs="Times New Roman"/>
          <w:sz w:val="28"/>
          <w:szCs w:val="28"/>
          <w:lang w:val="tt-RU"/>
        </w:rPr>
        <w:t>Бүгенге көндә район территориясендә мәктәпкәчә балалар учреждениеләре һәм гомуми урта белем бирү учреждениеләре, Мамадыш политехника көллияте эшләп килә. Җирле үзидарә органнары тарафыннан аларның эшчәнл</w:t>
      </w:r>
      <w:r>
        <w:rPr>
          <w:rFonts w:ascii="Times New Roman" w:hAnsi="Times New Roman" w:cs="Times New Roman"/>
          <w:sz w:val="28"/>
          <w:szCs w:val="28"/>
          <w:lang w:val="tt-RU"/>
        </w:rPr>
        <w:t>егенә чикләүләр юк. Россия Федерал</w:t>
      </w:r>
      <w:r w:rsidR="00ED0801" w:rsidRPr="00ED0801">
        <w:rPr>
          <w:rFonts w:ascii="Times New Roman" w:hAnsi="Times New Roman" w:cs="Times New Roman"/>
          <w:sz w:val="28"/>
          <w:szCs w:val="28"/>
          <w:lang w:val="tt-RU"/>
        </w:rPr>
        <w:t>ь</w:t>
      </w:r>
      <w:r w:rsidR="00ED0801">
        <w:rPr>
          <w:rFonts w:ascii="Times New Roman" w:hAnsi="Times New Roman" w:cs="Times New Roman"/>
          <w:sz w:val="28"/>
          <w:szCs w:val="28"/>
          <w:lang w:val="tt-RU"/>
        </w:rPr>
        <w:t xml:space="preserve"> монополиягә каршы хезмәтендә дә</w:t>
      </w:r>
      <w:r w:rsidRPr="0012721A">
        <w:rPr>
          <w:rFonts w:ascii="Times New Roman" w:hAnsi="Times New Roman" w:cs="Times New Roman"/>
          <w:sz w:val="28"/>
          <w:szCs w:val="28"/>
          <w:lang w:val="tt-RU"/>
        </w:rPr>
        <w:t xml:space="preserve"> Шикаять һәм мөрәҗәгатьләр, җирле үзидарә органнары тарафыннан эшмәкәрлек эшчәнлеген үстерүгә каршылыклар турында </w:t>
      </w:r>
      <w:r w:rsidR="00ED0801">
        <w:rPr>
          <w:rFonts w:ascii="Times New Roman" w:hAnsi="Times New Roman" w:cs="Times New Roman"/>
          <w:sz w:val="28"/>
          <w:szCs w:val="28"/>
          <w:lang w:val="tt-RU"/>
        </w:rPr>
        <w:t>хәбәрләр юк</w:t>
      </w:r>
      <w:r w:rsidRPr="0012721A">
        <w:rPr>
          <w:rFonts w:ascii="Times New Roman" w:hAnsi="Times New Roman" w:cs="Times New Roman"/>
          <w:sz w:val="28"/>
          <w:szCs w:val="28"/>
          <w:lang w:val="tt-RU"/>
        </w:rPr>
        <w:t>.</w:t>
      </w:r>
    </w:p>
    <w:p w:rsidR="00ED0801" w:rsidRDefault="00ED0801" w:rsidP="0012721A">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ED0801">
        <w:rPr>
          <w:rFonts w:ascii="Times New Roman" w:hAnsi="Times New Roman" w:cs="Times New Roman"/>
          <w:sz w:val="28"/>
          <w:szCs w:val="28"/>
          <w:lang w:val="tt-RU"/>
        </w:rPr>
        <w:t>Сәламәтлек саклау системасында, шул исәптән дару препаратлары, медицина эшләнмәләре, медицина хезмәтләре базарында, дәүләт челтәреннән тыш, коммерция предприятиеләре эшли. Даруханә бизнесы, стоматология хезмәтләре аеруча актив үсә. Диагностика үзәге эшли.</w:t>
      </w:r>
    </w:p>
    <w:p w:rsidR="00ED0801" w:rsidRPr="00ED0801" w:rsidRDefault="00ED0801" w:rsidP="00ED080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ED0801">
        <w:rPr>
          <w:rFonts w:ascii="Times New Roman" w:hAnsi="Times New Roman" w:cs="Times New Roman"/>
          <w:sz w:val="28"/>
          <w:szCs w:val="28"/>
          <w:lang w:val="tt-RU"/>
        </w:rPr>
        <w:t>Район территориясендә медицина хезмәтләре базарын киңәйтү өчен чикләүләр юк. Россия Монополиягә каршы федераль хезмәтенә шикаятьләр һәм мөрәҗәгатьләр килмәде.</w:t>
      </w:r>
    </w:p>
    <w:p w:rsidR="00ED0801" w:rsidRDefault="00ED0801" w:rsidP="00ED0801">
      <w:pPr>
        <w:pStyle w:val="ConsPlusNormal0"/>
        <w:jc w:val="both"/>
        <w:rPr>
          <w:rFonts w:ascii="Times New Roman" w:hAnsi="Times New Roman" w:cs="Times New Roman"/>
          <w:sz w:val="28"/>
          <w:szCs w:val="28"/>
          <w:lang w:val="tt-RU"/>
        </w:rPr>
      </w:pPr>
      <w:r w:rsidRPr="00ED0801">
        <w:rPr>
          <w:rFonts w:ascii="Times New Roman" w:hAnsi="Times New Roman" w:cs="Times New Roman"/>
          <w:sz w:val="28"/>
          <w:szCs w:val="28"/>
          <w:lang w:val="tt-RU"/>
        </w:rPr>
        <w:t>Мәдәният, физик культура һәм спорт, яшьләр сәясәте хезмәтләре базарында да шундый ук хәл.</w:t>
      </w:r>
    </w:p>
    <w:p w:rsidR="00ED0801" w:rsidRPr="00ED0801" w:rsidRDefault="00ED0801" w:rsidP="00ED0801">
      <w:pPr>
        <w:pStyle w:val="ConsPlusNormal0"/>
        <w:jc w:val="center"/>
        <w:rPr>
          <w:rFonts w:ascii="Times New Roman" w:hAnsi="Times New Roman" w:cs="Times New Roman"/>
          <w:sz w:val="28"/>
          <w:szCs w:val="28"/>
          <w:lang w:val="tt-RU"/>
        </w:rPr>
      </w:pPr>
      <w:r w:rsidRPr="00ED0801">
        <w:rPr>
          <w:rFonts w:ascii="Times New Roman" w:hAnsi="Times New Roman" w:cs="Times New Roman"/>
          <w:sz w:val="28"/>
          <w:szCs w:val="28"/>
          <w:lang w:val="tt-RU"/>
        </w:rPr>
        <w:t>2.2. Ваклап сату базары һәм көнкүреш хезмәтләре</w:t>
      </w:r>
    </w:p>
    <w:p w:rsidR="00ED0801" w:rsidRPr="00ED0801" w:rsidRDefault="00ED0801" w:rsidP="00ED0801">
      <w:pPr>
        <w:pStyle w:val="ConsPlusNormal0"/>
        <w:jc w:val="both"/>
        <w:rPr>
          <w:rFonts w:ascii="Times New Roman" w:hAnsi="Times New Roman" w:cs="Times New Roman"/>
          <w:sz w:val="28"/>
          <w:szCs w:val="28"/>
          <w:lang w:val="tt-RU"/>
        </w:rPr>
      </w:pPr>
    </w:p>
    <w:p w:rsidR="00ED0801" w:rsidRDefault="00ED0801" w:rsidP="00ED0801">
      <w:pPr>
        <w:pStyle w:val="ConsPlusNormal0"/>
        <w:ind w:firstLine="720"/>
        <w:jc w:val="both"/>
        <w:rPr>
          <w:rFonts w:ascii="Times New Roman" w:hAnsi="Times New Roman" w:cs="Times New Roman"/>
          <w:sz w:val="28"/>
          <w:szCs w:val="28"/>
          <w:lang w:val="tt-RU"/>
        </w:rPr>
      </w:pPr>
      <w:r w:rsidRPr="00ED0801">
        <w:rPr>
          <w:rFonts w:ascii="Times New Roman" w:hAnsi="Times New Roman" w:cs="Times New Roman"/>
          <w:sz w:val="28"/>
          <w:szCs w:val="28"/>
          <w:lang w:val="tt-RU"/>
        </w:rPr>
        <w:t>Кулланучылар базары-икътисадның иң мөһим һәм әһәмиятле секторларының берсе, 2017 ел йомгаклары буенча Татарстан Республикасының тулаем төбәк продукты күләмендә кече һәм урта эшмәкәрлек субъектлары өлеше 25,6% тәшкил итә. Сәүдә тармагында республика икътисадында мәшгуль кешеләрнең 17,5% ы эшли.</w:t>
      </w:r>
    </w:p>
    <w:p w:rsidR="00ED0801" w:rsidRDefault="00ED0801" w:rsidP="00ED0801">
      <w:pPr>
        <w:pStyle w:val="ConsPlusNormal0"/>
        <w:ind w:firstLine="720"/>
        <w:jc w:val="both"/>
        <w:rPr>
          <w:rFonts w:ascii="Times New Roman" w:hAnsi="Times New Roman" w:cs="Times New Roman"/>
          <w:sz w:val="28"/>
          <w:szCs w:val="28"/>
          <w:lang w:val="tt-RU"/>
        </w:rPr>
      </w:pPr>
      <w:r w:rsidRPr="00ED0801">
        <w:rPr>
          <w:rFonts w:ascii="Times New Roman" w:hAnsi="Times New Roman" w:cs="Times New Roman"/>
          <w:sz w:val="28"/>
          <w:szCs w:val="28"/>
          <w:lang w:val="tt-RU"/>
        </w:rPr>
        <w:t>Мамадыш муниципаль районында 2017 ел йомгаклары буенча ваклап сату сәүдәсе әйләнеше 2725 млн. сум тәшкил итте, бу узган елның шул ук чоры күрсәткеченнән 1,9% ка артыграк (алга таба - АППГ). Бу чорда җан башына ваклап сату әйләнеше 108,23 мең сум тәшкил иткән.</w:t>
      </w:r>
    </w:p>
    <w:p w:rsidR="00ED0801" w:rsidRDefault="00ED0801" w:rsidP="00B83BFA">
      <w:pPr>
        <w:pStyle w:val="ConsPlusNormal0"/>
        <w:ind w:firstLine="720"/>
        <w:jc w:val="both"/>
        <w:rPr>
          <w:rFonts w:ascii="Times New Roman" w:hAnsi="Times New Roman" w:cs="Times New Roman"/>
          <w:sz w:val="28"/>
          <w:szCs w:val="28"/>
          <w:lang w:val="tt-RU"/>
        </w:rPr>
      </w:pPr>
      <w:r w:rsidRPr="00ED0801">
        <w:rPr>
          <w:rFonts w:ascii="Times New Roman" w:hAnsi="Times New Roman" w:cs="Times New Roman"/>
          <w:sz w:val="28"/>
          <w:szCs w:val="28"/>
          <w:lang w:val="tt-RU"/>
        </w:rPr>
        <w:t>Россия Федерациясе Хөкүмә</w:t>
      </w:r>
      <w:r>
        <w:rPr>
          <w:rFonts w:ascii="Times New Roman" w:hAnsi="Times New Roman" w:cs="Times New Roman"/>
          <w:sz w:val="28"/>
          <w:szCs w:val="28"/>
          <w:lang w:val="tt-RU"/>
        </w:rPr>
        <w:t xml:space="preserve">тенең 2016 елның 9 апрелендәге </w:t>
      </w:r>
      <w:r w:rsidR="00B83BFA">
        <w:rPr>
          <w:rFonts w:ascii="Times New Roman" w:hAnsi="Times New Roman" w:cs="Times New Roman"/>
          <w:sz w:val="28"/>
          <w:szCs w:val="28"/>
          <w:lang w:val="tt-RU"/>
        </w:rPr>
        <w:t>“</w:t>
      </w:r>
      <w:r>
        <w:rPr>
          <w:rFonts w:ascii="Times New Roman" w:hAnsi="Times New Roman" w:cs="Times New Roman"/>
          <w:sz w:val="28"/>
          <w:szCs w:val="28"/>
          <w:lang w:val="tt-RU"/>
        </w:rPr>
        <w:t>С</w:t>
      </w:r>
      <w:r w:rsidRPr="00ED0801">
        <w:rPr>
          <w:rFonts w:ascii="Times New Roman" w:hAnsi="Times New Roman" w:cs="Times New Roman"/>
          <w:sz w:val="28"/>
          <w:szCs w:val="28"/>
          <w:lang w:val="tt-RU"/>
        </w:rPr>
        <w:t>әүдә объектлары мәйданы белән халыкның минималь тәэмин ителеше нормативларын билгеләү Кагыйдәләрен һәм сәүдә объектлары мәйданы белән халыкның минималь тәэмин ителеше нормативларын исә</w:t>
      </w:r>
      <w:r w:rsidR="00B83BFA">
        <w:rPr>
          <w:rFonts w:ascii="Times New Roman" w:hAnsi="Times New Roman" w:cs="Times New Roman"/>
          <w:sz w:val="28"/>
          <w:szCs w:val="28"/>
          <w:lang w:val="tt-RU"/>
        </w:rPr>
        <w:t>пләү методикасын раслау турында”</w:t>
      </w:r>
      <w:r w:rsidRPr="00ED0801">
        <w:rPr>
          <w:rFonts w:ascii="Times New Roman" w:hAnsi="Times New Roman" w:cs="Times New Roman"/>
          <w:sz w:val="28"/>
          <w:szCs w:val="28"/>
          <w:lang w:val="tt-RU"/>
        </w:rPr>
        <w:t xml:space="preserve"> 291 номерлы Карарын гамәлгә ашыру максатларында, шулай ук Россия Федерациясе Хөкүмәтенең 2010 елның 24 сентябрендәге 754 номерлы карарын үз көчен югалткан дип тану турында " 2016 елның 7 октябрендәге 259-ОД номерлы боерыгы белән </w:t>
      </w:r>
      <w:r w:rsidR="00B83BFA">
        <w:rPr>
          <w:rFonts w:ascii="Times New Roman" w:hAnsi="Times New Roman" w:cs="Times New Roman"/>
          <w:sz w:val="28"/>
          <w:szCs w:val="28"/>
          <w:lang w:val="tt-RU"/>
        </w:rPr>
        <w:t>Т</w:t>
      </w:r>
      <w:r w:rsidR="00B83BFA" w:rsidRPr="00B83BFA">
        <w:rPr>
          <w:rFonts w:ascii="Times New Roman" w:hAnsi="Times New Roman" w:cs="Times New Roman"/>
          <w:sz w:val="28"/>
          <w:szCs w:val="28"/>
          <w:lang w:val="tt-RU"/>
        </w:rPr>
        <w:t>атарстан Республикасы халкының сәүдә объектлары мәйданы белән минималь тәэмин итү нормативлары расланды.</w:t>
      </w:r>
    </w:p>
    <w:p w:rsidR="00B83BFA" w:rsidRDefault="00B83BFA" w:rsidP="00B83BFA">
      <w:pPr>
        <w:pStyle w:val="ConsPlusNormal0"/>
        <w:ind w:firstLine="720"/>
        <w:jc w:val="both"/>
        <w:rPr>
          <w:rFonts w:ascii="Times New Roman" w:hAnsi="Times New Roman" w:cs="Times New Roman"/>
          <w:sz w:val="28"/>
          <w:szCs w:val="28"/>
          <w:lang w:val="tt-RU"/>
        </w:rPr>
      </w:pPr>
      <w:r w:rsidRPr="00B83BFA">
        <w:rPr>
          <w:rFonts w:ascii="Times New Roman" w:hAnsi="Times New Roman" w:cs="Times New Roman"/>
          <w:sz w:val="28"/>
          <w:szCs w:val="28"/>
          <w:lang w:val="tt-RU"/>
        </w:rPr>
        <w:t xml:space="preserve">Хәзерге вакытта Мамадыш районы буенча 1000 кешегә исәпләнгән сәүдә мәйданчыклары белән тәэмин ителеш уртача 532кв тәшкил итә. м, бу сәүдә </w:t>
      </w:r>
      <w:r w:rsidRPr="00B83BFA">
        <w:rPr>
          <w:rFonts w:ascii="Times New Roman" w:hAnsi="Times New Roman" w:cs="Times New Roman"/>
          <w:sz w:val="28"/>
          <w:szCs w:val="28"/>
          <w:lang w:val="tt-RU"/>
        </w:rPr>
        <w:lastRenderedPageBreak/>
        <w:t>объектлары мәйданы белән Татарстан халкының минималь тәэмин ителеше нормативыннан артып китә (норматив – 360,3 кв.м).</w:t>
      </w:r>
    </w:p>
    <w:p w:rsidR="00B83BFA" w:rsidRPr="00B83BFA" w:rsidRDefault="00B83BFA" w:rsidP="00B83BFA">
      <w:pPr>
        <w:pStyle w:val="ConsPlusNormal0"/>
        <w:ind w:firstLine="720"/>
        <w:jc w:val="both"/>
        <w:rPr>
          <w:rFonts w:ascii="Times New Roman" w:hAnsi="Times New Roman" w:cs="Times New Roman"/>
          <w:sz w:val="28"/>
          <w:szCs w:val="28"/>
          <w:lang w:val="tt-RU"/>
        </w:rPr>
      </w:pPr>
      <w:r w:rsidRPr="00B83BFA">
        <w:rPr>
          <w:rFonts w:ascii="Times New Roman" w:hAnsi="Times New Roman" w:cs="Times New Roman"/>
          <w:sz w:val="28"/>
          <w:szCs w:val="28"/>
          <w:lang w:val="tt-RU"/>
        </w:rPr>
        <w:t>Мамадыш муниципаль районының заманча сәүдә тармагы, Татарстан Республикасы буенча тулаем алганда, сәүдә челтәрләре өлеше үсеше белән характерлана. Соңгы елларда компаниянең «Пятерочка», «Магнит», «Эссен», «РусАлко»сәүдә челтәрләрен киңәйтәләр.</w:t>
      </w:r>
    </w:p>
    <w:p w:rsidR="00B83BFA" w:rsidRDefault="00B83BFA" w:rsidP="00B83BFA">
      <w:pPr>
        <w:pStyle w:val="ConsPlusNormal0"/>
        <w:ind w:firstLine="720"/>
        <w:jc w:val="both"/>
        <w:rPr>
          <w:rFonts w:ascii="Times New Roman" w:hAnsi="Times New Roman" w:cs="Times New Roman"/>
          <w:sz w:val="28"/>
          <w:szCs w:val="28"/>
          <w:lang w:val="tt-RU"/>
        </w:rPr>
      </w:pPr>
      <w:r w:rsidRPr="00B83BFA">
        <w:rPr>
          <w:rFonts w:ascii="Times New Roman" w:hAnsi="Times New Roman" w:cs="Times New Roman"/>
          <w:sz w:val="28"/>
          <w:szCs w:val="28"/>
          <w:lang w:val="tt-RU"/>
        </w:rPr>
        <w:t>Хәзерге вакытта ваклап сату секторында 304 предприятие эшли. Шәһәрдә 195 кибет, авылда 109 кибет бар. Алар барысы да сәүдә хезмәте, янгын һәм санитария иминлеген оештыруның заманча таләпләренә җавап бирә. Моннан тыш, ел саен 45кә якын ярминкә үткәрелә, анда 13200 мең сумлык продукция сатылган.</w:t>
      </w:r>
    </w:p>
    <w:p w:rsidR="00B83BFA" w:rsidRDefault="00B83BFA" w:rsidP="00B83BFA">
      <w:pPr>
        <w:pStyle w:val="ConsPlusNormal0"/>
        <w:ind w:firstLine="720"/>
        <w:jc w:val="both"/>
        <w:rPr>
          <w:rFonts w:ascii="Times New Roman" w:hAnsi="Times New Roman" w:cs="Times New Roman"/>
          <w:sz w:val="28"/>
          <w:szCs w:val="28"/>
          <w:lang w:val="tt-RU"/>
        </w:rPr>
      </w:pPr>
      <w:r w:rsidRPr="00B83BFA">
        <w:rPr>
          <w:rFonts w:ascii="Times New Roman" w:hAnsi="Times New Roman" w:cs="Times New Roman"/>
          <w:sz w:val="28"/>
          <w:szCs w:val="28"/>
          <w:lang w:val="tt-RU"/>
        </w:rPr>
        <w:t>Районның эчке базары проблемасы булып шәһәрдә һәм авылда сәүдә өлкәсе үсешендә аерма кала. Эшмәкәрләр үз бизнесларын авыл җирлегендә дә берсүзсез үстерә. Мамадыш муниципаль районында 128 авыл торак пункты урнашкан, шул исәптән 29 халык саны 100 кешегә кадәр. Районның 29 авыл торак пунктында стационар сәүдә челтәре юк. Бүген ерак авылларда халыкны товарлар һәм хезмәтләр белән тәэмин итү күчмә сәүдә аша башкарыла, аны «Нократ» авыл хуҗалыгы кулланучылар сату кооперативы һәм эшмәкәрләр атнага берничә тапкыр чыгып оештыра. Шул ук вакытта халык саны аз булган пунктларга хезмәт күрсәтү югары транспорт чыгымнары һәм халыкның сатып алу сәләте түбән булу аркасында зыянга эшли дип билгеләп үтәргә кирәк.</w:t>
      </w:r>
    </w:p>
    <w:p w:rsidR="00C67A42" w:rsidRPr="00C67A42" w:rsidRDefault="00C67A42" w:rsidP="00C67A42">
      <w:pPr>
        <w:pStyle w:val="ConsPlusNormal0"/>
        <w:ind w:firstLine="720"/>
        <w:jc w:val="both"/>
        <w:rPr>
          <w:rFonts w:ascii="Times New Roman" w:hAnsi="Times New Roman" w:cs="Times New Roman"/>
          <w:sz w:val="28"/>
          <w:szCs w:val="28"/>
          <w:lang w:val="tt-RU"/>
        </w:rPr>
      </w:pPr>
      <w:r w:rsidRPr="00C67A42">
        <w:rPr>
          <w:rFonts w:ascii="Times New Roman" w:hAnsi="Times New Roman" w:cs="Times New Roman"/>
          <w:sz w:val="28"/>
          <w:szCs w:val="28"/>
          <w:lang w:val="tt-RU"/>
        </w:rPr>
        <w:t>Районда көнкүреш хезмәтләре базары чәчтараш хезмәтләре күрсәтү, аяк киемнәре ремонтлау, фото хезмәтләр күрсәтү, тегү әйберләрен ремонтлау һәм тегү, көнкүреш техникасына ремонт һәм техник хезмәт күрсәтү, мунча, ритуаль хезмәтләр күрсәтү белән тәкъдим ителгән. Шәһәрдә җиңел автомобильләрне ремонтлау һәм техник хезмәт күрсәтү, шиномонтаж, заманча җиһазларда автомобильләр диагностикасы буенча хезмәтләр киң тәкъдим ителгән. Подушекларны чистарту, чистарту һәм дезинфекцияләү буенча предприятиеләр ачылды.</w:t>
      </w:r>
    </w:p>
    <w:p w:rsidR="00C67A42" w:rsidRDefault="00C67A42" w:rsidP="00C67A42">
      <w:pPr>
        <w:pStyle w:val="ConsPlusNormal0"/>
        <w:ind w:firstLine="720"/>
        <w:jc w:val="both"/>
        <w:rPr>
          <w:rFonts w:ascii="Times New Roman" w:hAnsi="Times New Roman" w:cs="Times New Roman"/>
          <w:sz w:val="28"/>
          <w:szCs w:val="28"/>
          <w:lang w:val="tt-RU"/>
        </w:rPr>
      </w:pPr>
      <w:r w:rsidRPr="00C67A42">
        <w:rPr>
          <w:rFonts w:ascii="Times New Roman" w:hAnsi="Times New Roman" w:cs="Times New Roman"/>
          <w:sz w:val="28"/>
          <w:szCs w:val="28"/>
          <w:lang w:val="tt-RU"/>
        </w:rPr>
        <w:t>Сәүдә һәм хезмәт күрсәтү өлкәсендә төп куркынычлар:</w:t>
      </w:r>
    </w:p>
    <w:p w:rsidR="00C562E5" w:rsidRPr="00C562E5" w:rsidRDefault="00C562E5" w:rsidP="00C562E5">
      <w:pPr>
        <w:pStyle w:val="ConsPlusNormal0"/>
        <w:ind w:firstLine="720"/>
        <w:jc w:val="both"/>
        <w:rPr>
          <w:rFonts w:ascii="Times New Roman" w:hAnsi="Times New Roman" w:cs="Times New Roman"/>
          <w:sz w:val="28"/>
          <w:szCs w:val="28"/>
          <w:lang w:val="tt-RU"/>
        </w:rPr>
      </w:pPr>
      <w:r w:rsidRPr="00C562E5">
        <w:rPr>
          <w:rFonts w:ascii="Times New Roman" w:hAnsi="Times New Roman" w:cs="Times New Roman"/>
          <w:sz w:val="28"/>
          <w:szCs w:val="28"/>
          <w:lang w:val="tt-RU"/>
        </w:rPr>
        <w:t>1. Халыкның түләү сәләте.</w:t>
      </w:r>
    </w:p>
    <w:p w:rsidR="00C562E5" w:rsidRPr="00C562E5" w:rsidRDefault="00C562E5" w:rsidP="00C562E5">
      <w:pPr>
        <w:pStyle w:val="ConsPlusNormal0"/>
        <w:ind w:firstLine="720"/>
        <w:jc w:val="both"/>
        <w:rPr>
          <w:rFonts w:ascii="Times New Roman" w:hAnsi="Times New Roman" w:cs="Times New Roman"/>
          <w:sz w:val="28"/>
          <w:szCs w:val="28"/>
          <w:lang w:val="tt-RU"/>
        </w:rPr>
      </w:pPr>
      <w:r w:rsidRPr="00C562E5">
        <w:rPr>
          <w:rFonts w:ascii="Times New Roman" w:hAnsi="Times New Roman" w:cs="Times New Roman"/>
          <w:sz w:val="28"/>
          <w:szCs w:val="28"/>
          <w:lang w:val="tt-RU"/>
        </w:rPr>
        <w:t>2. Күрсәтелә торган товарлар һәм хезмәтләр сыйфаты.</w:t>
      </w:r>
    </w:p>
    <w:p w:rsidR="00C562E5" w:rsidRPr="00C562E5" w:rsidRDefault="00C562E5" w:rsidP="00C562E5">
      <w:pPr>
        <w:pStyle w:val="ConsPlusNormal0"/>
        <w:ind w:firstLine="720"/>
        <w:jc w:val="both"/>
        <w:rPr>
          <w:rFonts w:ascii="Times New Roman" w:hAnsi="Times New Roman" w:cs="Times New Roman"/>
          <w:sz w:val="28"/>
          <w:szCs w:val="28"/>
          <w:lang w:val="tt-RU"/>
        </w:rPr>
      </w:pPr>
      <w:r w:rsidRPr="00C562E5">
        <w:rPr>
          <w:rFonts w:ascii="Times New Roman" w:hAnsi="Times New Roman" w:cs="Times New Roman"/>
          <w:sz w:val="28"/>
          <w:szCs w:val="28"/>
          <w:lang w:val="tt-RU"/>
        </w:rPr>
        <w:t>3. Энергия ресурсларының бәяләре арту.</w:t>
      </w:r>
    </w:p>
    <w:p w:rsidR="00C562E5" w:rsidRPr="00C562E5" w:rsidRDefault="00C562E5" w:rsidP="00C562E5">
      <w:pPr>
        <w:pStyle w:val="ConsPlusNormal0"/>
        <w:ind w:firstLine="720"/>
        <w:jc w:val="both"/>
        <w:rPr>
          <w:rFonts w:ascii="Times New Roman" w:hAnsi="Times New Roman" w:cs="Times New Roman"/>
          <w:sz w:val="28"/>
          <w:szCs w:val="28"/>
          <w:lang w:val="tt-RU"/>
        </w:rPr>
      </w:pPr>
      <w:r w:rsidRPr="00C562E5">
        <w:rPr>
          <w:rFonts w:ascii="Times New Roman" w:hAnsi="Times New Roman" w:cs="Times New Roman"/>
          <w:sz w:val="28"/>
          <w:szCs w:val="28"/>
          <w:lang w:val="tt-RU"/>
        </w:rPr>
        <w:t>Ваклап сату өлкәсендә көндәшлекне үстерүгә юнәлдерелгән төп чаралар:</w:t>
      </w:r>
    </w:p>
    <w:p w:rsidR="00C562E5" w:rsidRPr="00C562E5" w:rsidRDefault="00C562E5" w:rsidP="00C562E5">
      <w:pPr>
        <w:pStyle w:val="ConsPlusNormal0"/>
        <w:ind w:firstLine="720"/>
        <w:jc w:val="both"/>
        <w:rPr>
          <w:rFonts w:ascii="Times New Roman" w:hAnsi="Times New Roman" w:cs="Times New Roman"/>
          <w:sz w:val="28"/>
          <w:szCs w:val="28"/>
          <w:lang w:val="tt-RU"/>
        </w:rPr>
      </w:pPr>
      <w:r w:rsidRPr="00C562E5">
        <w:rPr>
          <w:rFonts w:ascii="Times New Roman" w:hAnsi="Times New Roman" w:cs="Times New Roman"/>
          <w:sz w:val="28"/>
          <w:szCs w:val="28"/>
          <w:lang w:val="tt-RU"/>
        </w:rPr>
        <w:t>1. Мамадыш муниципаль районының Кече һәм ерактагы авыл торак пунктларында яңа сәүдә объектларын ачу.</w:t>
      </w:r>
    </w:p>
    <w:p w:rsidR="00C562E5" w:rsidRDefault="00C562E5" w:rsidP="00C562E5">
      <w:pPr>
        <w:pStyle w:val="ConsPlusNormal0"/>
        <w:ind w:firstLine="720"/>
        <w:jc w:val="both"/>
        <w:rPr>
          <w:rFonts w:ascii="Times New Roman" w:hAnsi="Times New Roman" w:cs="Times New Roman"/>
          <w:sz w:val="28"/>
          <w:szCs w:val="28"/>
          <w:lang w:val="tt-RU"/>
        </w:rPr>
      </w:pPr>
      <w:r w:rsidRPr="00C562E5">
        <w:rPr>
          <w:rFonts w:ascii="Times New Roman" w:hAnsi="Times New Roman" w:cs="Times New Roman"/>
          <w:sz w:val="28"/>
          <w:szCs w:val="28"/>
          <w:lang w:val="tt-RU"/>
        </w:rPr>
        <w:t>2. Мамадыш муниципаль районында агросәнәгать паркын ачу.</w:t>
      </w:r>
    </w:p>
    <w:p w:rsidR="00C562E5" w:rsidRDefault="00C562E5" w:rsidP="00C562E5">
      <w:pPr>
        <w:pStyle w:val="ConsPlusNormal0"/>
        <w:ind w:firstLine="720"/>
        <w:jc w:val="both"/>
        <w:rPr>
          <w:rFonts w:ascii="Times New Roman" w:hAnsi="Times New Roman" w:cs="Times New Roman"/>
          <w:sz w:val="28"/>
          <w:szCs w:val="28"/>
          <w:lang w:val="tt-RU"/>
        </w:rPr>
      </w:pPr>
    </w:p>
    <w:p w:rsidR="00C562E5" w:rsidRPr="00C562E5" w:rsidRDefault="00C562E5" w:rsidP="00C562E5">
      <w:pPr>
        <w:pStyle w:val="ConsPlusNormal0"/>
        <w:ind w:firstLine="720"/>
        <w:jc w:val="both"/>
        <w:rPr>
          <w:rFonts w:ascii="Times New Roman" w:hAnsi="Times New Roman" w:cs="Times New Roman"/>
          <w:sz w:val="28"/>
          <w:szCs w:val="28"/>
          <w:lang w:val="tt-RU"/>
        </w:rPr>
      </w:pPr>
      <w:r w:rsidRPr="00C562E5">
        <w:rPr>
          <w:rFonts w:ascii="Times New Roman" w:hAnsi="Times New Roman" w:cs="Times New Roman"/>
          <w:sz w:val="28"/>
          <w:szCs w:val="28"/>
          <w:lang w:val="tt-RU"/>
        </w:rPr>
        <w:t>Кече һәм урта эшмәкәрлекне үстерү</w:t>
      </w:r>
    </w:p>
    <w:p w:rsidR="00C562E5" w:rsidRPr="00C562E5" w:rsidRDefault="00C562E5" w:rsidP="00C562E5">
      <w:pPr>
        <w:pStyle w:val="ConsPlusNormal0"/>
        <w:ind w:firstLine="720"/>
        <w:jc w:val="both"/>
        <w:rPr>
          <w:rFonts w:ascii="Times New Roman" w:hAnsi="Times New Roman" w:cs="Times New Roman"/>
          <w:sz w:val="28"/>
          <w:szCs w:val="28"/>
          <w:lang w:val="tt-RU"/>
        </w:rPr>
      </w:pPr>
    </w:p>
    <w:p w:rsidR="00C562E5" w:rsidRPr="00DE2730" w:rsidRDefault="00C562E5" w:rsidP="00C562E5">
      <w:pPr>
        <w:pStyle w:val="ConsPlusNormal0"/>
        <w:ind w:firstLine="720"/>
        <w:jc w:val="both"/>
        <w:rPr>
          <w:rFonts w:ascii="Times New Roman" w:hAnsi="Times New Roman" w:cs="Times New Roman"/>
          <w:sz w:val="28"/>
          <w:szCs w:val="28"/>
          <w:lang w:val="tt-RU"/>
        </w:rPr>
      </w:pPr>
      <w:r w:rsidRPr="00C562E5">
        <w:rPr>
          <w:rFonts w:ascii="Times New Roman" w:hAnsi="Times New Roman" w:cs="Times New Roman"/>
          <w:sz w:val="28"/>
          <w:szCs w:val="28"/>
          <w:lang w:val="tt-RU"/>
        </w:rPr>
        <w:t>Бүген икътисадның иң мөһим бурычларыннан берсе булып, инвестицион активлыкны үстерү</w:t>
      </w:r>
      <w:r>
        <w:rPr>
          <w:rFonts w:ascii="Times New Roman" w:hAnsi="Times New Roman" w:cs="Times New Roman"/>
          <w:sz w:val="28"/>
          <w:szCs w:val="28"/>
          <w:lang w:val="tt-RU"/>
        </w:rPr>
        <w:t>,</w:t>
      </w:r>
      <w:r w:rsidRPr="00C562E5">
        <w:rPr>
          <w:rFonts w:ascii="Times New Roman" w:hAnsi="Times New Roman" w:cs="Times New Roman"/>
          <w:sz w:val="28"/>
          <w:szCs w:val="28"/>
          <w:lang w:val="tt-RU"/>
        </w:rPr>
        <w:t xml:space="preserve"> район икътисадының көндәшлеккә сәләтлелеген тагын да арттыруда төп алшартларның берсе булып тора.</w:t>
      </w:r>
      <w:r w:rsidR="00A35F66" w:rsidRPr="00A35F66">
        <w:rPr>
          <w:lang w:val="tt-RU"/>
        </w:rPr>
        <w:t xml:space="preserve"> </w:t>
      </w:r>
      <w:r w:rsidR="00A35F66" w:rsidRPr="00A35F66">
        <w:rPr>
          <w:rFonts w:ascii="Times New Roman" w:hAnsi="Times New Roman" w:cs="Times New Roman"/>
          <w:sz w:val="28"/>
          <w:szCs w:val="28"/>
          <w:lang w:val="tt-RU"/>
        </w:rPr>
        <w:t>Ул икътисадның базар структурасын һәм конкурентлы мохит формалаштыруга ярдәм итә, эшсезлекнең кискенлеген киметә, бюджетның керем өлешен формалаштыруга саллы өлеш кертә.</w:t>
      </w:r>
    </w:p>
    <w:p w:rsidR="00DE2730" w:rsidRDefault="00A35F66" w:rsidP="00A35F66">
      <w:pPr>
        <w:pStyle w:val="ConsPlusNormal0"/>
        <w:ind w:firstLine="720"/>
        <w:jc w:val="both"/>
        <w:rPr>
          <w:rFonts w:ascii="Times New Roman" w:hAnsi="Times New Roman" w:cs="Times New Roman"/>
          <w:sz w:val="28"/>
          <w:szCs w:val="28"/>
          <w:lang w:val="tt-RU"/>
        </w:rPr>
      </w:pPr>
      <w:r w:rsidRPr="00A35F66">
        <w:rPr>
          <w:rFonts w:ascii="Times New Roman" w:hAnsi="Times New Roman" w:cs="Times New Roman"/>
          <w:sz w:val="28"/>
          <w:szCs w:val="28"/>
          <w:lang w:val="tt-RU"/>
        </w:rPr>
        <w:t>Муниципаль дәрәҗәдә кече һәм урта бизнес субъектларына ярдәм итүнең төрле формалары күрсәтелә. Кече һәм урта эшкуарлык инфраструктурасы объектларын булдыру һәм үстерү әһәмиятле ярдәм булып тора. Районда «Вятка» сәнәгать паркы һәм «Сельхозтехника» һәм «Сельхозхимия»</w:t>
      </w:r>
      <w:r>
        <w:rPr>
          <w:rFonts w:ascii="Times New Roman" w:hAnsi="Times New Roman" w:cs="Times New Roman"/>
          <w:sz w:val="28"/>
          <w:szCs w:val="28"/>
          <w:lang w:val="tt-RU"/>
        </w:rPr>
        <w:t xml:space="preserve"> - </w:t>
      </w:r>
      <w:r w:rsidRPr="00A35F66">
        <w:rPr>
          <w:rFonts w:ascii="Times New Roman" w:hAnsi="Times New Roman" w:cs="Times New Roman"/>
          <w:sz w:val="28"/>
          <w:szCs w:val="28"/>
          <w:lang w:val="tt-RU"/>
        </w:rPr>
        <w:t xml:space="preserve">ике сәнәгать </w:t>
      </w:r>
      <w:r w:rsidRPr="00A35F66">
        <w:rPr>
          <w:rFonts w:ascii="Times New Roman" w:hAnsi="Times New Roman" w:cs="Times New Roman"/>
          <w:sz w:val="28"/>
          <w:szCs w:val="28"/>
          <w:lang w:val="tt-RU"/>
        </w:rPr>
        <w:lastRenderedPageBreak/>
        <w:t>мәйданчыгы булдырылды.</w:t>
      </w:r>
      <w:r w:rsidRPr="00A35F66">
        <w:rPr>
          <w:lang w:val="tt-RU"/>
        </w:rPr>
        <w:t xml:space="preserve"> </w:t>
      </w:r>
      <w:r w:rsidRPr="00A35F66">
        <w:rPr>
          <w:rFonts w:ascii="Times New Roman" w:hAnsi="Times New Roman" w:cs="Times New Roman"/>
          <w:sz w:val="28"/>
          <w:szCs w:val="28"/>
          <w:lang w:val="tt-RU"/>
        </w:rPr>
        <w:t>Бүгенге көндә «Вятка» сәнәгать паркы аеруча актив үсә, анда 5 резидент бар, аларның икесе цехларда төзелеш эшләре башланган. "2019-2021 елларга Мамадыш муниципаль районында кече, урта эшмәкәрлекне һәм кече хуҗалыкларны үстерү «программасы эшли.</w:t>
      </w:r>
    </w:p>
    <w:p w:rsidR="00DE2730" w:rsidRDefault="00A35F66" w:rsidP="00A35F66">
      <w:pPr>
        <w:pStyle w:val="ConsPlusNormal0"/>
        <w:ind w:firstLine="720"/>
        <w:jc w:val="both"/>
        <w:rPr>
          <w:rFonts w:ascii="Times New Roman" w:hAnsi="Times New Roman" w:cs="Times New Roman"/>
          <w:sz w:val="28"/>
          <w:szCs w:val="28"/>
          <w:lang w:val="tt-RU"/>
        </w:rPr>
      </w:pPr>
      <w:r w:rsidRPr="00A35F66">
        <w:rPr>
          <w:rFonts w:ascii="Times New Roman" w:hAnsi="Times New Roman" w:cs="Times New Roman"/>
          <w:sz w:val="28"/>
          <w:szCs w:val="28"/>
          <w:lang w:val="tt-RU"/>
        </w:rPr>
        <w:t>Бизнес алып бару өчен шартлар тудыру максатларында гамәлдәге сәнәгать паркына һәм сәнәгать мәйданчыкларына резидентларны җәлеп итү буенча эш алып барыла.</w:t>
      </w:r>
    </w:p>
    <w:p w:rsidR="00A35F66" w:rsidRDefault="00A35F66" w:rsidP="00A35F66">
      <w:pPr>
        <w:pStyle w:val="ConsPlusNormal0"/>
        <w:ind w:firstLine="720"/>
        <w:jc w:val="both"/>
        <w:rPr>
          <w:rFonts w:ascii="Times New Roman" w:hAnsi="Times New Roman" w:cs="Times New Roman"/>
          <w:sz w:val="28"/>
          <w:szCs w:val="28"/>
          <w:lang w:val="tt-RU"/>
        </w:rPr>
      </w:pPr>
      <w:r w:rsidRPr="00A35F66">
        <w:rPr>
          <w:rFonts w:ascii="Times New Roman" w:hAnsi="Times New Roman" w:cs="Times New Roman"/>
          <w:sz w:val="28"/>
          <w:szCs w:val="28"/>
          <w:lang w:val="tt-RU"/>
        </w:rPr>
        <w:t>Резидентларны җәлеп итү өчен сәнәгать мәйданчыклары территориясендә җитештерү куәтләрен урнаштырган предприятиеләр өчен финанс йөкләнешен киметүгә, шул исәптән җир кишәрлекләренә ташламалы аренда ставкасы һәм җир салымыннан азат итүгә юнәлдерелгән карарлар кабул ителде. Тәкъдим ителгән преференцияләр җитештерү ачуны, эш урыннары булдыруны тәэмин итәргә, шул рәвешле район һәм шәһәр бюджетларының төшеп калучы керемнәрен капларга тиеш.</w:t>
      </w:r>
    </w:p>
    <w:p w:rsidR="00A35F66" w:rsidRPr="00A35F66" w:rsidRDefault="00A35F66" w:rsidP="00A35F66">
      <w:pPr>
        <w:pStyle w:val="ConsPlusNormal0"/>
        <w:ind w:firstLine="720"/>
        <w:jc w:val="both"/>
        <w:rPr>
          <w:rFonts w:ascii="Times New Roman" w:hAnsi="Times New Roman" w:cs="Times New Roman"/>
          <w:sz w:val="28"/>
          <w:szCs w:val="28"/>
          <w:lang w:val="tt-RU"/>
        </w:rPr>
      </w:pPr>
      <w:r w:rsidRPr="00A35F66">
        <w:rPr>
          <w:rFonts w:ascii="Times New Roman" w:hAnsi="Times New Roman" w:cs="Times New Roman"/>
          <w:sz w:val="28"/>
          <w:szCs w:val="28"/>
          <w:lang w:val="tt-RU"/>
        </w:rPr>
        <w:t>Агымдагы елда " Нократ» сәнәгать паркының идарәче компаниясе белән берлектә җитештерү секторы үсешен стимуллаштыра торган өстәмә чаралар күрергә, чиктәш территорияләрдән инвесторларны җәлеп итәргә кирәк.</w:t>
      </w:r>
    </w:p>
    <w:p w:rsidR="00A35F66" w:rsidRDefault="00A35F66" w:rsidP="00A35F66">
      <w:pPr>
        <w:pStyle w:val="ConsPlusNormal0"/>
        <w:ind w:firstLine="720"/>
        <w:jc w:val="both"/>
        <w:rPr>
          <w:rFonts w:ascii="Times New Roman" w:hAnsi="Times New Roman" w:cs="Times New Roman"/>
          <w:sz w:val="28"/>
          <w:szCs w:val="28"/>
          <w:lang w:val="tt-RU"/>
        </w:rPr>
      </w:pPr>
      <w:r w:rsidRPr="00A35F66">
        <w:rPr>
          <w:rFonts w:ascii="Times New Roman" w:hAnsi="Times New Roman" w:cs="Times New Roman"/>
          <w:sz w:val="28"/>
          <w:szCs w:val="28"/>
          <w:lang w:val="tt-RU"/>
        </w:rPr>
        <w:t>Әлеге сәнәгать паркында түбәндәге производстволар урнаштыру һәм якын киләчәктә 400 дән артык эш урыны булдыру планлаштырыла:</w:t>
      </w:r>
    </w:p>
    <w:p w:rsidR="00A35F66" w:rsidRPr="00A35F66" w:rsidRDefault="00A35F66" w:rsidP="00A35F66">
      <w:pPr>
        <w:pStyle w:val="ConsPlusNormal0"/>
        <w:ind w:firstLine="720"/>
        <w:jc w:val="both"/>
        <w:rPr>
          <w:rFonts w:ascii="Times New Roman" w:hAnsi="Times New Roman" w:cs="Times New Roman"/>
          <w:sz w:val="28"/>
          <w:szCs w:val="28"/>
          <w:lang w:val="tt-RU"/>
        </w:rPr>
      </w:pPr>
      <w:r w:rsidRPr="00A35F66">
        <w:rPr>
          <w:rFonts w:ascii="Times New Roman" w:hAnsi="Times New Roman" w:cs="Times New Roman"/>
          <w:sz w:val="28"/>
          <w:szCs w:val="28"/>
          <w:lang w:val="tt-RU"/>
        </w:rPr>
        <w:t xml:space="preserve">Әхмәтшин Рәфид Ринат улы - стрейч пленка һәм пластик тәрәзәләр җитештерү. </w:t>
      </w:r>
    </w:p>
    <w:p w:rsidR="00A35F66" w:rsidRPr="00A35F66" w:rsidRDefault="00A35F66" w:rsidP="00A35F66">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"Экспедишин” </w:t>
      </w:r>
      <w:r w:rsidRPr="00A35F66">
        <w:rPr>
          <w:rFonts w:ascii="Times New Roman" w:hAnsi="Times New Roman" w:cs="Times New Roman"/>
          <w:sz w:val="28"/>
          <w:szCs w:val="28"/>
          <w:lang w:val="tt-RU"/>
        </w:rPr>
        <w:t xml:space="preserve">ҖЧҖ-Автокомпонентлар; </w:t>
      </w:r>
    </w:p>
    <w:p w:rsidR="00A35F66" w:rsidRPr="00A35F66" w:rsidRDefault="00A35F66" w:rsidP="00A35F66">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"Успех” </w:t>
      </w:r>
      <w:r w:rsidRPr="00A35F66">
        <w:rPr>
          <w:rFonts w:ascii="Times New Roman" w:hAnsi="Times New Roman" w:cs="Times New Roman"/>
          <w:sz w:val="28"/>
          <w:szCs w:val="28"/>
          <w:lang w:val="tt-RU"/>
        </w:rPr>
        <w:t xml:space="preserve">ҖЧҖ-ит һәм балык продуктлары эшкәртү заводы; </w:t>
      </w:r>
    </w:p>
    <w:p w:rsidR="00A35F66" w:rsidRPr="008C71CE" w:rsidRDefault="00A35F66" w:rsidP="00A35F66">
      <w:pPr>
        <w:pStyle w:val="ConsPlusNormal0"/>
        <w:ind w:firstLine="720"/>
        <w:jc w:val="both"/>
        <w:rPr>
          <w:rFonts w:ascii="Times New Roman" w:hAnsi="Times New Roman" w:cs="Times New Roman"/>
          <w:sz w:val="28"/>
          <w:szCs w:val="28"/>
          <w:lang w:val="tt-RU"/>
        </w:rPr>
      </w:pPr>
      <w:r w:rsidRPr="00A35F66">
        <w:rPr>
          <w:rFonts w:ascii="Times New Roman" w:hAnsi="Times New Roman" w:cs="Times New Roman"/>
          <w:sz w:val="28"/>
          <w:szCs w:val="28"/>
          <w:lang w:val="tt-RU"/>
        </w:rPr>
        <w:t>«МЕГА Агро ЦЕНТР» җитештерү компаниясе " ҖЧҖ-Икмәк пешерү заводы, яшелчә һәм җиләк-җимеш эшкәртү заводы, су сибү заводы, төзелеш материаллары җитештерү заводы, тимер-бетон эшләнмәләр җитештерү заводы, яктылык -ультура үстерү буенча теплица комплексы, УМВ комплексы (йомык су белән тәэмин итү җайланмасы) җитештерү өчен мәрсин токымнары итләре, электр энергиясе һәм салкыннар җитештерү буенча энергетика комплексы җитештерү заводы.</w:t>
      </w:r>
    </w:p>
    <w:p w:rsidR="002454DC" w:rsidRPr="002454DC" w:rsidRDefault="002454DC" w:rsidP="002454DC">
      <w:pPr>
        <w:pStyle w:val="ConsPlusNormal0"/>
        <w:jc w:val="both"/>
        <w:rPr>
          <w:rFonts w:ascii="Times New Roman" w:hAnsi="Times New Roman" w:cs="Times New Roman"/>
          <w:sz w:val="28"/>
          <w:szCs w:val="28"/>
          <w:lang w:val="tt-RU"/>
        </w:rPr>
      </w:pPr>
      <w:r w:rsidRPr="002454DC">
        <w:rPr>
          <w:rFonts w:ascii="Times New Roman" w:hAnsi="Times New Roman" w:cs="Times New Roman"/>
          <w:sz w:val="28"/>
          <w:szCs w:val="28"/>
          <w:lang w:val="tt-RU"/>
        </w:rPr>
        <w:t xml:space="preserve">«Ясат» ҖЧҖ гранит һәм мәрмор эшкәртү, шулай ук 3 Га мәйданда теплица комплексы, алга таба 6 Га кадәр арттыру белән. </w:t>
      </w:r>
    </w:p>
    <w:p w:rsidR="00776860" w:rsidRDefault="002454DC" w:rsidP="002454DC">
      <w:pPr>
        <w:pStyle w:val="ConsPlusNormal0"/>
        <w:jc w:val="both"/>
        <w:rPr>
          <w:rFonts w:ascii="Times New Roman" w:hAnsi="Times New Roman" w:cs="Times New Roman"/>
          <w:sz w:val="28"/>
          <w:szCs w:val="28"/>
          <w:lang w:val="tt-RU"/>
        </w:rPr>
      </w:pPr>
      <w:r w:rsidRPr="002454DC">
        <w:rPr>
          <w:rFonts w:ascii="Times New Roman" w:hAnsi="Times New Roman" w:cs="Times New Roman"/>
          <w:sz w:val="28"/>
          <w:szCs w:val="28"/>
          <w:lang w:val="tt-RU"/>
        </w:rPr>
        <w:t>Сәнәгать мәйданчыклары үсешенең өстенлекле юнәлеше-яңа эшкәртү производстволарын ачу, перспектив резидентларны һәм инвесторларны сәнәгать мәйданчыкларына җәлеп итү юлы белән.</w:t>
      </w:r>
    </w:p>
    <w:p w:rsidR="002454DC" w:rsidRPr="002454DC" w:rsidRDefault="002454DC" w:rsidP="002454DC">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2454DC">
        <w:rPr>
          <w:rFonts w:ascii="Times New Roman" w:hAnsi="Times New Roman" w:cs="Times New Roman"/>
          <w:sz w:val="28"/>
          <w:szCs w:val="28"/>
          <w:lang w:val="tt-RU"/>
        </w:rPr>
        <w:t>2.4. Реклама конструкцияләрен урнаштыру өлкәсендә көндәшлекне үстерү. Муниципаль милек объектлары белән идарә итү процессларын камилләштерү.</w:t>
      </w:r>
    </w:p>
    <w:p w:rsidR="002454DC" w:rsidRPr="002454DC" w:rsidRDefault="002454DC" w:rsidP="002454DC">
      <w:pPr>
        <w:pStyle w:val="ConsPlusNormal0"/>
        <w:jc w:val="both"/>
        <w:rPr>
          <w:rFonts w:ascii="Times New Roman" w:hAnsi="Times New Roman" w:cs="Times New Roman"/>
          <w:sz w:val="28"/>
          <w:szCs w:val="28"/>
          <w:lang w:val="tt-RU"/>
        </w:rPr>
      </w:pPr>
    </w:p>
    <w:p w:rsidR="002454DC" w:rsidRDefault="002454DC" w:rsidP="002454DC">
      <w:pPr>
        <w:pStyle w:val="ConsPlusNormal0"/>
        <w:ind w:firstLine="720"/>
        <w:jc w:val="both"/>
        <w:rPr>
          <w:rFonts w:ascii="Times New Roman" w:hAnsi="Times New Roman" w:cs="Times New Roman"/>
          <w:sz w:val="28"/>
          <w:szCs w:val="28"/>
          <w:lang w:val="tt-RU"/>
        </w:rPr>
      </w:pPr>
      <w:r w:rsidRPr="002454DC">
        <w:rPr>
          <w:rFonts w:ascii="Times New Roman" w:hAnsi="Times New Roman" w:cs="Times New Roman"/>
          <w:sz w:val="28"/>
          <w:szCs w:val="28"/>
          <w:lang w:val="tt-RU"/>
        </w:rPr>
        <w:t>Заманча шәһәрнең Тышкы реклама-ул аның тышкы кыяфәте, эшлекле тормышның визуаль коммуникациясенең мөһим өлеше, муниципаль берәмлек бюджеты керемнәре чыганагы.</w:t>
      </w:r>
    </w:p>
    <w:p w:rsidR="002454DC" w:rsidRPr="002454DC" w:rsidRDefault="002454DC" w:rsidP="002454DC">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2454DC">
        <w:rPr>
          <w:rFonts w:ascii="Times New Roman" w:hAnsi="Times New Roman" w:cs="Times New Roman"/>
          <w:sz w:val="28"/>
          <w:szCs w:val="28"/>
          <w:lang w:val="tt-RU"/>
        </w:rPr>
        <w:t>Төп бурыч-тышкы реклама базарын җайга салуның иң нәтиҗәле механизмнарын тәэмин итү, бюджетның реклама урыннарыннан максималь керем алу, визуаль коммуникацияләрнең заманча алымнарын үстерү максатларында шәһәрнең инвестицияләр җәлеп итүчәнлеген күтәрү.</w:t>
      </w:r>
    </w:p>
    <w:p w:rsidR="002454DC" w:rsidRDefault="002454DC" w:rsidP="002454DC">
      <w:pPr>
        <w:pStyle w:val="ConsPlusNormal0"/>
        <w:ind w:firstLine="720"/>
        <w:jc w:val="both"/>
        <w:rPr>
          <w:rFonts w:ascii="Times New Roman" w:hAnsi="Times New Roman" w:cs="Times New Roman"/>
          <w:sz w:val="28"/>
          <w:szCs w:val="28"/>
          <w:lang w:val="tt-RU"/>
        </w:rPr>
      </w:pPr>
      <w:r w:rsidRPr="002454DC">
        <w:rPr>
          <w:rFonts w:ascii="Times New Roman" w:hAnsi="Times New Roman" w:cs="Times New Roman"/>
          <w:sz w:val="28"/>
          <w:szCs w:val="28"/>
          <w:lang w:val="tt-RU"/>
        </w:rPr>
        <w:t xml:space="preserve">Куелган максатларга ирешүнең катлаулылыгы күбесенчә коммерцияле реклама базарын һәм аерым алганда тышкы реклама базарын үстерүдә заманча тенденцияләр белән аңлатыла. Объектив мәгълүматлар шундый ки, хәзерге </w:t>
      </w:r>
      <w:r w:rsidRPr="002454DC">
        <w:rPr>
          <w:rFonts w:ascii="Times New Roman" w:hAnsi="Times New Roman" w:cs="Times New Roman"/>
          <w:sz w:val="28"/>
          <w:szCs w:val="28"/>
          <w:lang w:val="tt-RU"/>
        </w:rPr>
        <w:lastRenderedPageBreak/>
        <w:t>икътисадтагы тышкы реклама өлеше, беренче чиратта, реклама бирүчеләр мәнфәгатьләрен интернет-реклама секторына күчерү хисабына эзлекле рәвештә кими.</w:t>
      </w:r>
    </w:p>
    <w:p w:rsidR="002454DC" w:rsidRDefault="002454DC" w:rsidP="002454DC">
      <w:pPr>
        <w:pStyle w:val="ConsPlusNormal0"/>
        <w:ind w:firstLine="720"/>
        <w:jc w:val="both"/>
        <w:rPr>
          <w:rFonts w:ascii="Times New Roman" w:hAnsi="Times New Roman" w:cs="Times New Roman"/>
          <w:sz w:val="28"/>
          <w:szCs w:val="28"/>
          <w:lang w:val="tt-RU"/>
        </w:rPr>
      </w:pPr>
      <w:r w:rsidRPr="002454DC">
        <w:rPr>
          <w:rFonts w:ascii="Times New Roman" w:hAnsi="Times New Roman" w:cs="Times New Roman"/>
          <w:sz w:val="28"/>
          <w:szCs w:val="28"/>
          <w:lang w:val="tt-RU"/>
        </w:rPr>
        <w:t>Бүген реклама конструкцияләренә тышкы кыяфәте, карап тоту, үтәү сыйфаты ягыннан да, конструкциянең иң кулай урынын билгеләү хисабына шәһәр мохите эстетикасына тискәре йогынтыны киметү планында да җитди таләпләр куела</w:t>
      </w:r>
      <w:r>
        <w:rPr>
          <w:rFonts w:ascii="Times New Roman" w:hAnsi="Times New Roman" w:cs="Times New Roman"/>
          <w:sz w:val="28"/>
          <w:szCs w:val="28"/>
          <w:lang w:val="tt-RU"/>
        </w:rPr>
        <w:t>.</w:t>
      </w:r>
    </w:p>
    <w:p w:rsidR="002454DC" w:rsidRDefault="002454DC" w:rsidP="002454DC">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Бу бурычлар "Р</w:t>
      </w:r>
      <w:r w:rsidRPr="002454DC">
        <w:rPr>
          <w:rFonts w:ascii="Times New Roman" w:hAnsi="Times New Roman" w:cs="Times New Roman"/>
          <w:sz w:val="28"/>
          <w:szCs w:val="28"/>
          <w:lang w:val="tt-RU"/>
        </w:rPr>
        <w:t>еклама турында" 2006 елның 13 мартындагы 38-ФЗ номерлы Федераль закон нигезендә, шәһәр территориясендә урнаштыруга рөхсәт ителгән реклама конструкцияләре төрләрен билгеләү һәм аларны урнаштыру схемасын эшләү һәм раслау юлы белән җирле үзидарә органнары тарафыннан хәл ителә. Схемада милек формасына бәйсез рәвештә җир кишәрлекләрендә реклама конструкцияләре урыннары, шулай ук муниципаль милектә яки Россия Федерациясе субъектлары милкендә булган биналарда конструкцияләрне урнаштыру урыннары билгеләнә.</w:t>
      </w:r>
    </w:p>
    <w:p w:rsidR="007250BA" w:rsidRPr="008C71CE" w:rsidRDefault="007250BA" w:rsidP="002454DC">
      <w:pPr>
        <w:pStyle w:val="ConsPlusNormal0"/>
        <w:ind w:firstLine="720"/>
        <w:jc w:val="both"/>
        <w:rPr>
          <w:rFonts w:ascii="Times New Roman" w:hAnsi="Times New Roman" w:cs="Times New Roman"/>
          <w:sz w:val="28"/>
          <w:szCs w:val="28"/>
          <w:lang w:val="tt-RU"/>
        </w:rPr>
      </w:pPr>
      <w:r w:rsidRPr="007250BA">
        <w:rPr>
          <w:rFonts w:ascii="Times New Roman" w:hAnsi="Times New Roman" w:cs="Times New Roman"/>
          <w:sz w:val="28"/>
          <w:szCs w:val="28"/>
          <w:lang w:val="tt-RU"/>
        </w:rPr>
        <w:t>Хәзерге вакытта Мамадыш муниципаль районында 2015 елда тормышка ашырылган һәм Татарстан Республикасы Мамадыш муниципаль районы Башкарма комитеты җитәкчесенең 2015 елның 6 февралендәге 114 номерлы карары белән расланган реклама конструкцияләрен урнаштыру схемасы эшли.</w:t>
      </w:r>
    </w:p>
    <w:p w:rsidR="00776860" w:rsidRDefault="007250BA" w:rsidP="007250BA">
      <w:pPr>
        <w:pStyle w:val="ConsPlusNormal0"/>
        <w:ind w:firstLine="720"/>
        <w:jc w:val="both"/>
        <w:rPr>
          <w:rFonts w:ascii="Times New Roman" w:hAnsi="Times New Roman" w:cs="Times New Roman"/>
          <w:sz w:val="28"/>
          <w:szCs w:val="28"/>
          <w:lang w:val="tt-RU"/>
        </w:rPr>
      </w:pPr>
      <w:r w:rsidRPr="007250BA">
        <w:rPr>
          <w:rFonts w:ascii="Times New Roman" w:hAnsi="Times New Roman" w:cs="Times New Roman"/>
          <w:sz w:val="28"/>
          <w:szCs w:val="28"/>
          <w:lang w:val="tt-RU"/>
        </w:rPr>
        <w:t>2015 елда ачык аукцион үткәрелде, анда схемада каралган урыннар гамәлгә ашырылды. Аукцион нәтиҗәләре буенча җиңүчеләр белән 5 еллык килешү төзелде. Торглар максималь конкуренцияне тәэмин итәләр һәм шәһәр бюджетына иң күп керүне гарантиялиләр</w:t>
      </w:r>
      <w:r>
        <w:rPr>
          <w:rFonts w:ascii="Times New Roman" w:hAnsi="Times New Roman" w:cs="Times New Roman"/>
          <w:sz w:val="28"/>
          <w:szCs w:val="28"/>
          <w:lang w:val="tt-RU"/>
        </w:rPr>
        <w:t>.</w:t>
      </w:r>
    </w:p>
    <w:p w:rsidR="007250BA" w:rsidRDefault="007250BA" w:rsidP="007250BA">
      <w:pPr>
        <w:pStyle w:val="ConsPlusNormal0"/>
        <w:ind w:firstLine="720"/>
        <w:jc w:val="both"/>
        <w:rPr>
          <w:rFonts w:ascii="Times New Roman" w:hAnsi="Times New Roman" w:cs="Times New Roman"/>
          <w:sz w:val="28"/>
          <w:szCs w:val="28"/>
          <w:lang w:val="tt-RU"/>
        </w:rPr>
      </w:pPr>
      <w:r w:rsidRPr="007250BA">
        <w:rPr>
          <w:rFonts w:ascii="Times New Roman" w:hAnsi="Times New Roman" w:cs="Times New Roman"/>
          <w:sz w:val="28"/>
          <w:szCs w:val="28"/>
          <w:lang w:val="tt-RU"/>
        </w:rPr>
        <w:t>Мамадыш муниципаль районы территориясендә тышкы реклама һәм мәгълүмат чараларын урнаштыру тәртибе турындагы нигезләмә Мамадыш муниципаль районы өчен бердәнбер рөхсәт документларын проектлау, рәсмиләштерү һәм килештерү, урнаштыру (монтажлау, демонтаж), реклама конструкцияләрен һәм мәгълүмат чараларын эксплуатацияләүгә, шулай ук җәмәгать транспорт чараларында реклама урнаштыруга (монтажлау, демонтаж), район территориясендә әлеге таләпләрнең үтәлешен контрольдә тотуга карата тәртип һәм таләпләр билгели. Биналарда, корылмаларда һәм башка объектларда урнаштырганда реклама конструкцияләре бинаның, төзелмәләрнең, корылмаларның архитектурасына туры килергә тиеш (тышкы мәгълүмат чараларын урнаштыру урыннары объектның проекты яки объектның реклама бизәлеше концепциясе белән билгеләнә) һәм җирлекнең, мәйданнарның, биналарның, төзелмәләрнең һәм корылмаларның бердәм архитектур-сәнгати йөзен бозмаска тиеш.</w:t>
      </w:r>
    </w:p>
    <w:p w:rsidR="007250BA" w:rsidRDefault="007250BA" w:rsidP="007250BA">
      <w:pPr>
        <w:pStyle w:val="ConsPlusNormal0"/>
        <w:ind w:firstLine="720"/>
        <w:jc w:val="both"/>
        <w:rPr>
          <w:rFonts w:ascii="Times New Roman" w:hAnsi="Times New Roman" w:cs="Times New Roman"/>
          <w:sz w:val="28"/>
          <w:szCs w:val="28"/>
          <w:lang w:val="tt-RU"/>
        </w:rPr>
      </w:pPr>
    </w:p>
    <w:p w:rsidR="007250BA" w:rsidRPr="007250BA" w:rsidRDefault="007250BA" w:rsidP="007250BA">
      <w:pPr>
        <w:pStyle w:val="ConsPlusNormal0"/>
        <w:ind w:firstLine="720"/>
        <w:jc w:val="both"/>
        <w:rPr>
          <w:rFonts w:ascii="Times New Roman" w:hAnsi="Times New Roman" w:cs="Times New Roman"/>
          <w:sz w:val="28"/>
          <w:szCs w:val="28"/>
          <w:lang w:val="tt-RU"/>
        </w:rPr>
      </w:pPr>
      <w:r w:rsidRPr="007250BA">
        <w:rPr>
          <w:rFonts w:ascii="Times New Roman" w:hAnsi="Times New Roman" w:cs="Times New Roman"/>
          <w:sz w:val="28"/>
          <w:szCs w:val="28"/>
          <w:lang w:val="tt-RU"/>
        </w:rPr>
        <w:t>2.6. Авыл хуҗалыгы продукциясе базары</w:t>
      </w:r>
    </w:p>
    <w:p w:rsidR="007250BA" w:rsidRPr="007250BA" w:rsidRDefault="007250BA" w:rsidP="007250BA">
      <w:pPr>
        <w:pStyle w:val="ConsPlusNormal0"/>
        <w:ind w:firstLine="720"/>
        <w:jc w:val="both"/>
        <w:rPr>
          <w:rFonts w:ascii="Times New Roman" w:hAnsi="Times New Roman" w:cs="Times New Roman"/>
          <w:sz w:val="28"/>
          <w:szCs w:val="28"/>
          <w:lang w:val="tt-RU"/>
        </w:rPr>
      </w:pPr>
    </w:p>
    <w:p w:rsidR="007250BA" w:rsidRDefault="007250BA" w:rsidP="007250BA">
      <w:pPr>
        <w:pStyle w:val="ConsPlusNormal0"/>
        <w:ind w:firstLine="720"/>
        <w:jc w:val="both"/>
        <w:rPr>
          <w:rFonts w:ascii="Times New Roman" w:hAnsi="Times New Roman" w:cs="Times New Roman"/>
          <w:sz w:val="28"/>
          <w:szCs w:val="28"/>
          <w:lang w:val="tt-RU"/>
        </w:rPr>
      </w:pPr>
      <w:r w:rsidRPr="007250BA">
        <w:rPr>
          <w:rFonts w:ascii="Times New Roman" w:hAnsi="Times New Roman" w:cs="Times New Roman"/>
          <w:sz w:val="28"/>
          <w:szCs w:val="28"/>
          <w:lang w:val="tt-RU"/>
        </w:rPr>
        <w:t>Авыл хуҗалыгы Мамадыш районы икътисадының өстенлекле тармакларының берсе булып тора. 2017 ел нәтиҗәләре буенча тулай продукция күләме 2,7 млрд. сум яки узган ел белән чагыштырганда 112% тәшкил итте.</w:t>
      </w:r>
    </w:p>
    <w:p w:rsidR="007250BA" w:rsidRPr="007250BA" w:rsidRDefault="007250BA" w:rsidP="007250BA">
      <w:pPr>
        <w:pStyle w:val="ConsPlusNormal0"/>
        <w:ind w:firstLine="720"/>
        <w:jc w:val="both"/>
        <w:rPr>
          <w:rFonts w:ascii="Times New Roman" w:hAnsi="Times New Roman" w:cs="Times New Roman"/>
          <w:sz w:val="28"/>
          <w:szCs w:val="28"/>
          <w:lang w:val="tt-RU"/>
        </w:rPr>
      </w:pPr>
      <w:r w:rsidRPr="007250BA">
        <w:rPr>
          <w:rFonts w:ascii="Times New Roman" w:hAnsi="Times New Roman" w:cs="Times New Roman"/>
          <w:sz w:val="28"/>
          <w:szCs w:val="28"/>
          <w:lang w:val="tt-RU"/>
        </w:rPr>
        <w:t>Авыл хуҗалыгы продукциясен сатудан 2,3 млрд. сум акча кергән, узган елга карата 129%. 1 гектар сөрүлеккә акчалата керем 26,1 мең сум тәшкил иткән. 1 хезмәткәргә уртача айлык хезмәт хакы-191</w:t>
      </w:r>
      <w:r>
        <w:rPr>
          <w:rFonts w:ascii="Times New Roman" w:hAnsi="Times New Roman" w:cs="Times New Roman"/>
          <w:sz w:val="28"/>
          <w:szCs w:val="28"/>
          <w:lang w:val="tt-RU"/>
        </w:rPr>
        <w:t xml:space="preserve">34 сум, 2016 елга үсеш – 116 </w:t>
      </w:r>
      <w:r w:rsidRPr="007250BA">
        <w:rPr>
          <w:rFonts w:ascii="Times New Roman" w:hAnsi="Times New Roman" w:cs="Times New Roman"/>
          <w:sz w:val="28"/>
          <w:szCs w:val="28"/>
          <w:lang w:val="tt-RU"/>
        </w:rPr>
        <w:t xml:space="preserve">% </w:t>
      </w:r>
    </w:p>
    <w:p w:rsidR="007250BA" w:rsidRDefault="007250BA" w:rsidP="007250BA">
      <w:pPr>
        <w:pStyle w:val="ConsPlusNormal0"/>
        <w:ind w:firstLine="720"/>
        <w:jc w:val="both"/>
        <w:rPr>
          <w:rFonts w:ascii="Times New Roman" w:hAnsi="Times New Roman" w:cs="Times New Roman"/>
          <w:sz w:val="28"/>
          <w:szCs w:val="28"/>
          <w:lang w:val="tt-RU"/>
        </w:rPr>
      </w:pPr>
      <w:r w:rsidRPr="007250BA">
        <w:rPr>
          <w:rFonts w:ascii="Times New Roman" w:hAnsi="Times New Roman" w:cs="Times New Roman"/>
          <w:sz w:val="28"/>
          <w:szCs w:val="28"/>
          <w:lang w:val="tt-RU"/>
        </w:rPr>
        <w:t>Агросәнәгать комплексының эш нәтиҗәләре ел саен төрле дәрәҗәдәге бюджетлардан финанс ярдәме белән тәэмин ителә. Агымдагы елның федераль һәм республика бюджетларыннан бюджет ярдәме 450 млн. сумнан артык тәшкил иткән.</w:t>
      </w:r>
    </w:p>
    <w:p w:rsidR="007250BA" w:rsidRDefault="007250BA" w:rsidP="007250BA">
      <w:pPr>
        <w:pStyle w:val="ConsPlusNormal0"/>
        <w:ind w:firstLine="720"/>
        <w:jc w:val="both"/>
        <w:rPr>
          <w:rFonts w:ascii="Times New Roman" w:hAnsi="Times New Roman" w:cs="Times New Roman"/>
          <w:sz w:val="28"/>
          <w:szCs w:val="28"/>
          <w:lang w:val="tt-RU"/>
        </w:rPr>
      </w:pPr>
      <w:r w:rsidRPr="007250BA">
        <w:rPr>
          <w:rFonts w:ascii="Times New Roman" w:hAnsi="Times New Roman" w:cs="Times New Roman"/>
          <w:sz w:val="28"/>
          <w:szCs w:val="28"/>
          <w:lang w:val="tt-RU"/>
        </w:rPr>
        <w:lastRenderedPageBreak/>
        <w:t>«2017-2019 елларга Мамадыш муниципаль районының авыл хуҗалыгын үстерү» муниципаль максатчан программасын гамәлгә ашыру кысаларында 2017 елда алдынгы хезмәткәрләрне билгеләгәндә, язгы кыр эшләре чорында район Хакимияте ярдәме белән, азык әзерләү, ашлык җыю эшләре чорында 622 мең сумлык 715 сертификат тапшырылды.</w:t>
      </w:r>
    </w:p>
    <w:p w:rsidR="007250BA" w:rsidRPr="007250BA" w:rsidRDefault="007250BA" w:rsidP="007250BA">
      <w:pPr>
        <w:pStyle w:val="ConsPlusNormal0"/>
        <w:ind w:firstLine="720"/>
        <w:jc w:val="both"/>
        <w:rPr>
          <w:rFonts w:ascii="Times New Roman" w:hAnsi="Times New Roman" w:cs="Times New Roman"/>
          <w:sz w:val="28"/>
          <w:szCs w:val="28"/>
          <w:lang w:val="tt-RU"/>
        </w:rPr>
      </w:pPr>
      <w:r w:rsidRPr="007250BA">
        <w:rPr>
          <w:rFonts w:ascii="Times New Roman" w:hAnsi="Times New Roman" w:cs="Times New Roman"/>
          <w:sz w:val="28"/>
          <w:szCs w:val="28"/>
          <w:lang w:val="tt-RU"/>
        </w:rPr>
        <w:t>Район авыл хуҗалыгы предприятиеләре тарафыннан 384 тонна элиталы орлык сатып алынды.</w:t>
      </w:r>
    </w:p>
    <w:p w:rsidR="007250BA" w:rsidRDefault="007250BA" w:rsidP="007250BA">
      <w:pPr>
        <w:pStyle w:val="ConsPlusNormal0"/>
        <w:ind w:firstLine="720"/>
        <w:jc w:val="both"/>
        <w:rPr>
          <w:rFonts w:ascii="Times New Roman" w:hAnsi="Times New Roman" w:cs="Times New Roman"/>
          <w:sz w:val="28"/>
          <w:szCs w:val="28"/>
          <w:lang w:val="tt-RU"/>
        </w:rPr>
      </w:pPr>
      <w:r w:rsidRPr="007250BA">
        <w:rPr>
          <w:rFonts w:ascii="Times New Roman" w:hAnsi="Times New Roman" w:cs="Times New Roman"/>
          <w:sz w:val="28"/>
          <w:szCs w:val="28"/>
          <w:lang w:val="tt-RU"/>
        </w:rPr>
        <w:t>2017 елда бөртеккә кукурузны да кертеп, бөртекле һәм кузаклы культураларның тулай җыемы 120,8 мең тонна тәшкил итте, уңдырышлылык гектардан 31,8 центнер тәшкил итте, шул исәптән бөртеккә кукурузның тулай җыемы 12 мең тоннага якын тәшкил итте, уртача уңышлылык - 1 гектардан 38 ц.</w:t>
      </w:r>
    </w:p>
    <w:p w:rsidR="007250BA" w:rsidRPr="007250BA" w:rsidRDefault="007250BA" w:rsidP="007250BA">
      <w:pPr>
        <w:pStyle w:val="ConsPlusNormal0"/>
        <w:ind w:firstLine="720"/>
        <w:jc w:val="both"/>
        <w:rPr>
          <w:rFonts w:ascii="Times New Roman" w:hAnsi="Times New Roman" w:cs="Times New Roman"/>
          <w:sz w:val="28"/>
          <w:szCs w:val="28"/>
          <w:lang w:val="tt-RU"/>
        </w:rPr>
      </w:pPr>
      <w:r w:rsidRPr="007250BA">
        <w:rPr>
          <w:rFonts w:ascii="Times New Roman" w:hAnsi="Times New Roman" w:cs="Times New Roman"/>
          <w:sz w:val="28"/>
          <w:szCs w:val="28"/>
          <w:lang w:val="tt-RU"/>
        </w:rPr>
        <w:t>2018 ел уңышы өчен 2846 тнд җыелган.в. минераль ашламалар, шул исәптән 4943 тонна физик авырлыкта федераль һәм республика дәрәҗәсендәге бюджетлардан дәүләт ярдәме исәбеннән аммиак селитрасы кайтарылды.</w:t>
      </w:r>
    </w:p>
    <w:p w:rsidR="007250BA" w:rsidRDefault="007250BA" w:rsidP="007250BA">
      <w:pPr>
        <w:pStyle w:val="ConsPlusNormal0"/>
        <w:ind w:firstLine="720"/>
        <w:jc w:val="both"/>
        <w:rPr>
          <w:rFonts w:ascii="Times New Roman" w:hAnsi="Times New Roman" w:cs="Times New Roman"/>
          <w:sz w:val="28"/>
          <w:szCs w:val="28"/>
          <w:lang w:val="tt-RU"/>
        </w:rPr>
      </w:pPr>
      <w:r w:rsidRPr="007250BA">
        <w:rPr>
          <w:rFonts w:ascii="Times New Roman" w:hAnsi="Times New Roman" w:cs="Times New Roman"/>
          <w:sz w:val="28"/>
          <w:szCs w:val="28"/>
          <w:lang w:val="tt-RU"/>
        </w:rPr>
        <w:t>2018 ел уңышы өчен 11,0 мең гектардан артык көзге культуралар чәчелгән: шулардан 2,3 мең гектардан артык мәйданда көзге арыш, көзге бодай – 7,7 мең гектардан артык, шулай ук тритикале, рыжик.</w:t>
      </w:r>
    </w:p>
    <w:p w:rsidR="00A61F8D" w:rsidRPr="00A61F8D" w:rsidRDefault="00A61F8D" w:rsidP="00A61F8D">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2</w:t>
      </w:r>
      <w:r w:rsidRPr="00A61F8D">
        <w:rPr>
          <w:rFonts w:ascii="Times New Roman" w:hAnsi="Times New Roman" w:cs="Times New Roman"/>
          <w:sz w:val="28"/>
          <w:szCs w:val="28"/>
          <w:lang w:val="tt-RU"/>
        </w:rPr>
        <w:t xml:space="preserve">018 ел уңышы өчен 10,9 тонна орлык салынган, шулардан оригиналь элиталы орлыклар – 1,1 тонна (10%). </w:t>
      </w:r>
    </w:p>
    <w:p w:rsidR="00A61F8D" w:rsidRDefault="00A61F8D" w:rsidP="00A61F8D">
      <w:pPr>
        <w:pStyle w:val="ConsPlusNormal0"/>
        <w:ind w:firstLine="720"/>
        <w:jc w:val="both"/>
        <w:rPr>
          <w:rFonts w:ascii="Times New Roman" w:hAnsi="Times New Roman" w:cs="Times New Roman"/>
          <w:sz w:val="28"/>
          <w:szCs w:val="28"/>
          <w:lang w:val="tt-RU"/>
        </w:rPr>
      </w:pPr>
      <w:r w:rsidRPr="00A61F8D">
        <w:rPr>
          <w:rFonts w:ascii="Times New Roman" w:hAnsi="Times New Roman" w:cs="Times New Roman"/>
          <w:sz w:val="28"/>
          <w:szCs w:val="28"/>
          <w:lang w:val="tt-RU"/>
        </w:rPr>
        <w:t>2017 ел ахырына авыл хуҗалыгы предприятиеләрендә, эре һәм урта фермер хуҗалыкларында эре мөгезле терлекләр саны 22500 баш тәшкил итте, шулардан сыерлар – 7110 баш. 92,6 мең тонна азык берәмлеге әзерләнде, бу 53,8 ц тәшкил итә.янына.аш-су. шартлы бер баш терлеккә.</w:t>
      </w:r>
    </w:p>
    <w:p w:rsidR="00A61F8D" w:rsidRDefault="00A61F8D" w:rsidP="00A61F8D">
      <w:pPr>
        <w:pStyle w:val="ConsPlusNormal0"/>
        <w:ind w:firstLine="720"/>
        <w:jc w:val="both"/>
        <w:rPr>
          <w:rFonts w:ascii="Times New Roman" w:hAnsi="Times New Roman" w:cs="Times New Roman"/>
          <w:sz w:val="28"/>
          <w:szCs w:val="28"/>
          <w:lang w:val="tt-RU"/>
        </w:rPr>
      </w:pPr>
      <w:r w:rsidRPr="00A61F8D">
        <w:rPr>
          <w:rFonts w:ascii="Times New Roman" w:hAnsi="Times New Roman" w:cs="Times New Roman"/>
          <w:sz w:val="28"/>
          <w:szCs w:val="28"/>
          <w:lang w:val="tt-RU"/>
        </w:rPr>
        <w:t>"Азык-төлек программасы» агросәнәгать комплексының терлекчелек комплексында 16831 баш эре мөгезле терлек бар,шулардан 4200 сыер, 10636 баш-яшь бозаулар. 2017 елда «Продпрограмма» агросәнәгать комплексы 278 474 616 сумлык 2050 баш нәселле тана сатып алды.</w:t>
      </w:r>
    </w:p>
    <w:p w:rsidR="00A61F8D" w:rsidRDefault="00A61F8D" w:rsidP="00A61F8D">
      <w:pPr>
        <w:pStyle w:val="ConsPlusNormal0"/>
        <w:ind w:firstLine="720"/>
        <w:jc w:val="both"/>
        <w:rPr>
          <w:rFonts w:ascii="Times New Roman" w:hAnsi="Times New Roman" w:cs="Times New Roman"/>
          <w:sz w:val="28"/>
          <w:szCs w:val="28"/>
          <w:lang w:val="tt-RU"/>
        </w:rPr>
      </w:pPr>
      <w:r w:rsidRPr="00A61F8D">
        <w:rPr>
          <w:rFonts w:ascii="Times New Roman" w:hAnsi="Times New Roman" w:cs="Times New Roman"/>
          <w:sz w:val="28"/>
          <w:szCs w:val="28"/>
          <w:lang w:val="tt-RU"/>
        </w:rPr>
        <w:t>Авыл хуҗалыгы предприятиеләрендә, эре һәм урта фермер хуҗалыкларында сөт җитештерү 2016 ел белән чагыштырганда 107_% ка артты һәм 3,3 мең тонна тәшкил итте, бер сыердан савым – 6784 кг ит җитештерелгән – 3,7 мең тонна (үсеш 119%). 8600 баш бозау алынган.</w:t>
      </w:r>
    </w:p>
    <w:p w:rsidR="00A61F8D" w:rsidRDefault="00A61F8D" w:rsidP="00A61F8D">
      <w:pPr>
        <w:pStyle w:val="ConsPlusNormal0"/>
        <w:ind w:firstLine="720"/>
        <w:jc w:val="both"/>
        <w:rPr>
          <w:rFonts w:ascii="Times New Roman" w:hAnsi="Times New Roman" w:cs="Times New Roman"/>
          <w:sz w:val="28"/>
          <w:szCs w:val="28"/>
          <w:lang w:val="tt-RU"/>
        </w:rPr>
      </w:pPr>
      <w:r w:rsidRPr="00A61F8D">
        <w:rPr>
          <w:rFonts w:ascii="Times New Roman" w:hAnsi="Times New Roman" w:cs="Times New Roman"/>
          <w:sz w:val="28"/>
          <w:szCs w:val="28"/>
          <w:lang w:val="tt-RU"/>
        </w:rPr>
        <w:t>Сыер абзарларын, машина-трактор паркын капиталь ремонтлау, силос-сенаж траншеяларын төзү программасы гамәлдә, анда авыл хуҗалыгы товар җитештерүчеләренең 70% үз акчаларын кулланалар, 30% ы - Татарстан Республикасы бюджетыннан түләнә. 2017 елда әлеге программа буенча 5 сыер абзары ремонтланды (А/Ф Омара ҖЧҖ - 2 берәмлек Рагозина, Мамадыш азык-төлек корпорациясе ҖЧҖ, Урта Сон авылы, Тауиле авылындагы «Продпрограмма» АПК), ярдәм суммасы 6600 мең сум тәшкил итте.</w:t>
      </w:r>
    </w:p>
    <w:p w:rsidR="00A61F8D" w:rsidRDefault="00A61F8D" w:rsidP="00A61F8D">
      <w:pPr>
        <w:pStyle w:val="ConsPlusNormal0"/>
        <w:ind w:firstLine="720"/>
        <w:jc w:val="both"/>
        <w:rPr>
          <w:rFonts w:ascii="Times New Roman" w:hAnsi="Times New Roman" w:cs="Times New Roman"/>
          <w:sz w:val="28"/>
          <w:szCs w:val="28"/>
          <w:lang w:val="tt-RU"/>
        </w:rPr>
      </w:pPr>
      <w:r w:rsidRPr="00A61F8D">
        <w:rPr>
          <w:rFonts w:ascii="Times New Roman" w:hAnsi="Times New Roman" w:cs="Times New Roman"/>
          <w:sz w:val="28"/>
          <w:szCs w:val="28"/>
          <w:lang w:val="tt-RU"/>
        </w:rPr>
        <w:t>Кече һәм урта бизнес-тотрыклы үсеш өчен район икътисады резервы, аның өчен иң кызыклы шартлар тудырырга һәм авыл хуҗалыгында кешеләрне җәлеп итеп кенә калмыйча, аларның эшчәнлеген дә җибәрергә кирәк.</w:t>
      </w:r>
    </w:p>
    <w:p w:rsidR="00A61F8D" w:rsidRDefault="00A61F8D" w:rsidP="00A61F8D">
      <w:pPr>
        <w:pStyle w:val="ConsPlusNormal0"/>
        <w:ind w:firstLine="720"/>
        <w:jc w:val="both"/>
        <w:rPr>
          <w:rFonts w:ascii="Times New Roman" w:hAnsi="Times New Roman" w:cs="Times New Roman"/>
          <w:sz w:val="28"/>
          <w:szCs w:val="28"/>
          <w:lang w:val="tt-RU"/>
        </w:rPr>
      </w:pPr>
      <w:r w:rsidRPr="00A61F8D">
        <w:rPr>
          <w:rFonts w:ascii="Times New Roman" w:hAnsi="Times New Roman" w:cs="Times New Roman"/>
          <w:sz w:val="28"/>
          <w:szCs w:val="28"/>
          <w:lang w:val="tt-RU"/>
        </w:rPr>
        <w:t>Бүгенге көндә 49 гаилә фермасы эшли. 15тыдан артык мәйданда.гектарны бөртекле һәм азык культуралары үстерәләр. Аларда 2384 баш эре мөгезле терлек бар, шулардан 924 баш сыер, 1385 баш сарык, 1312500 кош. Гаилә фермалары тарафыннан 10% сөт һәм 10% ит җитештерелә. Алар 40 млн. сумнан артык акча эшләгән</w:t>
      </w:r>
      <w:r>
        <w:rPr>
          <w:rFonts w:ascii="Times New Roman" w:hAnsi="Times New Roman" w:cs="Times New Roman"/>
          <w:sz w:val="28"/>
          <w:szCs w:val="28"/>
          <w:lang w:val="tt-RU"/>
        </w:rPr>
        <w:t>.</w:t>
      </w:r>
    </w:p>
    <w:p w:rsidR="00A61F8D" w:rsidRPr="00A61F8D" w:rsidRDefault="00A61F8D" w:rsidP="00A61F8D">
      <w:pPr>
        <w:pStyle w:val="ConsPlusNormal0"/>
        <w:ind w:firstLine="720"/>
        <w:jc w:val="both"/>
        <w:rPr>
          <w:rFonts w:ascii="Times New Roman" w:hAnsi="Times New Roman" w:cs="Times New Roman"/>
          <w:sz w:val="28"/>
          <w:szCs w:val="28"/>
          <w:lang w:val="tt-RU"/>
        </w:rPr>
      </w:pPr>
      <w:r w:rsidRPr="00A61F8D">
        <w:rPr>
          <w:rFonts w:ascii="Times New Roman" w:hAnsi="Times New Roman" w:cs="Times New Roman"/>
          <w:sz w:val="28"/>
          <w:szCs w:val="28"/>
          <w:lang w:val="tt-RU"/>
        </w:rPr>
        <w:lastRenderedPageBreak/>
        <w:t>2017 елда 8 фермер Гаилә терлекчелек фермаларын үстерүгә һәм яңа эш башлаучы фермерларга ярдәм итүгә 27,1 млн. сумнан артык грант оттылар, алар терлекчелек фермаларын үстерүгә, терлекләрнең баш санын алуга һәм җиләк-җимеш культуралары үстерүгә файдаландылар.</w:t>
      </w:r>
    </w:p>
    <w:p w:rsidR="00A61F8D" w:rsidRDefault="00A61F8D" w:rsidP="00A61F8D">
      <w:pPr>
        <w:pStyle w:val="ConsPlusNormal0"/>
        <w:ind w:firstLine="720"/>
        <w:jc w:val="both"/>
        <w:rPr>
          <w:rFonts w:ascii="Times New Roman" w:hAnsi="Times New Roman" w:cs="Times New Roman"/>
          <w:sz w:val="28"/>
          <w:szCs w:val="28"/>
          <w:lang w:val="tt-RU"/>
        </w:rPr>
      </w:pPr>
      <w:r w:rsidRPr="00A61F8D">
        <w:rPr>
          <w:rFonts w:ascii="Times New Roman" w:hAnsi="Times New Roman" w:cs="Times New Roman"/>
          <w:sz w:val="28"/>
          <w:szCs w:val="28"/>
          <w:lang w:val="tt-RU"/>
        </w:rPr>
        <w:t>2 крестьян фермер хуҗалыгына 2017 елда 6 млн. сумлык 5% ташламалы кредит бирелде.</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Районда 10,6 меңнән артык шәхси ярдәмче хуҗалык бар. Шәхси хуҗалыкларда 9536 баш эре мөгезле терлек бар, шулардан 3929 сыер, 13234 баш сарык һәм кәҗә, 776 баш дуңгыз, 43,9 меңнән артык кош, 9,1 меңнән артык умарта исәпләнә.</w:t>
      </w:r>
    </w:p>
    <w:p w:rsid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«Мини-ферма төзелеше» программасы буенча 2017 елда шәхси ярдәмче хуҗалыкны үстерүгә барлыгы 3,7 млн. сумлык 29 кеше субсидия алды.</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 xml:space="preserve">Шуның нәтиҗәсендә шәхси хуҗалыкларда терлекләрнең баш санын саклап калу һәм арттыру буенча уңай динамика күзәтелә. </w:t>
      </w:r>
    </w:p>
    <w:p w:rsid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2017 елда шәхси ярдәмче хуҗалыкларга бюджет ярдәме 26641,1 мең сум тәшкил итте. Шуларның 12945тысы. сыерларның һәм кәҗәләрнең баш санын тотуга-61,3 мең сум, кош-корт сатып алуга – 27 мең сум, сыерларга хезмәт күрсәтү буенча ветеринария-профилактик чаралар үткәрүгә – 397,2 мең сум, кредитлар буенча процент ставкасын каплауга – 13210,6 мең сум.</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2017 елда АПКга кадрлар җәлеп итү программасы буенча югары һәм техник уку йортларын тәмамлаганнан соң 3 яшь белгеч кире кайтты.</w:t>
      </w:r>
    </w:p>
    <w:p w:rsid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Мондый ярдәм авыл халкына үз хуҗалыкларының потенциалын җитди ныгытырга мөмкинлек бирде. Район хакимияте һәм авыл хуҗалыгы предприятиеләре ярдәме белән, тулаем алганда, халыктан эре мөгезле терлекләр санын саклап калу гына түгел, ә арттыру да мөмкин булды.</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Авыл хуҗалыгы үсешенең актуаль мәсьәләләренә карый:</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 җитештерүне һәм башлангыч эшкәртүне оештыру, шулай ук авыл хуҗалыгы кулланучылар (эшкәртү, сату (сәүдә), тәэмин итүче һәм әзерләү) кооперативларының кече формаларын үстерү;</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 авыл хуҗалыгы продукциясенә һәм азык-төлек бәяләренең кискен тирбәлеше;</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 авыл хуҗалыгы товар җитештерүчеләренең финанс тотрыклылыгы, авыл хуҗалыгы оешмаларының инвестицион җәлеп итүчәнлеге түбән,</w:t>
      </w:r>
    </w:p>
    <w:p w:rsid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 кредит ресурсларының кыен булуы һәм залог белән тәэмин итү җитешсезлеге;</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 авыл хуҗалыгын үстерүгә һәм авылны социаль яктан төзекләндерүгә ярдәм итүгә, шулай ук аларны нәтиҗәсез куллануга юнәлдерелгән республика бюджеты чараларының чикләнгән күләме;</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 төп җитештерү фондларын кертү белән чагыштырганда тизрәк киметү, авыл хуҗалыгы техникасының төп төрләре паркын киметү һәм картаюы; үсемлекчелектә һәм игенчелектә Заманча технологияләрне кертүнең түбән темплары;</w:t>
      </w:r>
    </w:p>
    <w:p w:rsid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 идарә итү технологияләрен тиешенчә кертү (нәтиҗәләр буенча идарә итү, бюджетирование), квалификацияле идарә итү һәм махсус кадрларга кытлык, яшь белгечләрне җәлеп итү;</w:t>
      </w:r>
    </w:p>
    <w:p w:rsid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 xml:space="preserve">авыл җирлекләрендә яшәү шартлары кызыксыз, авыл халкының тормыш дәрәҗәсе түбән түгел, социаль инфраструктура (сәламәтлек саклау, мәгариф, </w:t>
      </w:r>
      <w:r w:rsidRPr="00AF537F">
        <w:rPr>
          <w:rFonts w:ascii="Times New Roman" w:hAnsi="Times New Roman" w:cs="Times New Roman"/>
          <w:sz w:val="28"/>
          <w:szCs w:val="28"/>
          <w:lang w:val="tt-RU"/>
        </w:rPr>
        <w:lastRenderedPageBreak/>
        <w:t>мәдәният) хезмәтләренең сыйфаты җитәрлек дәрәҗәдә түгел, туучылар саны, яшьләрнең оттоклары кимегән.</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Авыл хуҗалыгы продукциясе базарында көндәшлекне үстерүнең өстенлекле юнәлешләре булып торалар:</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1. 100 һәм 200 башка исәпләнгән сыер абзарларын капиталь ремонтлау.</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2. Машина-трактор паркларын капиталь ремонтлау.</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3. Яшелчә саклау урыннарын капиталь ремонтлау.</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4. Ашлык чистарту комплексларын, ашлык саклагычларын һәм ябык ындыр табакларын капиталь ремонтлау.</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5. Силос-сенаж траншеяларын төзү.</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6. Авыл хуҗалыгы товар җитештерүчеләренә дәүләт ярдәме.</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7. Орлык материалын яңарту.</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8. Нәселле терлекчелекне үстерү.</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9. Үсемлекчелектә югары табышлы культуралар кертү.</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10. Авыл хуҗалыгы техникасы паркын яңарту.</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11. Мамадыш шәһәрендә Агросәнәгать паркын төзү һәм эшләтеп җибәрү.</w:t>
      </w:r>
    </w:p>
    <w:p w:rsidR="00AF537F" w:rsidRP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12. Яңа эш башлаучы һәм гаилә фермаларын алга таба үстерү.</w:t>
      </w:r>
    </w:p>
    <w:p w:rsidR="00AF537F" w:rsidRDefault="00AF537F" w:rsidP="00AF537F">
      <w:pPr>
        <w:pStyle w:val="ConsPlusNormal0"/>
        <w:ind w:firstLine="720"/>
        <w:jc w:val="both"/>
        <w:rPr>
          <w:rFonts w:ascii="Times New Roman" w:hAnsi="Times New Roman" w:cs="Times New Roman"/>
          <w:sz w:val="28"/>
          <w:szCs w:val="28"/>
          <w:lang w:val="tt-RU"/>
        </w:rPr>
      </w:pPr>
      <w:r w:rsidRPr="00AF537F">
        <w:rPr>
          <w:rFonts w:ascii="Times New Roman" w:hAnsi="Times New Roman" w:cs="Times New Roman"/>
          <w:sz w:val="28"/>
          <w:szCs w:val="28"/>
          <w:lang w:val="tt-RU"/>
        </w:rPr>
        <w:t>13. Умартачылыкны үстерү.</w:t>
      </w: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Default="00AF537F" w:rsidP="00AF537F">
      <w:pPr>
        <w:pStyle w:val="ConsPlusNormal0"/>
        <w:ind w:firstLine="720"/>
        <w:jc w:val="both"/>
        <w:rPr>
          <w:rFonts w:ascii="Times New Roman" w:hAnsi="Times New Roman" w:cs="Times New Roman"/>
          <w:sz w:val="28"/>
          <w:szCs w:val="28"/>
          <w:lang w:val="tt-RU"/>
        </w:rPr>
      </w:pPr>
    </w:p>
    <w:p w:rsidR="00AF537F" w:rsidRPr="00AF537F" w:rsidRDefault="00AF537F" w:rsidP="00AF537F">
      <w:pPr>
        <w:pStyle w:val="ConsPlusNormal0"/>
        <w:ind w:firstLine="720"/>
        <w:jc w:val="right"/>
        <w:rPr>
          <w:rFonts w:ascii="Times New Roman" w:hAnsi="Times New Roman" w:cs="Times New Roman"/>
          <w:sz w:val="28"/>
          <w:szCs w:val="28"/>
          <w:lang w:val="tt-RU"/>
        </w:rPr>
      </w:pPr>
      <w:r w:rsidRPr="00AF537F">
        <w:rPr>
          <w:rFonts w:ascii="Times New Roman" w:hAnsi="Times New Roman" w:cs="Times New Roman"/>
          <w:sz w:val="28"/>
          <w:szCs w:val="28"/>
          <w:lang w:val="tt-RU"/>
        </w:rPr>
        <w:t>Кушымта N 1.</w:t>
      </w:r>
    </w:p>
    <w:p w:rsidR="00AF537F" w:rsidRDefault="00AF537F" w:rsidP="00AF537F">
      <w:pPr>
        <w:pStyle w:val="ConsPlusNormal0"/>
        <w:ind w:firstLine="720"/>
        <w:jc w:val="center"/>
        <w:rPr>
          <w:rFonts w:ascii="Times New Roman" w:hAnsi="Times New Roman" w:cs="Times New Roman"/>
          <w:sz w:val="28"/>
          <w:szCs w:val="28"/>
          <w:lang w:val="tt-RU"/>
        </w:rPr>
      </w:pPr>
      <w:r w:rsidRPr="00AF537F">
        <w:rPr>
          <w:rFonts w:ascii="Times New Roman" w:hAnsi="Times New Roman" w:cs="Times New Roman"/>
          <w:sz w:val="28"/>
          <w:szCs w:val="28"/>
          <w:lang w:val="tt-RU"/>
        </w:rPr>
        <w:t>ПРОГРАММАНЫ ГАМӘЛГӘ АШЫРУНЫҢ ПЛАНЛАШТЫРЫЛГАН НӘТИҖӘЛӘРЕ</w:t>
      </w:r>
    </w:p>
    <w:p w:rsidR="00AF537F" w:rsidRDefault="00AF537F" w:rsidP="00AF537F">
      <w:pPr>
        <w:pStyle w:val="ConsPlusNormal0"/>
        <w:ind w:firstLine="720"/>
        <w:jc w:val="center"/>
        <w:rPr>
          <w:rFonts w:ascii="Times New Roman" w:hAnsi="Times New Roman" w:cs="Times New Roman"/>
          <w:sz w:val="28"/>
          <w:szCs w:val="28"/>
          <w:lang w:val="tt-RU"/>
        </w:rPr>
      </w:pPr>
    </w:p>
    <w:tbl>
      <w:tblPr>
        <w:tblStyle w:val="aa"/>
        <w:tblW w:w="0" w:type="auto"/>
        <w:tblLook w:val="04A0" w:firstRow="1" w:lastRow="0" w:firstColumn="1" w:lastColumn="0" w:noHBand="0" w:noVBand="1"/>
      </w:tblPr>
      <w:tblGrid>
        <w:gridCol w:w="680"/>
        <w:gridCol w:w="2665"/>
        <w:gridCol w:w="1962"/>
        <w:gridCol w:w="1573"/>
        <w:gridCol w:w="1573"/>
        <w:gridCol w:w="1604"/>
      </w:tblGrid>
      <w:tr w:rsidR="00BA4681" w:rsidRPr="00771452" w:rsidTr="005F5E25">
        <w:tc>
          <w:tcPr>
            <w:tcW w:w="680" w:type="dxa"/>
          </w:tcPr>
          <w:p w:rsidR="00BA4681" w:rsidRDefault="00BA468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p>
        </w:tc>
        <w:tc>
          <w:tcPr>
            <w:tcW w:w="2665" w:type="dxa"/>
          </w:tcPr>
          <w:p w:rsidR="00BA4681" w:rsidRDefault="00BA468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Күрсәткечләр</w:t>
            </w:r>
          </w:p>
        </w:tc>
        <w:tc>
          <w:tcPr>
            <w:tcW w:w="1962" w:type="dxa"/>
          </w:tcPr>
          <w:p w:rsidR="00BA4681" w:rsidRDefault="00BA4681" w:rsidP="00BA4681">
            <w:pPr>
              <w:pStyle w:val="ConsPlusNormal0"/>
              <w:jc w:val="both"/>
              <w:rPr>
                <w:rFonts w:ascii="Times New Roman" w:hAnsi="Times New Roman" w:cs="Times New Roman"/>
                <w:sz w:val="28"/>
                <w:szCs w:val="28"/>
                <w:lang w:val="tt-RU"/>
              </w:rPr>
            </w:pPr>
            <w:r w:rsidRPr="00BA4681">
              <w:rPr>
                <w:rFonts w:ascii="Times New Roman" w:hAnsi="Times New Roman" w:cs="Times New Roman"/>
                <w:sz w:val="28"/>
                <w:szCs w:val="28"/>
                <w:lang w:val="tt-RU"/>
              </w:rPr>
              <w:t>Үлчәү берәмлеге</w:t>
            </w:r>
          </w:p>
        </w:tc>
        <w:tc>
          <w:tcPr>
            <w:tcW w:w="4750" w:type="dxa"/>
            <w:gridSpan w:val="3"/>
            <w:vMerge w:val="restart"/>
          </w:tcPr>
          <w:p w:rsidR="00BA4681" w:rsidRDefault="00BA4681" w:rsidP="00BA4681">
            <w:pPr>
              <w:pStyle w:val="ConsPlusNormal0"/>
              <w:jc w:val="both"/>
              <w:rPr>
                <w:rFonts w:ascii="Times New Roman" w:hAnsi="Times New Roman" w:cs="Times New Roman"/>
                <w:sz w:val="28"/>
                <w:szCs w:val="28"/>
                <w:lang w:val="tt-RU"/>
              </w:rPr>
            </w:pPr>
            <w:r w:rsidRPr="00BA4681">
              <w:rPr>
                <w:rFonts w:ascii="Times New Roman" w:hAnsi="Times New Roman" w:cs="Times New Roman"/>
                <w:sz w:val="28"/>
                <w:szCs w:val="28"/>
                <w:lang w:val="tt-RU"/>
              </w:rPr>
              <w:t>Күрсәткечнең гамәлгә ашыру еллары буенча планлаштырылган әһәмияте</w:t>
            </w:r>
          </w:p>
        </w:tc>
      </w:tr>
      <w:tr w:rsidR="005665B1" w:rsidRPr="00771452" w:rsidTr="005F5E25">
        <w:trPr>
          <w:trHeight w:val="322"/>
        </w:trPr>
        <w:tc>
          <w:tcPr>
            <w:tcW w:w="680" w:type="dxa"/>
            <w:vMerge w:val="restart"/>
          </w:tcPr>
          <w:p w:rsidR="005665B1" w:rsidRDefault="005665B1" w:rsidP="00BA4681">
            <w:pPr>
              <w:pStyle w:val="ConsPlusNormal0"/>
              <w:jc w:val="both"/>
              <w:rPr>
                <w:rFonts w:ascii="Times New Roman" w:hAnsi="Times New Roman" w:cs="Times New Roman"/>
                <w:sz w:val="28"/>
                <w:szCs w:val="28"/>
                <w:lang w:val="tt-RU"/>
              </w:rPr>
            </w:pPr>
          </w:p>
        </w:tc>
        <w:tc>
          <w:tcPr>
            <w:tcW w:w="2665" w:type="dxa"/>
            <w:vMerge w:val="restart"/>
          </w:tcPr>
          <w:p w:rsidR="005665B1" w:rsidRDefault="005665B1" w:rsidP="00BA4681">
            <w:pPr>
              <w:pStyle w:val="ConsPlusNormal0"/>
              <w:jc w:val="both"/>
              <w:rPr>
                <w:rFonts w:ascii="Times New Roman" w:hAnsi="Times New Roman" w:cs="Times New Roman"/>
                <w:sz w:val="28"/>
                <w:szCs w:val="28"/>
                <w:lang w:val="tt-RU"/>
              </w:rPr>
            </w:pPr>
            <w:r w:rsidRPr="00BA4681">
              <w:rPr>
                <w:rFonts w:ascii="Times New Roman" w:hAnsi="Times New Roman" w:cs="Times New Roman"/>
                <w:sz w:val="28"/>
                <w:szCs w:val="28"/>
                <w:lang w:val="tt-RU"/>
              </w:rPr>
              <w:t>Күрсәткечнең гамәлгә ашыру еллары буенча планлаштырылган әһәмияте</w:t>
            </w:r>
          </w:p>
        </w:tc>
        <w:tc>
          <w:tcPr>
            <w:tcW w:w="1962" w:type="dxa"/>
            <w:vMerge w:val="restart"/>
          </w:tcPr>
          <w:p w:rsidR="005665B1" w:rsidRDefault="005665B1" w:rsidP="00BA4681">
            <w:pPr>
              <w:pStyle w:val="ConsPlusNormal0"/>
              <w:jc w:val="both"/>
              <w:rPr>
                <w:rFonts w:ascii="Times New Roman" w:hAnsi="Times New Roman" w:cs="Times New Roman"/>
                <w:sz w:val="28"/>
                <w:szCs w:val="28"/>
                <w:lang w:val="tt-RU"/>
              </w:rPr>
            </w:pPr>
          </w:p>
        </w:tc>
        <w:tc>
          <w:tcPr>
            <w:tcW w:w="4750" w:type="dxa"/>
            <w:gridSpan w:val="3"/>
            <w:vMerge/>
          </w:tcPr>
          <w:p w:rsidR="005665B1" w:rsidRDefault="005665B1" w:rsidP="00BA4681">
            <w:pPr>
              <w:pStyle w:val="ConsPlusNormal0"/>
              <w:jc w:val="both"/>
              <w:rPr>
                <w:rFonts w:ascii="Times New Roman" w:hAnsi="Times New Roman" w:cs="Times New Roman"/>
                <w:sz w:val="28"/>
                <w:szCs w:val="28"/>
                <w:lang w:val="tt-RU"/>
              </w:rPr>
            </w:pPr>
          </w:p>
        </w:tc>
      </w:tr>
      <w:tr w:rsidR="005665B1" w:rsidTr="005F5E25">
        <w:tc>
          <w:tcPr>
            <w:tcW w:w="680" w:type="dxa"/>
            <w:vMerge/>
          </w:tcPr>
          <w:p w:rsidR="005665B1" w:rsidRDefault="005665B1" w:rsidP="00BA4681">
            <w:pPr>
              <w:pStyle w:val="ConsPlusNormal0"/>
              <w:jc w:val="both"/>
              <w:rPr>
                <w:rFonts w:ascii="Times New Roman" w:hAnsi="Times New Roman" w:cs="Times New Roman"/>
                <w:sz w:val="28"/>
                <w:szCs w:val="28"/>
                <w:lang w:val="tt-RU"/>
              </w:rPr>
            </w:pPr>
          </w:p>
        </w:tc>
        <w:tc>
          <w:tcPr>
            <w:tcW w:w="2665" w:type="dxa"/>
            <w:vMerge/>
          </w:tcPr>
          <w:p w:rsidR="005665B1" w:rsidRDefault="005665B1" w:rsidP="00BA4681">
            <w:pPr>
              <w:pStyle w:val="ConsPlusNormal0"/>
              <w:jc w:val="both"/>
              <w:rPr>
                <w:rFonts w:ascii="Times New Roman" w:hAnsi="Times New Roman" w:cs="Times New Roman"/>
                <w:sz w:val="28"/>
                <w:szCs w:val="28"/>
                <w:lang w:val="tt-RU"/>
              </w:rPr>
            </w:pPr>
          </w:p>
        </w:tc>
        <w:tc>
          <w:tcPr>
            <w:tcW w:w="1962" w:type="dxa"/>
            <w:vMerge/>
          </w:tcPr>
          <w:p w:rsidR="005665B1" w:rsidRDefault="005665B1" w:rsidP="00BA4681">
            <w:pPr>
              <w:pStyle w:val="ConsPlusNormal0"/>
              <w:jc w:val="both"/>
              <w:rPr>
                <w:rFonts w:ascii="Times New Roman" w:hAnsi="Times New Roman" w:cs="Times New Roman"/>
                <w:sz w:val="28"/>
                <w:szCs w:val="28"/>
                <w:lang w:val="tt-RU"/>
              </w:rPr>
            </w:pPr>
          </w:p>
        </w:tc>
        <w:tc>
          <w:tcPr>
            <w:tcW w:w="1573" w:type="dxa"/>
          </w:tcPr>
          <w:p w:rsidR="005665B1" w:rsidRDefault="005665B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2019 ел</w:t>
            </w:r>
          </w:p>
        </w:tc>
        <w:tc>
          <w:tcPr>
            <w:tcW w:w="1573" w:type="dxa"/>
          </w:tcPr>
          <w:p w:rsidR="005665B1" w:rsidRDefault="005665B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2020 ел</w:t>
            </w:r>
          </w:p>
        </w:tc>
        <w:tc>
          <w:tcPr>
            <w:tcW w:w="1604" w:type="dxa"/>
          </w:tcPr>
          <w:p w:rsidR="005665B1" w:rsidRDefault="005665B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2021ел</w:t>
            </w:r>
          </w:p>
        </w:tc>
      </w:tr>
      <w:tr w:rsidR="005665B1" w:rsidTr="005F5E25">
        <w:tc>
          <w:tcPr>
            <w:tcW w:w="680" w:type="dxa"/>
          </w:tcPr>
          <w:p w:rsidR="005665B1" w:rsidRDefault="005665B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1.</w:t>
            </w:r>
          </w:p>
        </w:tc>
        <w:tc>
          <w:tcPr>
            <w:tcW w:w="2665" w:type="dxa"/>
          </w:tcPr>
          <w:p w:rsidR="005665B1" w:rsidRDefault="005665B1" w:rsidP="00BA4681">
            <w:pPr>
              <w:pStyle w:val="ConsPlusNormal0"/>
              <w:jc w:val="both"/>
              <w:rPr>
                <w:rFonts w:ascii="Times New Roman" w:hAnsi="Times New Roman" w:cs="Times New Roman"/>
                <w:sz w:val="28"/>
                <w:szCs w:val="28"/>
                <w:lang w:val="tt-RU"/>
              </w:rPr>
            </w:pPr>
            <w:r w:rsidRPr="005665B1">
              <w:rPr>
                <w:rFonts w:ascii="Times New Roman" w:hAnsi="Times New Roman" w:cs="Times New Roman"/>
                <w:sz w:val="28"/>
                <w:szCs w:val="28"/>
                <w:lang w:val="tt-RU"/>
              </w:rPr>
              <w:t>Федераль монополиягә каршы хезмәткә нигезләнгән шикаятьләрнең булмавы.</w:t>
            </w:r>
          </w:p>
        </w:tc>
        <w:tc>
          <w:tcPr>
            <w:tcW w:w="1962" w:type="dxa"/>
          </w:tcPr>
          <w:p w:rsidR="005665B1" w:rsidRDefault="005665B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данә</w:t>
            </w:r>
          </w:p>
        </w:tc>
        <w:tc>
          <w:tcPr>
            <w:tcW w:w="1573" w:type="dxa"/>
          </w:tcPr>
          <w:p w:rsidR="005665B1" w:rsidRDefault="005665B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0</w:t>
            </w:r>
          </w:p>
        </w:tc>
        <w:tc>
          <w:tcPr>
            <w:tcW w:w="1573" w:type="dxa"/>
          </w:tcPr>
          <w:p w:rsidR="005665B1" w:rsidRDefault="005665B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0</w:t>
            </w:r>
          </w:p>
        </w:tc>
        <w:tc>
          <w:tcPr>
            <w:tcW w:w="1604" w:type="dxa"/>
          </w:tcPr>
          <w:p w:rsidR="005665B1" w:rsidRDefault="005665B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0</w:t>
            </w:r>
          </w:p>
        </w:tc>
      </w:tr>
      <w:tr w:rsidR="005665B1" w:rsidTr="005F5E25">
        <w:tc>
          <w:tcPr>
            <w:tcW w:w="680" w:type="dxa"/>
          </w:tcPr>
          <w:p w:rsidR="005665B1" w:rsidRDefault="005665B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w:t>
            </w:r>
          </w:p>
        </w:tc>
        <w:tc>
          <w:tcPr>
            <w:tcW w:w="2665" w:type="dxa"/>
          </w:tcPr>
          <w:p w:rsidR="005665B1" w:rsidRPr="005665B1" w:rsidRDefault="005665B1" w:rsidP="00BA4681">
            <w:pPr>
              <w:pStyle w:val="ConsPlusNormal0"/>
              <w:jc w:val="both"/>
              <w:rPr>
                <w:rFonts w:ascii="Times New Roman" w:hAnsi="Times New Roman" w:cs="Times New Roman"/>
                <w:sz w:val="28"/>
                <w:szCs w:val="28"/>
                <w:lang w:val="tt-RU"/>
              </w:rPr>
            </w:pPr>
            <w:r w:rsidRPr="005665B1">
              <w:rPr>
                <w:rFonts w:ascii="Times New Roman" w:hAnsi="Times New Roman" w:cs="Times New Roman"/>
                <w:sz w:val="28"/>
                <w:szCs w:val="28"/>
                <w:lang w:val="tt-RU"/>
              </w:rPr>
              <w:t>2020 ел ахырына игълан ителгән сәүдәләрнең гомуми саныннан килеп чыкмаган сәүдәләрнең өлешен киметү.</w:t>
            </w:r>
          </w:p>
        </w:tc>
        <w:tc>
          <w:tcPr>
            <w:tcW w:w="1962" w:type="dxa"/>
          </w:tcPr>
          <w:p w:rsidR="005665B1" w:rsidRDefault="005665B1" w:rsidP="00BA4681">
            <w:pPr>
              <w:pStyle w:val="ConsPlusNormal0"/>
              <w:jc w:val="both"/>
              <w:rPr>
                <w:rFonts w:ascii="Times New Roman" w:hAnsi="Times New Roman" w:cs="Times New Roman"/>
                <w:sz w:val="28"/>
                <w:szCs w:val="28"/>
                <w:lang w:val="tt-RU"/>
              </w:rPr>
            </w:pPr>
            <w:r w:rsidRPr="005665B1">
              <w:rPr>
                <w:rFonts w:ascii="Times New Roman" w:hAnsi="Times New Roman" w:cs="Times New Roman"/>
                <w:sz w:val="28"/>
                <w:szCs w:val="28"/>
                <w:lang w:val="tt-RU"/>
              </w:rPr>
              <w:t>Процент</w:t>
            </w:r>
          </w:p>
        </w:tc>
        <w:tc>
          <w:tcPr>
            <w:tcW w:w="1573" w:type="dxa"/>
          </w:tcPr>
          <w:p w:rsidR="005665B1" w:rsidRDefault="005665B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16</w:t>
            </w:r>
          </w:p>
        </w:tc>
        <w:tc>
          <w:tcPr>
            <w:tcW w:w="1573" w:type="dxa"/>
          </w:tcPr>
          <w:p w:rsidR="005665B1" w:rsidRDefault="005665B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16</w:t>
            </w:r>
          </w:p>
        </w:tc>
        <w:tc>
          <w:tcPr>
            <w:tcW w:w="1604" w:type="dxa"/>
          </w:tcPr>
          <w:p w:rsidR="005665B1" w:rsidRDefault="005665B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15</w:t>
            </w:r>
          </w:p>
        </w:tc>
      </w:tr>
      <w:tr w:rsidR="005665B1" w:rsidTr="005F5E25">
        <w:tc>
          <w:tcPr>
            <w:tcW w:w="680" w:type="dxa"/>
          </w:tcPr>
          <w:p w:rsidR="005665B1" w:rsidRDefault="005665B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3.</w:t>
            </w:r>
          </w:p>
        </w:tc>
        <w:tc>
          <w:tcPr>
            <w:tcW w:w="2665" w:type="dxa"/>
          </w:tcPr>
          <w:p w:rsidR="005665B1" w:rsidRPr="005665B1" w:rsidRDefault="005665B1" w:rsidP="005665B1">
            <w:pPr>
              <w:pStyle w:val="ConsPlusNormal0"/>
              <w:jc w:val="both"/>
              <w:rPr>
                <w:rFonts w:ascii="Times New Roman" w:hAnsi="Times New Roman" w:cs="Times New Roman"/>
                <w:sz w:val="28"/>
                <w:szCs w:val="28"/>
                <w:lang w:val="tt-RU"/>
              </w:rPr>
            </w:pPr>
            <w:r w:rsidRPr="005665B1">
              <w:rPr>
                <w:rFonts w:ascii="Times New Roman" w:hAnsi="Times New Roman" w:cs="Times New Roman"/>
                <w:sz w:val="28"/>
                <w:szCs w:val="28"/>
                <w:lang w:val="tt-RU"/>
              </w:rPr>
              <w:t xml:space="preserve">Сатуларда катнашучыларның уртача саны </w:t>
            </w:r>
          </w:p>
        </w:tc>
        <w:tc>
          <w:tcPr>
            <w:tcW w:w="1962" w:type="dxa"/>
          </w:tcPr>
          <w:p w:rsidR="005665B1" w:rsidRPr="005665B1" w:rsidRDefault="005665B1" w:rsidP="00BA4681">
            <w:pPr>
              <w:pStyle w:val="ConsPlusNormal0"/>
              <w:jc w:val="both"/>
              <w:rPr>
                <w:rFonts w:ascii="Times New Roman" w:hAnsi="Times New Roman" w:cs="Times New Roman"/>
                <w:sz w:val="28"/>
                <w:szCs w:val="28"/>
                <w:lang w:val="tt-RU"/>
              </w:rPr>
            </w:pPr>
            <w:r w:rsidRPr="005665B1">
              <w:rPr>
                <w:rFonts w:ascii="Times New Roman" w:hAnsi="Times New Roman" w:cs="Times New Roman"/>
                <w:sz w:val="28"/>
                <w:szCs w:val="28"/>
                <w:lang w:val="tt-RU"/>
              </w:rPr>
              <w:t>бер процедурада катнашучылар саны</w:t>
            </w:r>
          </w:p>
        </w:tc>
        <w:tc>
          <w:tcPr>
            <w:tcW w:w="1573" w:type="dxa"/>
          </w:tcPr>
          <w:p w:rsidR="005665B1" w:rsidRDefault="005665B1" w:rsidP="00BA4681">
            <w:pPr>
              <w:pStyle w:val="ConsPlusNormal0"/>
              <w:jc w:val="both"/>
              <w:rPr>
                <w:rFonts w:ascii="Times New Roman" w:hAnsi="Times New Roman" w:cs="Times New Roman"/>
                <w:sz w:val="28"/>
                <w:szCs w:val="28"/>
                <w:lang w:val="tt-RU"/>
              </w:rPr>
            </w:pPr>
            <w:r w:rsidRPr="005665B1">
              <w:rPr>
                <w:rFonts w:ascii="Times New Roman" w:hAnsi="Times New Roman" w:cs="Times New Roman"/>
                <w:sz w:val="28"/>
                <w:szCs w:val="28"/>
                <w:lang w:val="tt-RU"/>
              </w:rPr>
              <w:t>4,4</w:t>
            </w:r>
          </w:p>
        </w:tc>
        <w:tc>
          <w:tcPr>
            <w:tcW w:w="1573" w:type="dxa"/>
          </w:tcPr>
          <w:p w:rsidR="005665B1" w:rsidRDefault="005665B1" w:rsidP="00BA4681">
            <w:pPr>
              <w:pStyle w:val="ConsPlusNormal0"/>
              <w:jc w:val="both"/>
              <w:rPr>
                <w:rFonts w:ascii="Times New Roman" w:hAnsi="Times New Roman" w:cs="Times New Roman"/>
                <w:sz w:val="28"/>
                <w:szCs w:val="28"/>
                <w:lang w:val="tt-RU"/>
              </w:rPr>
            </w:pPr>
            <w:r w:rsidRPr="005665B1">
              <w:rPr>
                <w:rFonts w:ascii="Times New Roman" w:hAnsi="Times New Roman" w:cs="Times New Roman"/>
                <w:sz w:val="28"/>
                <w:szCs w:val="28"/>
                <w:lang w:val="tt-RU"/>
              </w:rPr>
              <w:t>4,4</w:t>
            </w:r>
          </w:p>
        </w:tc>
        <w:tc>
          <w:tcPr>
            <w:tcW w:w="1604" w:type="dxa"/>
          </w:tcPr>
          <w:p w:rsidR="005665B1" w:rsidRDefault="005665B1" w:rsidP="00BA4681">
            <w:pPr>
              <w:pStyle w:val="ConsPlusNormal0"/>
              <w:jc w:val="both"/>
              <w:rPr>
                <w:rFonts w:ascii="Times New Roman" w:hAnsi="Times New Roman" w:cs="Times New Roman"/>
                <w:sz w:val="28"/>
                <w:szCs w:val="28"/>
                <w:lang w:val="tt-RU"/>
              </w:rPr>
            </w:pPr>
            <w:r w:rsidRPr="005665B1">
              <w:rPr>
                <w:rFonts w:ascii="Times New Roman" w:hAnsi="Times New Roman" w:cs="Times New Roman"/>
                <w:sz w:val="28"/>
                <w:szCs w:val="28"/>
                <w:lang w:val="tt-RU"/>
              </w:rPr>
              <w:t>4,4</w:t>
            </w:r>
          </w:p>
        </w:tc>
      </w:tr>
      <w:tr w:rsidR="005665B1" w:rsidTr="005F5E25">
        <w:tc>
          <w:tcPr>
            <w:tcW w:w="680" w:type="dxa"/>
          </w:tcPr>
          <w:p w:rsidR="005665B1" w:rsidRDefault="005665B1"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4.</w:t>
            </w:r>
          </w:p>
        </w:tc>
        <w:tc>
          <w:tcPr>
            <w:tcW w:w="2665" w:type="dxa"/>
          </w:tcPr>
          <w:p w:rsidR="005665B1" w:rsidRPr="005665B1" w:rsidRDefault="005665B1" w:rsidP="005665B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Гомуми акча экономияләү өлеше, </w:t>
            </w:r>
            <w:r w:rsidRPr="005665B1">
              <w:rPr>
                <w:rFonts w:ascii="Times New Roman" w:hAnsi="Times New Roman" w:cs="Times New Roman"/>
                <w:sz w:val="28"/>
                <w:szCs w:val="28"/>
                <w:lang w:val="tt-RU"/>
              </w:rPr>
              <w:t>игълан ителгән торгларның гомуми суммасы</w:t>
            </w:r>
          </w:p>
        </w:tc>
        <w:tc>
          <w:tcPr>
            <w:tcW w:w="1962" w:type="dxa"/>
          </w:tcPr>
          <w:p w:rsidR="005665B1" w:rsidRPr="005665B1" w:rsidRDefault="005F5E25" w:rsidP="00BA4681">
            <w:pPr>
              <w:pStyle w:val="ConsPlusNormal0"/>
              <w:jc w:val="both"/>
              <w:rPr>
                <w:rFonts w:ascii="Times New Roman" w:hAnsi="Times New Roman" w:cs="Times New Roman"/>
                <w:sz w:val="28"/>
                <w:szCs w:val="28"/>
                <w:lang w:val="tt-RU"/>
              </w:rPr>
            </w:pPr>
            <w:r w:rsidRPr="005665B1">
              <w:rPr>
                <w:rFonts w:ascii="Times New Roman" w:hAnsi="Times New Roman" w:cs="Times New Roman"/>
                <w:sz w:val="28"/>
                <w:szCs w:val="28"/>
                <w:lang w:val="tt-RU"/>
              </w:rPr>
              <w:t>Процент</w:t>
            </w:r>
          </w:p>
        </w:tc>
        <w:tc>
          <w:tcPr>
            <w:tcW w:w="1573" w:type="dxa"/>
          </w:tcPr>
          <w:p w:rsidR="005665B1" w:rsidRPr="005665B1" w:rsidRDefault="005F5E25"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11</w:t>
            </w:r>
          </w:p>
        </w:tc>
        <w:tc>
          <w:tcPr>
            <w:tcW w:w="1573" w:type="dxa"/>
          </w:tcPr>
          <w:p w:rsidR="005665B1" w:rsidRPr="005665B1" w:rsidRDefault="005F5E25"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11</w:t>
            </w:r>
          </w:p>
        </w:tc>
        <w:tc>
          <w:tcPr>
            <w:tcW w:w="1604" w:type="dxa"/>
          </w:tcPr>
          <w:p w:rsidR="005665B1" w:rsidRPr="005665B1" w:rsidRDefault="005F5E25"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11</w:t>
            </w:r>
          </w:p>
        </w:tc>
      </w:tr>
      <w:tr w:rsidR="005F5E25" w:rsidTr="005F5E25">
        <w:tc>
          <w:tcPr>
            <w:tcW w:w="680" w:type="dxa"/>
          </w:tcPr>
          <w:p w:rsidR="005F5E25" w:rsidRDefault="005F5E25"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5.</w:t>
            </w:r>
          </w:p>
        </w:tc>
        <w:tc>
          <w:tcPr>
            <w:tcW w:w="2665" w:type="dxa"/>
          </w:tcPr>
          <w:p w:rsidR="005F5E25" w:rsidRDefault="005F5E25" w:rsidP="005665B1">
            <w:pPr>
              <w:pStyle w:val="ConsPlusNormal0"/>
              <w:jc w:val="both"/>
              <w:rPr>
                <w:rFonts w:ascii="Times New Roman" w:hAnsi="Times New Roman" w:cs="Times New Roman"/>
                <w:sz w:val="28"/>
                <w:szCs w:val="28"/>
                <w:lang w:val="tt-RU"/>
              </w:rPr>
            </w:pPr>
            <w:r w:rsidRPr="005F5E25">
              <w:rPr>
                <w:rFonts w:ascii="Times New Roman" w:hAnsi="Times New Roman" w:cs="Times New Roman"/>
                <w:sz w:val="28"/>
                <w:szCs w:val="28"/>
                <w:lang w:val="tt-RU"/>
              </w:rPr>
              <w:t>Кече эшкуарлык субъектлары, социаль юнәлешле коммерциячел булмаган оешмалар арасында сатып алулар өлеше № 44-ФЗ Федераль закон нигезендә гамәлгә ашырыла</w:t>
            </w:r>
          </w:p>
        </w:tc>
        <w:tc>
          <w:tcPr>
            <w:tcW w:w="1962" w:type="dxa"/>
          </w:tcPr>
          <w:p w:rsidR="005F5E25" w:rsidRPr="005665B1" w:rsidRDefault="005F5E25" w:rsidP="00BA4681">
            <w:pPr>
              <w:pStyle w:val="ConsPlusNormal0"/>
              <w:jc w:val="both"/>
              <w:rPr>
                <w:rFonts w:ascii="Times New Roman" w:hAnsi="Times New Roman" w:cs="Times New Roman"/>
                <w:sz w:val="28"/>
                <w:szCs w:val="28"/>
                <w:lang w:val="tt-RU"/>
              </w:rPr>
            </w:pPr>
            <w:r w:rsidRPr="005665B1">
              <w:rPr>
                <w:rFonts w:ascii="Times New Roman" w:hAnsi="Times New Roman" w:cs="Times New Roman"/>
                <w:sz w:val="28"/>
                <w:szCs w:val="28"/>
                <w:lang w:val="tt-RU"/>
              </w:rPr>
              <w:t>Процент</w:t>
            </w:r>
          </w:p>
        </w:tc>
        <w:tc>
          <w:tcPr>
            <w:tcW w:w="1573" w:type="dxa"/>
          </w:tcPr>
          <w:p w:rsidR="005F5E25" w:rsidRDefault="005F5E25"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25</w:t>
            </w:r>
          </w:p>
        </w:tc>
        <w:tc>
          <w:tcPr>
            <w:tcW w:w="1573" w:type="dxa"/>
          </w:tcPr>
          <w:p w:rsidR="005F5E25" w:rsidRDefault="005F5E25"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25</w:t>
            </w:r>
          </w:p>
        </w:tc>
        <w:tc>
          <w:tcPr>
            <w:tcW w:w="1604" w:type="dxa"/>
          </w:tcPr>
          <w:p w:rsidR="005F5E25" w:rsidRDefault="005F5E25" w:rsidP="00BA468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25</w:t>
            </w:r>
          </w:p>
        </w:tc>
      </w:tr>
    </w:tbl>
    <w:p w:rsidR="00AF537F" w:rsidRDefault="00AF537F" w:rsidP="00BA4681">
      <w:pPr>
        <w:pStyle w:val="ConsPlusNormal0"/>
        <w:ind w:firstLine="720"/>
        <w:jc w:val="both"/>
        <w:rPr>
          <w:rFonts w:ascii="Times New Roman" w:hAnsi="Times New Roman" w:cs="Times New Roman"/>
          <w:sz w:val="28"/>
          <w:szCs w:val="28"/>
          <w:lang w:val="tt-RU"/>
        </w:rPr>
      </w:pPr>
    </w:p>
    <w:p w:rsidR="005F5E25" w:rsidRDefault="005F5E25" w:rsidP="00BA4681">
      <w:pPr>
        <w:pStyle w:val="ConsPlusNormal0"/>
        <w:ind w:firstLine="720"/>
        <w:jc w:val="both"/>
        <w:rPr>
          <w:rFonts w:ascii="Times New Roman" w:hAnsi="Times New Roman" w:cs="Times New Roman"/>
          <w:sz w:val="28"/>
          <w:szCs w:val="28"/>
          <w:lang w:val="tt-RU"/>
        </w:rPr>
      </w:pPr>
    </w:p>
    <w:p w:rsidR="005F5E25" w:rsidRDefault="005F5E25" w:rsidP="00BA4681">
      <w:pPr>
        <w:pStyle w:val="ConsPlusNormal0"/>
        <w:ind w:firstLine="720"/>
        <w:jc w:val="both"/>
        <w:rPr>
          <w:rFonts w:ascii="Times New Roman" w:hAnsi="Times New Roman" w:cs="Times New Roman"/>
          <w:sz w:val="28"/>
          <w:szCs w:val="28"/>
          <w:lang w:val="tt-RU"/>
        </w:rPr>
      </w:pPr>
    </w:p>
    <w:p w:rsidR="005F5E25" w:rsidRDefault="005F5E25" w:rsidP="00BA4681">
      <w:pPr>
        <w:pStyle w:val="ConsPlusNormal0"/>
        <w:ind w:firstLine="720"/>
        <w:jc w:val="both"/>
        <w:rPr>
          <w:rFonts w:ascii="Times New Roman" w:hAnsi="Times New Roman" w:cs="Times New Roman"/>
          <w:sz w:val="28"/>
          <w:szCs w:val="28"/>
          <w:lang w:val="tt-RU"/>
        </w:rPr>
      </w:pPr>
    </w:p>
    <w:p w:rsidR="005F5E25" w:rsidRDefault="005F5E25" w:rsidP="00BA4681">
      <w:pPr>
        <w:pStyle w:val="ConsPlusNormal0"/>
        <w:ind w:firstLine="720"/>
        <w:jc w:val="both"/>
        <w:rPr>
          <w:rFonts w:ascii="Times New Roman" w:hAnsi="Times New Roman" w:cs="Times New Roman"/>
          <w:sz w:val="28"/>
          <w:szCs w:val="28"/>
          <w:lang w:val="tt-RU"/>
        </w:rPr>
      </w:pPr>
      <w:r w:rsidRPr="005F5E25">
        <w:rPr>
          <w:rFonts w:ascii="Times New Roman" w:hAnsi="Times New Roman" w:cs="Times New Roman"/>
          <w:sz w:val="28"/>
          <w:szCs w:val="28"/>
          <w:lang w:val="tt-RU"/>
        </w:rPr>
        <w:t>КҮРСӘТКЕЧЛӘРНЕ ИСӘПЛӘҮ МЕТОДИКАСЫ N 1 КУШЫМТАСЫНДА</w:t>
      </w:r>
    </w:p>
    <w:p w:rsidR="005F5E25" w:rsidRPr="008C71CE" w:rsidRDefault="005F5E25" w:rsidP="00BA4681">
      <w:pPr>
        <w:pStyle w:val="ConsPlusNormal0"/>
        <w:ind w:firstLine="720"/>
        <w:jc w:val="both"/>
        <w:rPr>
          <w:rFonts w:ascii="Times New Roman" w:hAnsi="Times New Roman" w:cs="Times New Roman"/>
          <w:sz w:val="28"/>
          <w:szCs w:val="28"/>
          <w:lang w:val="tt-RU"/>
        </w:rPr>
      </w:pPr>
    </w:p>
    <w:p w:rsidR="00776860" w:rsidRPr="008C71CE" w:rsidRDefault="00776860" w:rsidP="005F13E9">
      <w:pPr>
        <w:pStyle w:val="ConsPlusNormal0"/>
        <w:jc w:val="both"/>
        <w:rPr>
          <w:rFonts w:ascii="Times New Roman" w:hAnsi="Times New Roman" w:cs="Times New Roman"/>
          <w:sz w:val="28"/>
          <w:szCs w:val="28"/>
          <w:lang w:val="tt-RU"/>
        </w:rPr>
      </w:pPr>
    </w:p>
    <w:tbl>
      <w:tblPr>
        <w:tblStyle w:val="aa"/>
        <w:tblW w:w="0" w:type="auto"/>
        <w:tblLook w:val="04A0" w:firstRow="1" w:lastRow="0" w:firstColumn="1" w:lastColumn="0" w:noHBand="0" w:noVBand="1"/>
      </w:tblPr>
      <w:tblGrid>
        <w:gridCol w:w="1271"/>
        <w:gridCol w:w="2693"/>
        <w:gridCol w:w="1985"/>
        <w:gridCol w:w="4108"/>
      </w:tblGrid>
      <w:tr w:rsidR="005F5E25" w:rsidTr="005F5E25">
        <w:tc>
          <w:tcPr>
            <w:tcW w:w="1271" w:type="dxa"/>
          </w:tcPr>
          <w:p w:rsidR="005F5E25" w:rsidRDefault="005F5E25"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p>
        </w:tc>
        <w:tc>
          <w:tcPr>
            <w:tcW w:w="2693" w:type="dxa"/>
          </w:tcPr>
          <w:p w:rsidR="005F5E25" w:rsidRDefault="005F5E25" w:rsidP="005F5E25">
            <w:pPr>
              <w:pStyle w:val="ConsPlusNormal0"/>
              <w:jc w:val="both"/>
              <w:rPr>
                <w:rFonts w:ascii="Times New Roman" w:hAnsi="Times New Roman" w:cs="Times New Roman"/>
                <w:sz w:val="28"/>
                <w:szCs w:val="28"/>
                <w:lang w:val="tt-RU"/>
              </w:rPr>
            </w:pPr>
            <w:r w:rsidRPr="005F5E25">
              <w:rPr>
                <w:rFonts w:ascii="Times New Roman" w:hAnsi="Times New Roman" w:cs="Times New Roman"/>
                <w:sz w:val="28"/>
                <w:szCs w:val="28"/>
                <w:lang w:val="tt-RU"/>
              </w:rPr>
              <w:t xml:space="preserve">Күрсәткеч исеме </w:t>
            </w:r>
          </w:p>
        </w:tc>
        <w:tc>
          <w:tcPr>
            <w:tcW w:w="1985" w:type="dxa"/>
          </w:tcPr>
          <w:p w:rsidR="005F5E25" w:rsidRDefault="005F5E25" w:rsidP="005F13E9">
            <w:pPr>
              <w:pStyle w:val="ConsPlusNormal0"/>
              <w:jc w:val="both"/>
              <w:rPr>
                <w:rFonts w:ascii="Times New Roman" w:hAnsi="Times New Roman" w:cs="Times New Roman"/>
                <w:sz w:val="28"/>
                <w:szCs w:val="28"/>
                <w:lang w:val="tt-RU"/>
              </w:rPr>
            </w:pPr>
            <w:r w:rsidRPr="005F5E25">
              <w:rPr>
                <w:rFonts w:ascii="Times New Roman" w:hAnsi="Times New Roman" w:cs="Times New Roman"/>
                <w:sz w:val="28"/>
                <w:szCs w:val="28"/>
                <w:lang w:val="tt-RU"/>
              </w:rPr>
              <w:t>үлчәү берәмлеге</w:t>
            </w:r>
          </w:p>
        </w:tc>
        <w:tc>
          <w:tcPr>
            <w:tcW w:w="4108" w:type="dxa"/>
          </w:tcPr>
          <w:p w:rsidR="005F5E25" w:rsidRDefault="005F5E25" w:rsidP="005F13E9">
            <w:pPr>
              <w:pStyle w:val="ConsPlusNormal0"/>
              <w:jc w:val="both"/>
              <w:rPr>
                <w:rFonts w:ascii="Times New Roman" w:hAnsi="Times New Roman" w:cs="Times New Roman"/>
                <w:sz w:val="28"/>
                <w:szCs w:val="28"/>
                <w:lang w:val="tt-RU"/>
              </w:rPr>
            </w:pPr>
            <w:r w:rsidRPr="005F5E25">
              <w:rPr>
                <w:rFonts w:ascii="Times New Roman" w:hAnsi="Times New Roman" w:cs="Times New Roman"/>
                <w:sz w:val="28"/>
                <w:szCs w:val="28"/>
                <w:lang w:val="tt-RU"/>
              </w:rPr>
              <w:t>исәпләү методикасы</w:t>
            </w:r>
          </w:p>
        </w:tc>
      </w:tr>
      <w:tr w:rsidR="005F5E25" w:rsidTr="005F5E25">
        <w:tc>
          <w:tcPr>
            <w:tcW w:w="1271" w:type="dxa"/>
          </w:tcPr>
          <w:p w:rsidR="005F5E25" w:rsidRDefault="005F5E25"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1.</w:t>
            </w:r>
          </w:p>
        </w:tc>
        <w:tc>
          <w:tcPr>
            <w:tcW w:w="2693" w:type="dxa"/>
          </w:tcPr>
          <w:p w:rsidR="005F5E25" w:rsidRDefault="005F5E25" w:rsidP="005F13E9">
            <w:pPr>
              <w:pStyle w:val="ConsPlusNormal0"/>
              <w:jc w:val="both"/>
              <w:rPr>
                <w:rFonts w:ascii="Times New Roman" w:hAnsi="Times New Roman" w:cs="Times New Roman"/>
                <w:sz w:val="28"/>
                <w:szCs w:val="28"/>
                <w:lang w:val="tt-RU"/>
              </w:rPr>
            </w:pPr>
            <w:r w:rsidRPr="005F5E25">
              <w:rPr>
                <w:rFonts w:ascii="Times New Roman" w:hAnsi="Times New Roman" w:cs="Times New Roman"/>
                <w:sz w:val="28"/>
                <w:szCs w:val="28"/>
                <w:lang w:val="tt-RU"/>
              </w:rPr>
              <w:t>Федераль монополиягә каршы хезмәткә нигезләнгән шикаятьләрнең булмавы</w:t>
            </w:r>
          </w:p>
        </w:tc>
        <w:tc>
          <w:tcPr>
            <w:tcW w:w="1985" w:type="dxa"/>
          </w:tcPr>
          <w:p w:rsidR="005F5E25" w:rsidRDefault="005F5E25"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данә</w:t>
            </w:r>
          </w:p>
        </w:tc>
        <w:tc>
          <w:tcPr>
            <w:tcW w:w="4108" w:type="dxa"/>
          </w:tcPr>
          <w:p w:rsidR="005F5E25" w:rsidRDefault="005F5E25" w:rsidP="005F13E9">
            <w:pPr>
              <w:pStyle w:val="ConsPlusNormal0"/>
              <w:jc w:val="both"/>
              <w:rPr>
                <w:rFonts w:ascii="Times New Roman" w:hAnsi="Times New Roman" w:cs="Times New Roman"/>
                <w:sz w:val="28"/>
                <w:szCs w:val="28"/>
                <w:lang w:val="tt-RU"/>
              </w:rPr>
            </w:pPr>
            <w:r w:rsidRPr="005F5E25">
              <w:rPr>
                <w:rFonts w:ascii="Times New Roman" w:hAnsi="Times New Roman" w:cs="Times New Roman"/>
                <w:sz w:val="28"/>
                <w:szCs w:val="28"/>
                <w:lang w:val="tt-RU"/>
              </w:rPr>
              <w:t>абсолют әһәмияте</w:t>
            </w:r>
          </w:p>
        </w:tc>
      </w:tr>
      <w:tr w:rsidR="005F5E25" w:rsidRPr="00771452" w:rsidTr="005F5E25">
        <w:tc>
          <w:tcPr>
            <w:tcW w:w="1271" w:type="dxa"/>
          </w:tcPr>
          <w:p w:rsidR="005F5E25" w:rsidRDefault="005F5E25"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2.</w:t>
            </w:r>
          </w:p>
        </w:tc>
        <w:tc>
          <w:tcPr>
            <w:tcW w:w="2693" w:type="dxa"/>
          </w:tcPr>
          <w:p w:rsidR="005F5E25" w:rsidRPr="005F5E25" w:rsidRDefault="005F5E25" w:rsidP="005F13E9">
            <w:pPr>
              <w:pStyle w:val="ConsPlusNormal0"/>
              <w:jc w:val="both"/>
              <w:rPr>
                <w:rFonts w:ascii="Times New Roman" w:hAnsi="Times New Roman" w:cs="Times New Roman"/>
                <w:sz w:val="28"/>
                <w:szCs w:val="28"/>
                <w:lang w:val="tt-RU"/>
              </w:rPr>
            </w:pPr>
            <w:r w:rsidRPr="005F5E25">
              <w:rPr>
                <w:rFonts w:ascii="Times New Roman" w:hAnsi="Times New Roman" w:cs="Times New Roman"/>
                <w:sz w:val="28"/>
                <w:szCs w:val="28"/>
                <w:lang w:val="tt-RU"/>
              </w:rPr>
              <w:t>Игълан ителгән торгларның гомуми саныннан килеп чыкмаган сәүдә өлеше</w:t>
            </w:r>
          </w:p>
        </w:tc>
        <w:tc>
          <w:tcPr>
            <w:tcW w:w="1985" w:type="dxa"/>
          </w:tcPr>
          <w:p w:rsidR="005F5E25" w:rsidRDefault="005F5E25" w:rsidP="005F5E25">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п</w:t>
            </w:r>
            <w:r w:rsidRPr="005F5E25">
              <w:rPr>
                <w:rFonts w:ascii="Times New Roman" w:hAnsi="Times New Roman" w:cs="Times New Roman"/>
                <w:sz w:val="28"/>
                <w:szCs w:val="28"/>
                <w:lang w:val="tt-RU"/>
              </w:rPr>
              <w:t xml:space="preserve">роцент </w:t>
            </w:r>
            <w:r w:rsidRPr="005F5E25">
              <w:rPr>
                <w:rFonts w:ascii="Times New Roman" w:hAnsi="Times New Roman" w:cs="Times New Roman"/>
                <w:sz w:val="28"/>
                <w:szCs w:val="28"/>
                <w:lang w:val="tt-RU"/>
              </w:rPr>
              <w:tab/>
            </w:r>
          </w:p>
        </w:tc>
        <w:tc>
          <w:tcPr>
            <w:tcW w:w="4108" w:type="dxa"/>
          </w:tcPr>
          <w:p w:rsidR="005F5E25" w:rsidRDefault="005F5E25" w:rsidP="005F13E9">
            <w:pPr>
              <w:pStyle w:val="ConsPlusNormal0"/>
              <w:jc w:val="both"/>
              <w:rPr>
                <w:rFonts w:ascii="Times New Roman" w:hAnsi="Times New Roman" w:cs="Times New Roman"/>
                <w:sz w:val="28"/>
                <w:szCs w:val="28"/>
                <w:lang w:val="tt-RU"/>
              </w:rPr>
            </w:pPr>
            <w:r w:rsidRPr="005F5E25">
              <w:rPr>
                <w:rFonts w:ascii="Times New Roman" w:hAnsi="Times New Roman" w:cs="Times New Roman"/>
                <w:sz w:val="28"/>
                <w:szCs w:val="28"/>
                <w:lang w:val="tt-RU"/>
              </w:rPr>
              <w:t>Днт = N/K *100</w:t>
            </w:r>
          </w:p>
          <w:p w:rsidR="004343E7" w:rsidRPr="004343E7" w:rsidRDefault="004343E7" w:rsidP="004343E7">
            <w:pPr>
              <w:pStyle w:val="ConsPlusNormal0"/>
              <w:jc w:val="both"/>
              <w:rPr>
                <w:rFonts w:ascii="Times New Roman" w:hAnsi="Times New Roman" w:cs="Times New Roman"/>
                <w:sz w:val="28"/>
                <w:szCs w:val="28"/>
                <w:lang w:val="tt-RU"/>
              </w:rPr>
            </w:pPr>
            <w:r w:rsidRPr="004343E7">
              <w:rPr>
                <w:rFonts w:ascii="Times New Roman" w:hAnsi="Times New Roman" w:cs="Times New Roman"/>
                <w:sz w:val="28"/>
                <w:szCs w:val="28"/>
                <w:lang w:val="tt-RU"/>
              </w:rPr>
              <w:t>кайда:</w:t>
            </w:r>
          </w:p>
          <w:p w:rsidR="004343E7" w:rsidRPr="004343E7" w:rsidRDefault="004343E7" w:rsidP="004343E7">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Днт –булмаган торг өлеше</w:t>
            </w:r>
          </w:p>
          <w:p w:rsidR="004343E7" w:rsidRPr="004343E7" w:rsidRDefault="004343E7" w:rsidP="004343E7">
            <w:pPr>
              <w:pStyle w:val="ConsPlusNormal0"/>
              <w:jc w:val="both"/>
              <w:rPr>
                <w:rFonts w:ascii="Times New Roman" w:hAnsi="Times New Roman" w:cs="Times New Roman"/>
                <w:sz w:val="28"/>
                <w:szCs w:val="28"/>
                <w:lang w:val="tt-RU"/>
              </w:rPr>
            </w:pPr>
            <w:r w:rsidRPr="004343E7">
              <w:rPr>
                <w:rFonts w:ascii="Times New Roman" w:hAnsi="Times New Roman" w:cs="Times New Roman"/>
                <w:sz w:val="28"/>
                <w:szCs w:val="28"/>
                <w:lang w:val="tt-RU"/>
              </w:rPr>
              <w:t>N-гаризалар бирелмәгән сәүдә саны, яисә гаризалар кире кагылган, яки бер гариза бирелгән;</w:t>
            </w:r>
          </w:p>
          <w:p w:rsidR="004343E7" w:rsidRPr="005F5E25" w:rsidRDefault="004343E7" w:rsidP="004343E7">
            <w:pPr>
              <w:pStyle w:val="ConsPlusNormal0"/>
              <w:jc w:val="both"/>
              <w:rPr>
                <w:rFonts w:ascii="Times New Roman" w:hAnsi="Times New Roman" w:cs="Times New Roman"/>
                <w:sz w:val="28"/>
                <w:szCs w:val="28"/>
                <w:lang w:val="tt-RU"/>
              </w:rPr>
            </w:pPr>
            <w:r w:rsidRPr="004343E7">
              <w:rPr>
                <w:rFonts w:ascii="Times New Roman" w:hAnsi="Times New Roman" w:cs="Times New Roman"/>
                <w:sz w:val="28"/>
                <w:szCs w:val="28"/>
                <w:lang w:val="tt-RU"/>
              </w:rPr>
              <w:t>K-игълан ителгән сәүдәләрнең гомуми саны, берәмлек</w:t>
            </w:r>
          </w:p>
        </w:tc>
      </w:tr>
      <w:tr w:rsidR="004343E7" w:rsidTr="005F5E25">
        <w:tc>
          <w:tcPr>
            <w:tcW w:w="1271" w:type="dxa"/>
          </w:tcPr>
          <w:p w:rsidR="004343E7" w:rsidRDefault="004343E7"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3.</w:t>
            </w:r>
          </w:p>
        </w:tc>
        <w:tc>
          <w:tcPr>
            <w:tcW w:w="2693" w:type="dxa"/>
          </w:tcPr>
          <w:p w:rsidR="004343E7" w:rsidRPr="005F5E25" w:rsidRDefault="004343E7"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Торгта катнашучыларның уртача саны</w:t>
            </w:r>
          </w:p>
        </w:tc>
        <w:tc>
          <w:tcPr>
            <w:tcW w:w="1985" w:type="dxa"/>
          </w:tcPr>
          <w:p w:rsidR="004343E7" w:rsidRDefault="004343E7" w:rsidP="005F5E25">
            <w:pPr>
              <w:pStyle w:val="ConsPlusNormal0"/>
              <w:jc w:val="both"/>
              <w:rPr>
                <w:rFonts w:ascii="Times New Roman" w:hAnsi="Times New Roman" w:cs="Times New Roman"/>
                <w:sz w:val="28"/>
                <w:szCs w:val="28"/>
                <w:lang w:val="tt-RU"/>
              </w:rPr>
            </w:pPr>
            <w:r w:rsidRPr="004343E7">
              <w:rPr>
                <w:rFonts w:ascii="Times New Roman" w:hAnsi="Times New Roman" w:cs="Times New Roman"/>
                <w:sz w:val="28"/>
                <w:szCs w:val="28"/>
                <w:lang w:val="tt-RU"/>
              </w:rPr>
              <w:t>катнашучылар саны бер процедурада</w:t>
            </w:r>
          </w:p>
        </w:tc>
        <w:tc>
          <w:tcPr>
            <w:tcW w:w="4108" w:type="dxa"/>
          </w:tcPr>
          <w:p w:rsidR="004343E7" w:rsidRDefault="003956A3" w:rsidP="005F13E9">
            <w:pPr>
              <w:pStyle w:val="ConsPlusNormal0"/>
              <w:jc w:val="both"/>
              <w:rPr>
                <w:rFonts w:ascii="Times New Roman" w:hAnsi="Times New Roman" w:cs="Times New Roman"/>
                <w:sz w:val="28"/>
                <w:szCs w:val="28"/>
                <w:lang w:val="tt-RU"/>
              </w:rPr>
            </w:pPr>
            <w:r w:rsidRPr="003956A3">
              <w:rPr>
                <w:rFonts w:ascii="Times New Roman" w:hAnsi="Times New Roman" w:cs="Times New Roman"/>
                <w:sz w:val="28"/>
                <w:szCs w:val="28"/>
                <w:lang w:val="tt-RU"/>
              </w:rPr>
              <w:t>Y= (Y'1+ Y'2+ Y'n)/K</w:t>
            </w:r>
          </w:p>
          <w:p w:rsidR="003956A3" w:rsidRDefault="003956A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Монда:</w:t>
            </w:r>
          </w:p>
          <w:p w:rsidR="003956A3" w:rsidRDefault="003956A3" w:rsidP="005F13E9">
            <w:pPr>
              <w:pStyle w:val="ConsPlusNormal0"/>
              <w:jc w:val="both"/>
              <w:rPr>
                <w:rFonts w:ascii="Times New Roman" w:hAnsi="Times New Roman" w:cs="Times New Roman"/>
                <w:sz w:val="28"/>
                <w:szCs w:val="28"/>
                <w:lang w:val="tt-RU"/>
              </w:rPr>
            </w:pPr>
            <w:r w:rsidRPr="003956A3">
              <w:rPr>
                <w:rFonts w:ascii="Times New Roman" w:hAnsi="Times New Roman" w:cs="Times New Roman"/>
                <w:sz w:val="28"/>
                <w:szCs w:val="28"/>
                <w:lang w:val="tt-RU"/>
              </w:rPr>
              <w:t>Y-катнашучылар саны бер процедурада, берәмлек</w:t>
            </w:r>
            <w:r>
              <w:rPr>
                <w:rFonts w:ascii="Times New Roman" w:hAnsi="Times New Roman" w:cs="Times New Roman"/>
                <w:sz w:val="28"/>
                <w:szCs w:val="28"/>
                <w:lang w:val="tt-RU"/>
              </w:rPr>
              <w:t>;</w:t>
            </w:r>
          </w:p>
          <w:p w:rsidR="003956A3" w:rsidRPr="003956A3" w:rsidRDefault="003956A3" w:rsidP="003956A3">
            <w:pPr>
              <w:pStyle w:val="ConsPlusNormal0"/>
              <w:jc w:val="both"/>
              <w:rPr>
                <w:rFonts w:ascii="Times New Roman" w:hAnsi="Times New Roman" w:cs="Times New Roman"/>
                <w:sz w:val="28"/>
                <w:szCs w:val="28"/>
                <w:lang w:val="tt-RU"/>
              </w:rPr>
            </w:pPr>
            <w:r w:rsidRPr="003956A3">
              <w:rPr>
                <w:rFonts w:ascii="Times New Roman" w:hAnsi="Times New Roman" w:cs="Times New Roman"/>
                <w:sz w:val="28"/>
                <w:szCs w:val="28"/>
                <w:lang w:val="tt-RU"/>
              </w:rPr>
              <w:t>-i процедурада заказлар урнаштыруда катнашучылар саны, анда k-үткәрелгән процедуралар саны, берәмлек;</w:t>
            </w:r>
          </w:p>
          <w:p w:rsidR="003956A3" w:rsidRPr="005F5E25" w:rsidRDefault="003956A3" w:rsidP="003956A3">
            <w:pPr>
              <w:pStyle w:val="ConsPlusNormal0"/>
              <w:jc w:val="both"/>
              <w:rPr>
                <w:rFonts w:ascii="Times New Roman" w:hAnsi="Times New Roman" w:cs="Times New Roman"/>
                <w:sz w:val="28"/>
                <w:szCs w:val="28"/>
                <w:lang w:val="tt-RU"/>
              </w:rPr>
            </w:pPr>
            <w:r w:rsidRPr="003956A3">
              <w:rPr>
                <w:rFonts w:ascii="Times New Roman" w:hAnsi="Times New Roman" w:cs="Times New Roman"/>
                <w:sz w:val="28"/>
                <w:szCs w:val="28"/>
                <w:lang w:val="tt-RU"/>
              </w:rPr>
              <w:t>K - үткәрелгән процедураларның гомуми саны, берәмлек</w:t>
            </w:r>
            <w:r>
              <w:rPr>
                <w:rFonts w:ascii="Times New Roman" w:hAnsi="Times New Roman" w:cs="Times New Roman"/>
                <w:sz w:val="28"/>
                <w:szCs w:val="28"/>
                <w:lang w:val="tt-RU"/>
              </w:rPr>
              <w:t>;</w:t>
            </w:r>
          </w:p>
        </w:tc>
      </w:tr>
      <w:tr w:rsidR="003956A3" w:rsidTr="005F5E25">
        <w:tc>
          <w:tcPr>
            <w:tcW w:w="1271" w:type="dxa"/>
          </w:tcPr>
          <w:p w:rsidR="003956A3" w:rsidRDefault="003956A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4.</w:t>
            </w:r>
          </w:p>
        </w:tc>
        <w:tc>
          <w:tcPr>
            <w:tcW w:w="2693" w:type="dxa"/>
          </w:tcPr>
          <w:p w:rsidR="003956A3" w:rsidRPr="003956A3" w:rsidRDefault="003956A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Торгларда иг</w:t>
            </w:r>
            <w:r w:rsidRPr="003956A3">
              <w:rPr>
                <w:rFonts w:ascii="Times New Roman" w:hAnsi="Times New Roman" w:cs="Times New Roman"/>
                <w:sz w:val="28"/>
                <w:szCs w:val="28"/>
                <w:lang w:val="tt-RU"/>
              </w:rPr>
              <w:t>ълан</w:t>
            </w:r>
            <w:r>
              <w:rPr>
                <w:rFonts w:ascii="Times New Roman" w:hAnsi="Times New Roman" w:cs="Times New Roman"/>
                <w:sz w:val="28"/>
                <w:szCs w:val="28"/>
                <w:lang w:val="tt-RU"/>
              </w:rPr>
              <w:t xml:space="preserve"> ителгән гомуми суммамның экономияләнгән өлеше </w:t>
            </w:r>
          </w:p>
        </w:tc>
        <w:tc>
          <w:tcPr>
            <w:tcW w:w="1985" w:type="dxa"/>
          </w:tcPr>
          <w:p w:rsidR="003956A3" w:rsidRPr="004343E7" w:rsidRDefault="004871BA" w:rsidP="005F5E25">
            <w:pPr>
              <w:pStyle w:val="ConsPlusNormal0"/>
              <w:jc w:val="both"/>
              <w:rPr>
                <w:rFonts w:ascii="Times New Roman" w:hAnsi="Times New Roman" w:cs="Times New Roman"/>
                <w:sz w:val="28"/>
                <w:szCs w:val="28"/>
                <w:lang w:val="tt-RU"/>
              </w:rPr>
            </w:pPr>
            <w:r w:rsidRPr="004871BA">
              <w:rPr>
                <w:rFonts w:ascii="Times New Roman" w:hAnsi="Times New Roman" w:cs="Times New Roman"/>
                <w:sz w:val="28"/>
                <w:szCs w:val="28"/>
                <w:lang w:val="tt-RU"/>
              </w:rPr>
              <w:t>процент</w:t>
            </w:r>
          </w:p>
        </w:tc>
        <w:tc>
          <w:tcPr>
            <w:tcW w:w="4108" w:type="dxa"/>
          </w:tcPr>
          <w:p w:rsidR="003956A3" w:rsidRDefault="003956A3" w:rsidP="005F13E9">
            <w:pPr>
              <w:pStyle w:val="ConsPlusNormal0"/>
              <w:jc w:val="both"/>
              <w:rPr>
                <w:rFonts w:ascii="Times New Roman" w:hAnsi="Times New Roman" w:cs="Times New Roman"/>
                <w:sz w:val="28"/>
                <w:szCs w:val="28"/>
                <w:lang w:val="tt-RU"/>
              </w:rPr>
            </w:pPr>
            <w:r w:rsidRPr="003956A3">
              <w:rPr>
                <w:rFonts w:ascii="Times New Roman" w:hAnsi="Times New Roman" w:cs="Times New Roman"/>
                <w:sz w:val="28"/>
                <w:szCs w:val="28"/>
                <w:lang w:val="tt-RU"/>
              </w:rPr>
              <w:t>Эодс = Эдс/ Еобт * 100%</w:t>
            </w:r>
          </w:p>
          <w:p w:rsidR="004871BA" w:rsidRDefault="004871BA"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Монда:</w:t>
            </w:r>
          </w:p>
          <w:p w:rsidR="004871BA" w:rsidRPr="004871BA" w:rsidRDefault="004871BA" w:rsidP="004871BA">
            <w:pPr>
              <w:pStyle w:val="ConsPlusNormal0"/>
              <w:jc w:val="both"/>
              <w:rPr>
                <w:rFonts w:ascii="Times New Roman" w:hAnsi="Times New Roman" w:cs="Times New Roman"/>
                <w:sz w:val="28"/>
                <w:szCs w:val="28"/>
                <w:lang w:val="tt-RU"/>
              </w:rPr>
            </w:pPr>
            <w:r w:rsidRPr="004871BA">
              <w:rPr>
                <w:rFonts w:ascii="Times New Roman" w:hAnsi="Times New Roman" w:cs="Times New Roman"/>
                <w:sz w:val="28"/>
                <w:szCs w:val="28"/>
                <w:lang w:val="tt-RU"/>
              </w:rPr>
              <w:t>Эодс-игълан ителгән торгларның гомуми суммасыннан гомуми акча экономияләү өлеше, процент;</w:t>
            </w:r>
          </w:p>
          <w:p w:rsidR="004871BA" w:rsidRPr="004871BA" w:rsidRDefault="004871BA" w:rsidP="004871BA">
            <w:pPr>
              <w:pStyle w:val="ConsPlusNormal0"/>
              <w:jc w:val="both"/>
              <w:rPr>
                <w:rFonts w:ascii="Times New Roman" w:hAnsi="Times New Roman" w:cs="Times New Roman"/>
                <w:sz w:val="28"/>
                <w:szCs w:val="28"/>
                <w:lang w:val="tt-RU"/>
              </w:rPr>
            </w:pPr>
            <w:r w:rsidRPr="004871BA">
              <w:rPr>
                <w:rFonts w:ascii="Times New Roman" w:hAnsi="Times New Roman" w:cs="Times New Roman"/>
                <w:sz w:val="28"/>
                <w:szCs w:val="28"/>
                <w:lang w:val="tt-RU"/>
              </w:rPr>
              <w:t>ЭМС-сәүдә үткәрү нәтиҗәсендә һәм сатуларга кадәр акча средстволарын гомуми экономияләү, сум;</w:t>
            </w:r>
          </w:p>
          <w:p w:rsidR="004871BA" w:rsidRPr="003956A3" w:rsidRDefault="004871BA" w:rsidP="004871BA">
            <w:pPr>
              <w:pStyle w:val="ConsPlusNormal0"/>
              <w:jc w:val="both"/>
              <w:rPr>
                <w:rFonts w:ascii="Times New Roman" w:hAnsi="Times New Roman" w:cs="Times New Roman"/>
                <w:sz w:val="28"/>
                <w:szCs w:val="28"/>
                <w:lang w:val="tt-RU"/>
              </w:rPr>
            </w:pPr>
            <w:r w:rsidRPr="004871BA">
              <w:rPr>
                <w:rFonts w:ascii="Times New Roman" w:hAnsi="Times New Roman" w:cs="Times New Roman"/>
                <w:sz w:val="28"/>
                <w:szCs w:val="28"/>
                <w:lang w:val="tt-RU"/>
              </w:rPr>
              <w:t>Еобт-игълан ителгән сатуларның гомуми суммасы, сум</w:t>
            </w:r>
            <w:r>
              <w:rPr>
                <w:rFonts w:ascii="Times New Roman" w:hAnsi="Times New Roman" w:cs="Times New Roman"/>
                <w:sz w:val="28"/>
                <w:szCs w:val="28"/>
                <w:lang w:val="tt-RU"/>
              </w:rPr>
              <w:t>нарда</w:t>
            </w:r>
          </w:p>
        </w:tc>
      </w:tr>
      <w:tr w:rsidR="004871BA" w:rsidRPr="00771452" w:rsidTr="005F5E25">
        <w:tc>
          <w:tcPr>
            <w:tcW w:w="1271" w:type="dxa"/>
          </w:tcPr>
          <w:p w:rsidR="004871BA" w:rsidRDefault="004871BA"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5.</w:t>
            </w:r>
          </w:p>
        </w:tc>
        <w:tc>
          <w:tcPr>
            <w:tcW w:w="2693" w:type="dxa"/>
          </w:tcPr>
          <w:p w:rsidR="004871BA" w:rsidRDefault="004871BA" w:rsidP="005F13E9">
            <w:pPr>
              <w:pStyle w:val="ConsPlusNormal0"/>
              <w:jc w:val="both"/>
              <w:rPr>
                <w:rFonts w:ascii="Times New Roman" w:hAnsi="Times New Roman" w:cs="Times New Roman"/>
                <w:sz w:val="28"/>
                <w:szCs w:val="28"/>
                <w:lang w:val="tt-RU"/>
              </w:rPr>
            </w:pPr>
            <w:r w:rsidRPr="004871BA">
              <w:rPr>
                <w:rFonts w:ascii="Times New Roman" w:hAnsi="Times New Roman" w:cs="Times New Roman"/>
                <w:sz w:val="28"/>
                <w:szCs w:val="28"/>
                <w:lang w:val="tt-RU"/>
              </w:rPr>
              <w:t xml:space="preserve">ече эшкуарлык субъектлары, </w:t>
            </w:r>
            <w:r w:rsidRPr="004871BA">
              <w:rPr>
                <w:rFonts w:ascii="Times New Roman" w:hAnsi="Times New Roman" w:cs="Times New Roman"/>
                <w:sz w:val="28"/>
                <w:szCs w:val="28"/>
                <w:lang w:val="tt-RU"/>
              </w:rPr>
              <w:lastRenderedPageBreak/>
              <w:t>социаль юнәлешле коммерциячел булмаган оешмалар арасында сатып алулар өлеше № 44-ФЗ Федераль закон нигезендә гамәлгә ашырыла</w:t>
            </w:r>
          </w:p>
        </w:tc>
        <w:tc>
          <w:tcPr>
            <w:tcW w:w="1985" w:type="dxa"/>
          </w:tcPr>
          <w:p w:rsidR="004871BA" w:rsidRPr="004871BA" w:rsidRDefault="004871BA" w:rsidP="005F5E25">
            <w:pPr>
              <w:pStyle w:val="ConsPlusNormal0"/>
              <w:jc w:val="both"/>
              <w:rPr>
                <w:rFonts w:ascii="Times New Roman" w:hAnsi="Times New Roman" w:cs="Times New Roman"/>
                <w:sz w:val="28"/>
                <w:szCs w:val="28"/>
                <w:lang w:val="tt-RU"/>
              </w:rPr>
            </w:pPr>
            <w:r w:rsidRPr="004871BA">
              <w:rPr>
                <w:rFonts w:ascii="Times New Roman" w:hAnsi="Times New Roman" w:cs="Times New Roman"/>
                <w:sz w:val="28"/>
                <w:szCs w:val="28"/>
                <w:lang w:val="tt-RU"/>
              </w:rPr>
              <w:lastRenderedPageBreak/>
              <w:t>процент</w:t>
            </w:r>
          </w:p>
        </w:tc>
        <w:tc>
          <w:tcPr>
            <w:tcW w:w="4108" w:type="dxa"/>
          </w:tcPr>
          <w:p w:rsidR="004871BA" w:rsidRPr="004871BA" w:rsidRDefault="004871BA" w:rsidP="004871BA">
            <w:pPr>
              <w:pStyle w:val="ConsPlusNormal0"/>
              <w:jc w:val="both"/>
              <w:rPr>
                <w:rFonts w:ascii="Times New Roman" w:hAnsi="Times New Roman" w:cs="Times New Roman"/>
                <w:sz w:val="28"/>
                <w:szCs w:val="28"/>
                <w:lang w:val="tt-RU"/>
              </w:rPr>
            </w:pPr>
            <w:r w:rsidRPr="004871BA">
              <w:rPr>
                <w:rFonts w:ascii="Times New Roman" w:hAnsi="Times New Roman" w:cs="Times New Roman"/>
                <w:sz w:val="28"/>
                <w:szCs w:val="28"/>
                <w:lang w:val="tt-RU"/>
              </w:rPr>
              <w:t>Дзмсп =E +С /СГО *100%</w:t>
            </w:r>
          </w:p>
          <w:p w:rsidR="004871BA" w:rsidRPr="004871BA" w:rsidRDefault="004871BA" w:rsidP="004871BA">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монда</w:t>
            </w:r>
            <w:r w:rsidRPr="004871BA">
              <w:rPr>
                <w:rFonts w:ascii="Times New Roman" w:hAnsi="Times New Roman" w:cs="Times New Roman"/>
                <w:sz w:val="28"/>
                <w:szCs w:val="28"/>
                <w:lang w:val="tt-RU"/>
              </w:rPr>
              <w:t>:</w:t>
            </w:r>
            <w:r w:rsidRPr="004871BA">
              <w:rPr>
                <w:lang w:val="tt-RU"/>
              </w:rPr>
              <w:t xml:space="preserve"> </w:t>
            </w:r>
            <w:r w:rsidRPr="004871BA">
              <w:rPr>
                <w:rFonts w:ascii="Times New Roman" w:hAnsi="Times New Roman" w:cs="Times New Roman"/>
                <w:sz w:val="28"/>
                <w:szCs w:val="28"/>
                <w:lang w:val="tt-RU"/>
              </w:rPr>
              <w:t>Дзмсп - кече эшмәкәрлек субъектларыннан, социаль юнәлешле коммерцияле булмаган оешмалардан (СОНО) сатып алулар өлеше), %;</w:t>
            </w:r>
          </w:p>
          <w:p w:rsidR="004871BA" w:rsidRPr="003956A3" w:rsidRDefault="004871BA" w:rsidP="004871BA">
            <w:pPr>
              <w:pStyle w:val="ConsPlusNormal0"/>
              <w:jc w:val="both"/>
              <w:rPr>
                <w:rFonts w:ascii="Times New Roman" w:hAnsi="Times New Roman" w:cs="Times New Roman"/>
                <w:sz w:val="28"/>
                <w:szCs w:val="28"/>
                <w:lang w:val="tt-RU"/>
              </w:rPr>
            </w:pPr>
            <w:r w:rsidRPr="004871BA">
              <w:rPr>
                <w:rFonts w:ascii="Times New Roman" w:hAnsi="Times New Roman" w:cs="Times New Roman"/>
                <w:sz w:val="28"/>
                <w:szCs w:val="28"/>
                <w:lang w:val="tt-RU"/>
              </w:rPr>
              <w:t>Е - СМП белән төзелгән контрактлар суммасы, СОНО буенча игълан ителгән арасында СОНО сатып алулар, сум.;</w:t>
            </w:r>
          </w:p>
        </w:tc>
      </w:tr>
    </w:tbl>
    <w:p w:rsidR="00776860" w:rsidRPr="008C71CE" w:rsidRDefault="00776860" w:rsidP="005F13E9">
      <w:pPr>
        <w:pStyle w:val="ConsPlusNormal0"/>
        <w:jc w:val="both"/>
        <w:rPr>
          <w:rFonts w:ascii="Times New Roman" w:hAnsi="Times New Roman" w:cs="Times New Roman"/>
          <w:sz w:val="28"/>
          <w:szCs w:val="28"/>
          <w:lang w:val="tt-RU"/>
        </w:rPr>
      </w:pPr>
    </w:p>
    <w:sectPr w:rsidR="00776860" w:rsidRPr="008C71CE"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6D6" w:rsidRDefault="002166D6">
      <w:r>
        <w:separator/>
      </w:r>
    </w:p>
  </w:endnote>
  <w:endnote w:type="continuationSeparator" w:id="0">
    <w:p w:rsidR="002166D6" w:rsidRDefault="0021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6D6" w:rsidRDefault="002166D6">
      <w:r>
        <w:separator/>
      </w:r>
    </w:p>
  </w:footnote>
  <w:footnote w:type="continuationSeparator" w:id="0">
    <w:p w:rsidR="002166D6" w:rsidRDefault="002166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4"/>
  </w:num>
  <w:num w:numId="3">
    <w:abstractNumId w:val="3"/>
  </w:num>
  <w:num w:numId="4">
    <w:abstractNumId w:val="25"/>
  </w:num>
  <w:num w:numId="5">
    <w:abstractNumId w:val="26"/>
  </w:num>
  <w:num w:numId="6">
    <w:abstractNumId w:val="22"/>
  </w:num>
  <w:num w:numId="7">
    <w:abstractNumId w:val="4"/>
  </w:num>
  <w:num w:numId="8">
    <w:abstractNumId w:val="20"/>
  </w:num>
  <w:num w:numId="9">
    <w:abstractNumId w:val="5"/>
  </w:num>
  <w:num w:numId="10">
    <w:abstractNumId w:val="19"/>
  </w:num>
  <w:num w:numId="11">
    <w:abstractNumId w:val="12"/>
  </w:num>
  <w:num w:numId="12">
    <w:abstractNumId w:val="15"/>
  </w:num>
  <w:num w:numId="13">
    <w:abstractNumId w:val="14"/>
  </w:num>
  <w:num w:numId="14">
    <w:abstractNumId w:val="21"/>
  </w:num>
  <w:num w:numId="15">
    <w:abstractNumId w:val="11"/>
  </w:num>
  <w:num w:numId="16">
    <w:abstractNumId w:val="6"/>
  </w:num>
  <w:num w:numId="17">
    <w:abstractNumId w:val="27"/>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3"/>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01FD"/>
    <w:rsid w:val="00015ED9"/>
    <w:rsid w:val="00022359"/>
    <w:rsid w:val="00026D9B"/>
    <w:rsid w:val="00032395"/>
    <w:rsid w:val="000429F7"/>
    <w:rsid w:val="000430DB"/>
    <w:rsid w:val="00047FCC"/>
    <w:rsid w:val="00054A3B"/>
    <w:rsid w:val="0005711A"/>
    <w:rsid w:val="00063630"/>
    <w:rsid w:val="0008052B"/>
    <w:rsid w:val="0008359D"/>
    <w:rsid w:val="00095CF6"/>
    <w:rsid w:val="000C0B1A"/>
    <w:rsid w:val="000E2B75"/>
    <w:rsid w:val="000E3A47"/>
    <w:rsid w:val="000F6DC0"/>
    <w:rsid w:val="00100577"/>
    <w:rsid w:val="00106D74"/>
    <w:rsid w:val="00107FC2"/>
    <w:rsid w:val="00112128"/>
    <w:rsid w:val="00113E25"/>
    <w:rsid w:val="0012539A"/>
    <w:rsid w:val="0012721A"/>
    <w:rsid w:val="00131B46"/>
    <w:rsid w:val="00132550"/>
    <w:rsid w:val="00174055"/>
    <w:rsid w:val="0018195A"/>
    <w:rsid w:val="00191E71"/>
    <w:rsid w:val="001A19BA"/>
    <w:rsid w:val="001B41FB"/>
    <w:rsid w:val="001B5F1C"/>
    <w:rsid w:val="001C28F1"/>
    <w:rsid w:val="001C5938"/>
    <w:rsid w:val="001D5675"/>
    <w:rsid w:val="00200549"/>
    <w:rsid w:val="0020224F"/>
    <w:rsid w:val="0020685B"/>
    <w:rsid w:val="00206B4F"/>
    <w:rsid w:val="00210F16"/>
    <w:rsid w:val="002166D6"/>
    <w:rsid w:val="00216F82"/>
    <w:rsid w:val="00217843"/>
    <w:rsid w:val="002264DB"/>
    <w:rsid w:val="0023270A"/>
    <w:rsid w:val="00235B58"/>
    <w:rsid w:val="002454DC"/>
    <w:rsid w:val="002648A4"/>
    <w:rsid w:val="00275860"/>
    <w:rsid w:val="00293F50"/>
    <w:rsid w:val="002963C4"/>
    <w:rsid w:val="002A48E7"/>
    <w:rsid w:val="002A6A6D"/>
    <w:rsid w:val="002A740D"/>
    <w:rsid w:val="002C2397"/>
    <w:rsid w:val="002D267E"/>
    <w:rsid w:val="002D3DCB"/>
    <w:rsid w:val="002E391C"/>
    <w:rsid w:val="002E43AF"/>
    <w:rsid w:val="002F4D44"/>
    <w:rsid w:val="00301CE8"/>
    <w:rsid w:val="003063CB"/>
    <w:rsid w:val="00311C6F"/>
    <w:rsid w:val="003207EC"/>
    <w:rsid w:val="003222F7"/>
    <w:rsid w:val="0032689B"/>
    <w:rsid w:val="003355B1"/>
    <w:rsid w:val="00343C37"/>
    <w:rsid w:val="00356D78"/>
    <w:rsid w:val="0035793E"/>
    <w:rsid w:val="00360C45"/>
    <w:rsid w:val="00362241"/>
    <w:rsid w:val="003956A3"/>
    <w:rsid w:val="003A2776"/>
    <w:rsid w:val="003A2FC9"/>
    <w:rsid w:val="003A66F4"/>
    <w:rsid w:val="003B7D21"/>
    <w:rsid w:val="003C2E32"/>
    <w:rsid w:val="003E3617"/>
    <w:rsid w:val="003E41B9"/>
    <w:rsid w:val="004109A3"/>
    <w:rsid w:val="00411014"/>
    <w:rsid w:val="00415936"/>
    <w:rsid w:val="00417663"/>
    <w:rsid w:val="00420E8B"/>
    <w:rsid w:val="004211EA"/>
    <w:rsid w:val="00430E37"/>
    <w:rsid w:val="004316EB"/>
    <w:rsid w:val="004343E7"/>
    <w:rsid w:val="0043671F"/>
    <w:rsid w:val="00437108"/>
    <w:rsid w:val="00440713"/>
    <w:rsid w:val="00442D64"/>
    <w:rsid w:val="0045012E"/>
    <w:rsid w:val="00450462"/>
    <w:rsid w:val="0045254A"/>
    <w:rsid w:val="004551F9"/>
    <w:rsid w:val="0045638B"/>
    <w:rsid w:val="00460361"/>
    <w:rsid w:val="00466729"/>
    <w:rsid w:val="004700CC"/>
    <w:rsid w:val="00474CC7"/>
    <w:rsid w:val="00474D02"/>
    <w:rsid w:val="004754B0"/>
    <w:rsid w:val="004871BA"/>
    <w:rsid w:val="00493622"/>
    <w:rsid w:val="004A232B"/>
    <w:rsid w:val="004B1E2F"/>
    <w:rsid w:val="004B58B3"/>
    <w:rsid w:val="004F191F"/>
    <w:rsid w:val="005026A6"/>
    <w:rsid w:val="005075F8"/>
    <w:rsid w:val="005113FD"/>
    <w:rsid w:val="005146BA"/>
    <w:rsid w:val="00530A98"/>
    <w:rsid w:val="0053423B"/>
    <w:rsid w:val="005550F3"/>
    <w:rsid w:val="005664F0"/>
    <w:rsid w:val="005665B1"/>
    <w:rsid w:val="00581AEF"/>
    <w:rsid w:val="00594985"/>
    <w:rsid w:val="0059589A"/>
    <w:rsid w:val="005A2F23"/>
    <w:rsid w:val="005A40BE"/>
    <w:rsid w:val="005B63D9"/>
    <w:rsid w:val="005C5CF0"/>
    <w:rsid w:val="005C6B7F"/>
    <w:rsid w:val="005E3205"/>
    <w:rsid w:val="005F13E9"/>
    <w:rsid w:val="005F19CC"/>
    <w:rsid w:val="005F5AD1"/>
    <w:rsid w:val="005F5E25"/>
    <w:rsid w:val="005F7941"/>
    <w:rsid w:val="005F7E8D"/>
    <w:rsid w:val="00606A63"/>
    <w:rsid w:val="00607CCD"/>
    <w:rsid w:val="00622F5C"/>
    <w:rsid w:val="0062743B"/>
    <w:rsid w:val="00631DF4"/>
    <w:rsid w:val="00645ED3"/>
    <w:rsid w:val="00652407"/>
    <w:rsid w:val="00653B62"/>
    <w:rsid w:val="00660122"/>
    <w:rsid w:val="006604D2"/>
    <w:rsid w:val="006639D3"/>
    <w:rsid w:val="00677669"/>
    <w:rsid w:val="00691C1D"/>
    <w:rsid w:val="00694EED"/>
    <w:rsid w:val="00697A67"/>
    <w:rsid w:val="006B11D6"/>
    <w:rsid w:val="006C3AF9"/>
    <w:rsid w:val="006C7754"/>
    <w:rsid w:val="006C7F97"/>
    <w:rsid w:val="006E3934"/>
    <w:rsid w:val="006F6AA6"/>
    <w:rsid w:val="00704329"/>
    <w:rsid w:val="00722B19"/>
    <w:rsid w:val="007250BA"/>
    <w:rsid w:val="00744812"/>
    <w:rsid w:val="00745A4C"/>
    <w:rsid w:val="00755DC5"/>
    <w:rsid w:val="00767EAD"/>
    <w:rsid w:val="00771452"/>
    <w:rsid w:val="00776860"/>
    <w:rsid w:val="00780A18"/>
    <w:rsid w:val="00794779"/>
    <w:rsid w:val="007969EC"/>
    <w:rsid w:val="007A6E8B"/>
    <w:rsid w:val="007B09FF"/>
    <w:rsid w:val="007B44AF"/>
    <w:rsid w:val="007B74E4"/>
    <w:rsid w:val="007C3F69"/>
    <w:rsid w:val="007C4361"/>
    <w:rsid w:val="007D749F"/>
    <w:rsid w:val="007E0B19"/>
    <w:rsid w:val="007E2374"/>
    <w:rsid w:val="008112DB"/>
    <w:rsid w:val="008138C2"/>
    <w:rsid w:val="0081567C"/>
    <w:rsid w:val="00827D69"/>
    <w:rsid w:val="0083136F"/>
    <w:rsid w:val="00831DF3"/>
    <w:rsid w:val="00841AE4"/>
    <w:rsid w:val="008508B3"/>
    <w:rsid w:val="00851C33"/>
    <w:rsid w:val="00860B00"/>
    <w:rsid w:val="00863E45"/>
    <w:rsid w:val="00864085"/>
    <w:rsid w:val="008641F4"/>
    <w:rsid w:val="0088299D"/>
    <w:rsid w:val="00886DB1"/>
    <w:rsid w:val="00890786"/>
    <w:rsid w:val="008B18A6"/>
    <w:rsid w:val="008B288E"/>
    <w:rsid w:val="008B37EE"/>
    <w:rsid w:val="008C71CE"/>
    <w:rsid w:val="008D1D1B"/>
    <w:rsid w:val="008D7E9B"/>
    <w:rsid w:val="008E3C06"/>
    <w:rsid w:val="008E457F"/>
    <w:rsid w:val="008F1DA3"/>
    <w:rsid w:val="008F2AD0"/>
    <w:rsid w:val="00900C2C"/>
    <w:rsid w:val="00904C83"/>
    <w:rsid w:val="00907336"/>
    <w:rsid w:val="00907CFD"/>
    <w:rsid w:val="009173C1"/>
    <w:rsid w:val="009257CA"/>
    <w:rsid w:val="00926F86"/>
    <w:rsid w:val="00943B92"/>
    <w:rsid w:val="00946541"/>
    <w:rsid w:val="0095262D"/>
    <w:rsid w:val="009636C2"/>
    <w:rsid w:val="0096472E"/>
    <w:rsid w:val="00967F54"/>
    <w:rsid w:val="00982234"/>
    <w:rsid w:val="009967F3"/>
    <w:rsid w:val="009B70FA"/>
    <w:rsid w:val="009E183F"/>
    <w:rsid w:val="009E212D"/>
    <w:rsid w:val="00A03E0C"/>
    <w:rsid w:val="00A07F48"/>
    <w:rsid w:val="00A10307"/>
    <w:rsid w:val="00A127B9"/>
    <w:rsid w:val="00A35590"/>
    <w:rsid w:val="00A35F66"/>
    <w:rsid w:val="00A43554"/>
    <w:rsid w:val="00A60D80"/>
    <w:rsid w:val="00A61F8D"/>
    <w:rsid w:val="00A7368F"/>
    <w:rsid w:val="00A92A11"/>
    <w:rsid w:val="00AB64AC"/>
    <w:rsid w:val="00AC5587"/>
    <w:rsid w:val="00AC7B2A"/>
    <w:rsid w:val="00AD2BAC"/>
    <w:rsid w:val="00AD2D79"/>
    <w:rsid w:val="00AE76F9"/>
    <w:rsid w:val="00AF4545"/>
    <w:rsid w:val="00AF537F"/>
    <w:rsid w:val="00B04436"/>
    <w:rsid w:val="00B12302"/>
    <w:rsid w:val="00B17644"/>
    <w:rsid w:val="00B3310E"/>
    <w:rsid w:val="00B4614E"/>
    <w:rsid w:val="00B51D37"/>
    <w:rsid w:val="00B57009"/>
    <w:rsid w:val="00B820B4"/>
    <w:rsid w:val="00B83BFA"/>
    <w:rsid w:val="00B934FC"/>
    <w:rsid w:val="00B96A0F"/>
    <w:rsid w:val="00BA4681"/>
    <w:rsid w:val="00BC3C8B"/>
    <w:rsid w:val="00BC440A"/>
    <w:rsid w:val="00BD7197"/>
    <w:rsid w:val="00BF2BBF"/>
    <w:rsid w:val="00BF431B"/>
    <w:rsid w:val="00C02746"/>
    <w:rsid w:val="00C11740"/>
    <w:rsid w:val="00C32166"/>
    <w:rsid w:val="00C451B5"/>
    <w:rsid w:val="00C562E5"/>
    <w:rsid w:val="00C661C3"/>
    <w:rsid w:val="00C66C16"/>
    <w:rsid w:val="00C67A42"/>
    <w:rsid w:val="00C67E72"/>
    <w:rsid w:val="00C67F28"/>
    <w:rsid w:val="00C7694A"/>
    <w:rsid w:val="00C8210C"/>
    <w:rsid w:val="00C8237F"/>
    <w:rsid w:val="00C95E0A"/>
    <w:rsid w:val="00C9788C"/>
    <w:rsid w:val="00CA1A77"/>
    <w:rsid w:val="00CA6440"/>
    <w:rsid w:val="00CD226B"/>
    <w:rsid w:val="00CE4E37"/>
    <w:rsid w:val="00CF038D"/>
    <w:rsid w:val="00CF2458"/>
    <w:rsid w:val="00D0295B"/>
    <w:rsid w:val="00D17400"/>
    <w:rsid w:val="00D2444C"/>
    <w:rsid w:val="00D33E4E"/>
    <w:rsid w:val="00D4016A"/>
    <w:rsid w:val="00D4230F"/>
    <w:rsid w:val="00D504AC"/>
    <w:rsid w:val="00D56925"/>
    <w:rsid w:val="00D60017"/>
    <w:rsid w:val="00D6781B"/>
    <w:rsid w:val="00D85DC4"/>
    <w:rsid w:val="00D90903"/>
    <w:rsid w:val="00D90ADD"/>
    <w:rsid w:val="00D91B21"/>
    <w:rsid w:val="00D9711B"/>
    <w:rsid w:val="00DA7760"/>
    <w:rsid w:val="00DB4DCE"/>
    <w:rsid w:val="00DB6120"/>
    <w:rsid w:val="00DC7458"/>
    <w:rsid w:val="00DE2730"/>
    <w:rsid w:val="00DF06FD"/>
    <w:rsid w:val="00DF52D5"/>
    <w:rsid w:val="00E03FB0"/>
    <w:rsid w:val="00E05050"/>
    <w:rsid w:val="00E1161E"/>
    <w:rsid w:val="00E12C1E"/>
    <w:rsid w:val="00E20990"/>
    <w:rsid w:val="00E211DE"/>
    <w:rsid w:val="00E40471"/>
    <w:rsid w:val="00E44E26"/>
    <w:rsid w:val="00E45800"/>
    <w:rsid w:val="00E46DAF"/>
    <w:rsid w:val="00E51B49"/>
    <w:rsid w:val="00E55ADD"/>
    <w:rsid w:val="00E804CB"/>
    <w:rsid w:val="00E90DA4"/>
    <w:rsid w:val="00E920DB"/>
    <w:rsid w:val="00EA7058"/>
    <w:rsid w:val="00EB02E0"/>
    <w:rsid w:val="00EB51E8"/>
    <w:rsid w:val="00ED0801"/>
    <w:rsid w:val="00EE3460"/>
    <w:rsid w:val="00EE65F9"/>
    <w:rsid w:val="00EE69F2"/>
    <w:rsid w:val="00EF39D5"/>
    <w:rsid w:val="00EF4AAE"/>
    <w:rsid w:val="00F06785"/>
    <w:rsid w:val="00F0688A"/>
    <w:rsid w:val="00F1543F"/>
    <w:rsid w:val="00F16AEA"/>
    <w:rsid w:val="00F17F28"/>
    <w:rsid w:val="00F22FF3"/>
    <w:rsid w:val="00F40B93"/>
    <w:rsid w:val="00F534F7"/>
    <w:rsid w:val="00F84169"/>
    <w:rsid w:val="00F84451"/>
    <w:rsid w:val="00F8752E"/>
    <w:rsid w:val="00FA1CB2"/>
    <w:rsid w:val="00FA5E31"/>
    <w:rsid w:val="00FA7AA0"/>
    <w:rsid w:val="00FB2C89"/>
    <w:rsid w:val="00FB4237"/>
    <w:rsid w:val="00FD5C48"/>
    <w:rsid w:val="00FD7C4E"/>
    <w:rsid w:val="00FE1E86"/>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43CD9"/>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EF89938-7100-4265-9FE4-DB11A6D5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4036</Words>
  <Characters>23011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26994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2019-04-09T13:07:00Z</cp:lastPrinted>
  <dcterms:created xsi:type="dcterms:W3CDTF">2019-04-09T13:12:00Z</dcterms:created>
  <dcterms:modified xsi:type="dcterms:W3CDTF">2019-04-09T13:12:00Z</dcterms:modified>
</cp:coreProperties>
</file>