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rsidP="00411014">
            <w:pPr>
              <w:ind w:hanging="392"/>
              <w:rPr>
                <w:sz w:val="28"/>
              </w:rPr>
            </w:pPr>
          </w:p>
        </w:tc>
        <w:tc>
          <w:tcPr>
            <w:tcW w:w="4395" w:type="dxa"/>
          </w:tcPr>
          <w:p w:rsidR="00606A63" w:rsidRPr="008508B3" w:rsidRDefault="000F2505" w:rsidP="004700CC">
            <w:pPr>
              <w:jc w:val="center"/>
              <w:rPr>
                <w:color w:val="000000"/>
                <w:sz w:val="24"/>
                <w:szCs w:val="24"/>
                <w:lang w:val="be-BY"/>
              </w:rPr>
            </w:pPr>
            <w:r w:rsidRPr="000F2505">
              <w:rPr>
                <w:noProof/>
                <w:sz w:val="28"/>
              </w:rPr>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F3408A" w:rsidRDefault="00606A63" w:rsidP="002D267E">
            <w:pPr>
              <w:pStyle w:val="a4"/>
              <w:tabs>
                <w:tab w:val="left" w:pos="708"/>
              </w:tabs>
            </w:pPr>
            <w:r w:rsidRPr="00E12C1E">
              <w:rPr>
                <w:lang w:val="be-BY"/>
              </w:rPr>
              <w:t>Тел.: (85563) 3-15-00, 3-31-00</w:t>
            </w:r>
            <w:r w:rsidRPr="00F3408A">
              <w:t>,</w:t>
            </w:r>
            <w:r w:rsidRPr="00E12C1E">
              <w:rPr>
                <w:lang w:val="be-BY"/>
              </w:rPr>
              <w:t xml:space="preserve"> факс 3-22-21</w:t>
            </w:r>
            <w:r w:rsidRPr="00F3408A">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F3408A">
              <w:t>.</w:t>
            </w:r>
            <w:r w:rsidR="0005711A">
              <w:rPr>
                <w:lang w:val="en-US"/>
              </w:rPr>
              <w:t>ikrayona</w:t>
            </w:r>
            <w:r w:rsidR="0005711A" w:rsidRPr="00F3408A">
              <w:t>@</w:t>
            </w:r>
            <w:r w:rsidR="0005711A">
              <w:rPr>
                <w:lang w:val="en-US"/>
              </w:rPr>
              <w:t>tatar</w:t>
            </w:r>
            <w:r w:rsidR="0005711A" w:rsidRPr="00F3408A">
              <w:t>.</w:t>
            </w:r>
            <w:r w:rsidR="0005711A">
              <w:rPr>
                <w:lang w:val="en-US"/>
              </w:rPr>
              <w:t>ru</w:t>
            </w:r>
            <w:r w:rsidRPr="00F3408A">
              <w:t xml:space="preserve">, </w:t>
            </w:r>
            <w:r w:rsidRPr="00E12C1E">
              <w:rPr>
                <w:lang w:val="en-US"/>
              </w:rPr>
              <w:t>www</w:t>
            </w:r>
            <w:r w:rsidRPr="00F3408A">
              <w:t>.</w:t>
            </w:r>
            <w:r w:rsidRPr="00E12C1E">
              <w:rPr>
                <w:lang w:val="en-US"/>
              </w:rPr>
              <w:t>mamadysh</w:t>
            </w:r>
            <w:r w:rsidRPr="00F3408A">
              <w:t>.</w:t>
            </w:r>
            <w:r w:rsidRPr="00E12C1E">
              <w:rPr>
                <w:lang w:val="en-US"/>
              </w:rPr>
              <w:t>tatarstan</w:t>
            </w:r>
            <w:r w:rsidRPr="00F3408A">
              <w:t>.</w:t>
            </w:r>
            <w:r w:rsidRPr="00E12C1E">
              <w:rPr>
                <w:lang w:val="en-US"/>
              </w:rPr>
              <w:t>ru</w:t>
            </w:r>
          </w:p>
          <w:p w:rsidR="00606A63" w:rsidRPr="00F3408A" w:rsidRDefault="000F2505">
            <w:pPr>
              <w:rPr>
                <w:sz w:val="24"/>
                <w:szCs w:val="24"/>
              </w:rPr>
            </w:pPr>
            <w:r w:rsidRPr="000F2505">
              <w:rPr>
                <w:noProof/>
                <w:sz w:val="28"/>
              </w:rPr>
              <w:pict>
                <v:shapetype id="_x0000_t32" coordsize="21600,21600" o:spt="32" o:oned="t" path="m,l21600,21600e" filled="f">
                  <v:path arrowok="t" fillok="f" o:connecttype="none"/>
                  <o:lock v:ext="edit" shapetype="t"/>
                </v:shapetype>
                <v:shape id="AutoShape 3" o:spid="_x0000_s1027" type="#_x0000_t32" style="position:absolute;margin-left:-2.6pt;margin-top:3.25pt;width:486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w:r>
          </w:p>
        </w:tc>
        <w:tc>
          <w:tcPr>
            <w:tcW w:w="850" w:type="dxa"/>
          </w:tcPr>
          <w:p w:rsidR="00606A63" w:rsidRPr="00F3408A" w:rsidRDefault="00606A63">
            <w:pPr>
              <w:rPr>
                <w:sz w:val="28"/>
              </w:rPr>
            </w:pPr>
          </w:p>
        </w:tc>
      </w:tr>
      <w:tr w:rsidR="00606A63" w:rsidRPr="0005711A" w:rsidTr="00926F86">
        <w:trPr>
          <w:trHeight w:val="799"/>
        </w:trPr>
        <w:tc>
          <w:tcPr>
            <w:tcW w:w="992" w:type="dxa"/>
          </w:tcPr>
          <w:p w:rsidR="00606A63" w:rsidRPr="00F3408A"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BF431B" w:rsidP="00107FC2">
            <w:pPr>
              <w:rPr>
                <w:sz w:val="28"/>
              </w:rPr>
            </w:pPr>
            <w:r>
              <w:rPr>
                <w:sz w:val="28"/>
              </w:rPr>
              <w:t>№__</w:t>
            </w:r>
            <w:r w:rsidR="002F2AF9">
              <w:rPr>
                <w:sz w:val="28"/>
              </w:rPr>
              <w:t>388</w:t>
            </w:r>
            <w:r>
              <w:rPr>
                <w:sz w:val="28"/>
              </w:rPr>
              <w:t>____</w:t>
            </w:r>
          </w:p>
        </w:tc>
        <w:tc>
          <w:tcPr>
            <w:tcW w:w="4253" w:type="dxa"/>
          </w:tcPr>
          <w:p w:rsidR="00606A63" w:rsidRPr="00BF431B" w:rsidRDefault="00B934FC" w:rsidP="00107FC2">
            <w:pPr>
              <w:rPr>
                <w:b/>
                <w:sz w:val="28"/>
              </w:rPr>
            </w:pPr>
            <w:r>
              <w:rPr>
                <w:b/>
                <w:sz w:val="28"/>
              </w:rPr>
              <w:t>Карар</w:t>
            </w:r>
          </w:p>
          <w:p w:rsidR="00BF431B" w:rsidRPr="00BF431B" w:rsidRDefault="00BF431B" w:rsidP="0059589A">
            <w:pPr>
              <w:rPr>
                <w:sz w:val="28"/>
              </w:rPr>
            </w:pPr>
            <w:r>
              <w:rPr>
                <w:sz w:val="28"/>
              </w:rPr>
              <w:t>от «__</w:t>
            </w:r>
            <w:r w:rsidR="002F2AF9">
              <w:rPr>
                <w:sz w:val="28"/>
              </w:rPr>
              <w:t>19</w:t>
            </w:r>
            <w:r w:rsidR="00B934FC">
              <w:rPr>
                <w:sz w:val="28"/>
              </w:rPr>
              <w:t>_</w:t>
            </w:r>
            <w:r w:rsidR="00A35590">
              <w:rPr>
                <w:sz w:val="28"/>
              </w:rPr>
              <w:t>_»____</w:t>
            </w:r>
            <w:r w:rsidR="002F2AF9">
              <w:rPr>
                <w:sz w:val="28"/>
              </w:rPr>
              <w:t>06</w:t>
            </w:r>
            <w:r w:rsidR="00A35590">
              <w:rPr>
                <w:sz w:val="28"/>
              </w:rPr>
              <w:t>_____2018</w:t>
            </w:r>
            <w:r>
              <w:rPr>
                <w:sz w:val="28"/>
              </w:rPr>
              <w:t xml:space="preserve"> г.</w:t>
            </w:r>
          </w:p>
        </w:tc>
        <w:tc>
          <w:tcPr>
            <w:tcW w:w="850" w:type="dxa"/>
          </w:tcPr>
          <w:p w:rsidR="00606A63" w:rsidRPr="00BF431B" w:rsidRDefault="00606A63">
            <w:pPr>
              <w:rPr>
                <w:sz w:val="28"/>
              </w:rPr>
            </w:pPr>
          </w:p>
        </w:tc>
      </w:tr>
    </w:tbl>
    <w:p w:rsidR="00362241" w:rsidRDefault="00362241" w:rsidP="005F13E9">
      <w:pPr>
        <w:pStyle w:val="ConsPlusTitle"/>
        <w:rPr>
          <w:rFonts w:ascii="Times New Roman" w:hAnsi="Times New Roman" w:cs="Times New Roman"/>
          <w:b w:val="0"/>
          <w:sz w:val="28"/>
          <w:szCs w:val="28"/>
        </w:rPr>
      </w:pPr>
      <w:r>
        <w:rPr>
          <w:rFonts w:ascii="Times New Roman" w:hAnsi="Times New Roman" w:cs="Times New Roman"/>
          <w:b w:val="0"/>
          <w:sz w:val="28"/>
          <w:szCs w:val="28"/>
          <w:lang w:val="tt-RU"/>
        </w:rPr>
        <w:t>“</w:t>
      </w:r>
      <w:r w:rsidR="007D749F">
        <w:rPr>
          <w:rFonts w:ascii="Times New Roman" w:hAnsi="Times New Roman" w:cs="Times New Roman"/>
          <w:b w:val="0"/>
          <w:sz w:val="28"/>
          <w:szCs w:val="28"/>
        </w:rPr>
        <w:t>Татарстан Республик</w:t>
      </w:r>
      <w:r w:rsidR="00907336">
        <w:rPr>
          <w:rFonts w:ascii="Times New Roman" w:hAnsi="Times New Roman" w:cs="Times New Roman"/>
          <w:b w:val="0"/>
          <w:sz w:val="28"/>
          <w:szCs w:val="28"/>
        </w:rPr>
        <w:t xml:space="preserve">асы Мамадыш муниципаль </w:t>
      </w:r>
    </w:p>
    <w:p w:rsidR="00493622" w:rsidRDefault="00907336"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rPr>
        <w:t xml:space="preserve">районы җирлекләрендә социаль наем </w:t>
      </w:r>
      <w:r>
        <w:rPr>
          <w:rFonts w:ascii="Times New Roman" w:hAnsi="Times New Roman" w:cs="Times New Roman"/>
          <w:b w:val="0"/>
          <w:sz w:val="28"/>
          <w:szCs w:val="28"/>
          <w:lang w:val="tt-RU"/>
        </w:rPr>
        <w:t xml:space="preserve"> килешүләре </w:t>
      </w:r>
    </w:p>
    <w:p w:rsidR="00493622" w:rsidRDefault="00493622"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һәм дәүләт яки </w:t>
      </w:r>
      <w:r w:rsidRPr="00493622">
        <w:rPr>
          <w:rFonts w:ascii="Times New Roman" w:hAnsi="Times New Roman" w:cs="Times New Roman"/>
          <w:b w:val="0"/>
          <w:sz w:val="28"/>
          <w:szCs w:val="28"/>
          <w:lang w:val="tt-RU"/>
        </w:rPr>
        <w:t>муниципаль</w:t>
      </w:r>
      <w:r>
        <w:rPr>
          <w:rFonts w:ascii="Times New Roman" w:hAnsi="Times New Roman" w:cs="Times New Roman"/>
          <w:b w:val="0"/>
          <w:sz w:val="28"/>
          <w:szCs w:val="28"/>
          <w:lang w:val="tt-RU"/>
        </w:rPr>
        <w:t xml:space="preserve"> торак фондының торак </w:t>
      </w:r>
    </w:p>
    <w:p w:rsidR="00493622" w:rsidRDefault="00493622"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биналарын наемга алу килешүләре </w:t>
      </w:r>
      <w:r w:rsidR="00907336">
        <w:rPr>
          <w:rFonts w:ascii="Times New Roman" w:hAnsi="Times New Roman" w:cs="Times New Roman"/>
          <w:b w:val="0"/>
          <w:sz w:val="28"/>
          <w:szCs w:val="28"/>
          <w:lang w:val="tt-RU"/>
        </w:rPr>
        <w:t xml:space="preserve">буенча торак </w:t>
      </w:r>
    </w:p>
    <w:p w:rsidR="00493622" w:rsidRDefault="00493622"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биналарны  наемга алучылар өчен торак урыннан</w:t>
      </w:r>
    </w:p>
    <w:p w:rsidR="00362241" w:rsidRDefault="0095262D"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файдалануга түләү (наем ө</w:t>
      </w:r>
      <w:r w:rsidR="00493622">
        <w:rPr>
          <w:rFonts w:ascii="Times New Roman" w:hAnsi="Times New Roman" w:cs="Times New Roman"/>
          <w:b w:val="0"/>
          <w:sz w:val="28"/>
          <w:szCs w:val="28"/>
          <w:lang w:val="tt-RU"/>
        </w:rPr>
        <w:t xml:space="preserve">чен түләү) </w:t>
      </w:r>
    </w:p>
    <w:p w:rsidR="003E3617" w:rsidRPr="0059589A" w:rsidRDefault="00362241"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күләме</w:t>
      </w:r>
      <w:r w:rsidR="00A10307">
        <w:rPr>
          <w:rFonts w:ascii="Times New Roman" w:hAnsi="Times New Roman" w:cs="Times New Roman"/>
          <w:b w:val="0"/>
          <w:sz w:val="28"/>
          <w:szCs w:val="28"/>
          <w:lang w:val="tt-RU"/>
        </w:rPr>
        <w:t>н исәпләү</w:t>
      </w:r>
      <w:r>
        <w:rPr>
          <w:rFonts w:ascii="Times New Roman" w:hAnsi="Times New Roman" w:cs="Times New Roman"/>
          <w:b w:val="0"/>
          <w:sz w:val="28"/>
          <w:szCs w:val="28"/>
          <w:lang w:val="tt-RU"/>
        </w:rPr>
        <w:t xml:space="preserve"> тәртибе” нигезләмәсен раслау турында</w:t>
      </w:r>
    </w:p>
    <w:p w:rsidR="005F13E9" w:rsidRPr="0059589A" w:rsidRDefault="005F13E9" w:rsidP="005F13E9">
      <w:pPr>
        <w:pStyle w:val="ConsPlusNormal0"/>
        <w:jc w:val="both"/>
        <w:rPr>
          <w:rFonts w:ascii="Times New Roman" w:hAnsi="Times New Roman" w:cs="Times New Roman"/>
          <w:sz w:val="28"/>
          <w:szCs w:val="28"/>
          <w:lang w:val="tt-RU"/>
        </w:rPr>
      </w:pPr>
    </w:p>
    <w:p w:rsidR="008D1D1B" w:rsidRDefault="00E211DE" w:rsidP="007E2374">
      <w:pPr>
        <w:tabs>
          <w:tab w:val="left" w:pos="10206"/>
        </w:tabs>
        <w:ind w:right="-1" w:firstLine="709"/>
        <w:jc w:val="both"/>
        <w:rPr>
          <w:sz w:val="28"/>
          <w:szCs w:val="28"/>
          <w:lang w:val="tt-RU"/>
        </w:rPr>
      </w:pPr>
      <w:r>
        <w:rPr>
          <w:sz w:val="28"/>
          <w:szCs w:val="28"/>
          <w:lang w:val="tt-RU"/>
        </w:rPr>
        <w:t>Россия Федерац</w:t>
      </w:r>
      <w:r w:rsidR="0059589A">
        <w:rPr>
          <w:sz w:val="28"/>
          <w:szCs w:val="28"/>
          <w:lang w:val="tt-RU"/>
        </w:rPr>
        <w:t>ия</w:t>
      </w:r>
      <w:r>
        <w:rPr>
          <w:sz w:val="28"/>
          <w:szCs w:val="28"/>
          <w:lang w:val="tt-RU"/>
        </w:rPr>
        <w:t xml:space="preserve">се Торак Кодексының </w:t>
      </w:r>
      <w:r w:rsidR="004211EA">
        <w:rPr>
          <w:sz w:val="28"/>
          <w:szCs w:val="28"/>
          <w:lang w:val="tt-RU"/>
        </w:rPr>
        <w:t>156,158</w:t>
      </w:r>
      <w:r>
        <w:rPr>
          <w:sz w:val="28"/>
          <w:szCs w:val="28"/>
          <w:lang w:val="tt-RU"/>
        </w:rPr>
        <w:t xml:space="preserve"> стать</w:t>
      </w:r>
      <w:r w:rsidR="0059589A">
        <w:rPr>
          <w:sz w:val="28"/>
          <w:szCs w:val="28"/>
          <w:lang w:val="tt-RU"/>
        </w:rPr>
        <w:t>ялары</w:t>
      </w:r>
      <w:r w:rsidR="00362241">
        <w:rPr>
          <w:sz w:val="28"/>
          <w:szCs w:val="28"/>
          <w:lang w:val="tt-RU"/>
        </w:rPr>
        <w:t xml:space="preserve">, Россия Федерациясе Хөкүмәтенең “Күп фатирлы йортта гомуми мөлкәтне карап </w:t>
      </w:r>
      <w:r w:rsidR="0045254A">
        <w:rPr>
          <w:sz w:val="28"/>
          <w:szCs w:val="28"/>
          <w:lang w:val="tt-RU"/>
        </w:rPr>
        <w:t>тоту кагыйдәләрен һәм күп фатирлы йортта гомуми мөлкәт белән идарә итү, аны карап тоту һәм ремонтлау буенча сыйфаты тиешле дәрәҗәдә булмаган һәм (яки) билгеләнгән вакыттан озакка сузылган хезмәт күрсәтелгән һәм эш башкарылган очракта, торак урыннарын карап тоту һәм ремонтлау өчен түләү күләмен үзгәртү кагыйдәләрен раслау турында” 2006 елның 13 нче августындагы 491 нче са</w:t>
      </w:r>
      <w:r w:rsidR="00A10307">
        <w:rPr>
          <w:sz w:val="28"/>
          <w:szCs w:val="28"/>
          <w:lang w:val="tt-RU"/>
        </w:rPr>
        <w:t>н</w:t>
      </w:r>
      <w:r w:rsidR="0045254A">
        <w:rPr>
          <w:sz w:val="28"/>
          <w:szCs w:val="28"/>
          <w:lang w:val="tt-RU"/>
        </w:rPr>
        <w:t>лы карары</w:t>
      </w:r>
      <w:r w:rsidR="0059589A">
        <w:rPr>
          <w:sz w:val="28"/>
          <w:szCs w:val="28"/>
          <w:lang w:val="tt-RU"/>
        </w:rPr>
        <w:t xml:space="preserve">, </w:t>
      </w:r>
      <w:r>
        <w:rPr>
          <w:sz w:val="28"/>
          <w:szCs w:val="28"/>
          <w:lang w:val="tt-RU"/>
        </w:rPr>
        <w:t xml:space="preserve"> Россия Федерац</w:t>
      </w:r>
      <w:r w:rsidR="008F1DA3">
        <w:rPr>
          <w:sz w:val="28"/>
          <w:szCs w:val="28"/>
          <w:lang w:val="tt-RU"/>
        </w:rPr>
        <w:t>иясе төзелеш, архитектура</w:t>
      </w:r>
      <w:r>
        <w:rPr>
          <w:sz w:val="28"/>
          <w:szCs w:val="28"/>
          <w:lang w:val="tt-RU"/>
        </w:rPr>
        <w:t xml:space="preserve"> һәм торак коммуналь</w:t>
      </w:r>
      <w:r w:rsidR="00A10307">
        <w:rPr>
          <w:sz w:val="28"/>
          <w:szCs w:val="28"/>
          <w:lang w:val="tt-RU"/>
        </w:rPr>
        <w:t xml:space="preserve"> хуҗалык минстрлыгының “Социаль наем килешүләре һәм дәүләт яки муниципальторак фондының торак биналарын</w:t>
      </w:r>
      <w:r w:rsidR="00B04436">
        <w:rPr>
          <w:sz w:val="28"/>
          <w:szCs w:val="28"/>
          <w:lang w:val="tt-RU"/>
        </w:rPr>
        <w:t xml:space="preserve"> наемга алу килешүләре буенча торак биналарны наемга алучылар өчен торак урыннарыннан файдалануга түләү күләмен билгеләү буенча методик күрсәтмәләрне раслау турында” </w:t>
      </w:r>
      <w:r w:rsidR="00A10307">
        <w:rPr>
          <w:sz w:val="28"/>
          <w:szCs w:val="28"/>
          <w:lang w:val="tt-RU"/>
        </w:rPr>
        <w:t>2016</w:t>
      </w:r>
      <w:r w:rsidR="008F1DA3">
        <w:rPr>
          <w:sz w:val="28"/>
          <w:szCs w:val="28"/>
          <w:lang w:val="tt-RU"/>
        </w:rPr>
        <w:t xml:space="preserve"> ел</w:t>
      </w:r>
      <w:r w:rsidR="00B04436">
        <w:rPr>
          <w:sz w:val="28"/>
          <w:szCs w:val="28"/>
          <w:lang w:val="tt-RU"/>
        </w:rPr>
        <w:t>ның 27 нче сентябрендәге</w:t>
      </w:r>
      <w:r w:rsidR="00A10307">
        <w:rPr>
          <w:sz w:val="28"/>
          <w:szCs w:val="28"/>
          <w:lang w:val="tt-RU"/>
        </w:rPr>
        <w:t>668</w:t>
      </w:r>
      <w:r w:rsidR="008F1DA3">
        <w:rPr>
          <w:sz w:val="28"/>
          <w:szCs w:val="28"/>
          <w:lang w:val="tt-RU"/>
        </w:rPr>
        <w:t xml:space="preserve">/пр санлы </w:t>
      </w:r>
      <w:r w:rsidR="00B04436">
        <w:rPr>
          <w:sz w:val="28"/>
          <w:szCs w:val="28"/>
          <w:lang w:val="tt-RU"/>
        </w:rPr>
        <w:t>боерыгынигезендә</w:t>
      </w:r>
      <w:r w:rsidR="008D1D1B">
        <w:rPr>
          <w:sz w:val="28"/>
          <w:szCs w:val="28"/>
          <w:lang w:val="tt-RU"/>
        </w:rPr>
        <w:t xml:space="preserve"> Татарстан Республикасы Мамадыш</w:t>
      </w:r>
      <w:r w:rsidR="008D1D1B" w:rsidRPr="0059589A">
        <w:rPr>
          <w:sz w:val="28"/>
          <w:szCs w:val="28"/>
          <w:lang w:val="tt-RU"/>
        </w:rPr>
        <w:t>муниципаль</w:t>
      </w:r>
      <w:r w:rsidR="008D1D1B">
        <w:rPr>
          <w:sz w:val="28"/>
          <w:szCs w:val="28"/>
          <w:lang w:val="tt-RU"/>
        </w:rPr>
        <w:t xml:space="preserve"> районы Башкарма комитетык а р а р б и р ә:</w:t>
      </w:r>
    </w:p>
    <w:p w:rsidR="000E2B75" w:rsidRDefault="00493622" w:rsidP="00776860">
      <w:pPr>
        <w:widowControl w:val="0"/>
        <w:autoSpaceDE w:val="0"/>
        <w:autoSpaceDN w:val="0"/>
        <w:adjustRightInd w:val="0"/>
        <w:jc w:val="both"/>
        <w:rPr>
          <w:sz w:val="28"/>
          <w:szCs w:val="28"/>
          <w:lang w:val="tt-RU"/>
        </w:rPr>
      </w:pPr>
      <w:r>
        <w:rPr>
          <w:sz w:val="28"/>
          <w:szCs w:val="28"/>
          <w:lang w:val="tt-RU"/>
        </w:rPr>
        <w:t xml:space="preserve">   1.</w:t>
      </w:r>
      <w:r w:rsidRPr="00493622">
        <w:rPr>
          <w:sz w:val="28"/>
          <w:szCs w:val="28"/>
          <w:lang w:val="tt-RU"/>
        </w:rPr>
        <w:t>“Татарстан Республикасы Мамадыш муниципаль районы җирлекләрендә социаль наем  килешүләре һәм дәүләт яки муниципаль торак фондының торак биналарын наемга алу килешүләре буенча торакбиналарны  наемга алучылар өчен торак урыннан файдалануга түләү (наем очен түләү)  күләмен исәпләү тәрт</w:t>
      </w:r>
      <w:r w:rsidR="006B11D6">
        <w:rPr>
          <w:sz w:val="28"/>
          <w:szCs w:val="28"/>
          <w:lang w:val="tt-RU"/>
        </w:rPr>
        <w:t xml:space="preserve">ибе” нигезләмәсен </w:t>
      </w:r>
      <w:bookmarkStart w:id="0" w:name="_GoBack"/>
      <w:bookmarkEnd w:id="0"/>
      <w:r w:rsidR="00776860">
        <w:rPr>
          <w:sz w:val="28"/>
          <w:szCs w:val="28"/>
          <w:lang w:val="tt-RU"/>
        </w:rPr>
        <w:t>расларга һәм  2017 елның гыйнварыннан гамәлгә кертергә.</w:t>
      </w:r>
    </w:p>
    <w:p w:rsidR="002E391C" w:rsidRPr="002E391C" w:rsidRDefault="0012539A" w:rsidP="002E391C">
      <w:pPr>
        <w:widowControl w:val="0"/>
        <w:autoSpaceDE w:val="0"/>
        <w:autoSpaceDN w:val="0"/>
        <w:adjustRightInd w:val="0"/>
        <w:ind w:firstLine="709"/>
        <w:jc w:val="both"/>
        <w:rPr>
          <w:sz w:val="28"/>
          <w:szCs w:val="28"/>
          <w:lang w:val="tt-RU"/>
        </w:rPr>
      </w:pPr>
      <w:r>
        <w:rPr>
          <w:sz w:val="28"/>
          <w:szCs w:val="28"/>
          <w:lang w:val="tt-RU"/>
        </w:rPr>
        <w:t xml:space="preserve">2. </w:t>
      </w:r>
      <w:r w:rsidR="002E391C" w:rsidRPr="002E391C">
        <w:rPr>
          <w:sz w:val="28"/>
          <w:szCs w:val="28"/>
          <w:lang w:val="tt-RU"/>
        </w:rPr>
        <w:t>Әлеге карарны интернет мәгълүмати-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106D74" w:rsidRPr="00B40258" w:rsidRDefault="0012539A" w:rsidP="002E391C">
      <w:pPr>
        <w:widowControl w:val="0"/>
        <w:autoSpaceDE w:val="0"/>
        <w:autoSpaceDN w:val="0"/>
        <w:adjustRightInd w:val="0"/>
        <w:ind w:firstLine="709"/>
        <w:jc w:val="both"/>
        <w:rPr>
          <w:sz w:val="28"/>
          <w:szCs w:val="28"/>
          <w:lang w:val="tt-RU"/>
        </w:rPr>
      </w:pPr>
      <w:r>
        <w:rPr>
          <w:sz w:val="28"/>
          <w:szCs w:val="28"/>
          <w:lang w:val="tt-RU"/>
        </w:rPr>
        <w:t>3</w:t>
      </w:r>
      <w:r w:rsidR="002E391C" w:rsidRPr="002E391C">
        <w:rPr>
          <w:sz w:val="28"/>
          <w:szCs w:val="28"/>
          <w:lang w:val="tt-RU"/>
        </w:rPr>
        <w:t>. Әлеге карарның үтәлешен контрольгә алуны Мамадыш муниципаль районы Башкарма комитеты җитәкчесе</w:t>
      </w:r>
      <w:r w:rsidR="00474CC7">
        <w:rPr>
          <w:sz w:val="28"/>
          <w:szCs w:val="28"/>
          <w:lang w:val="tt-RU"/>
        </w:rPr>
        <w:t xml:space="preserve">нең </w:t>
      </w:r>
      <w:r w:rsidR="00474CC7" w:rsidRPr="00474CC7">
        <w:rPr>
          <w:sz w:val="28"/>
          <w:szCs w:val="28"/>
          <w:lang w:val="tt-RU"/>
        </w:rPr>
        <w:t>беренче урынбасары М.Р.Хуҗаҗановка йөкләргә.</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5F13E9" w:rsidRDefault="00E90DA4" w:rsidP="005F13E9">
      <w:pPr>
        <w:pStyle w:val="ConsPlusNormal0"/>
        <w:jc w:val="both"/>
        <w:rPr>
          <w:rFonts w:ascii="Times New Roman" w:hAnsi="Times New Roman" w:cs="Times New Roman"/>
          <w:sz w:val="28"/>
          <w:szCs w:val="28"/>
        </w:rPr>
      </w:pPr>
      <w:r>
        <w:rPr>
          <w:rFonts w:ascii="Times New Roman" w:hAnsi="Times New Roman" w:cs="Times New Roman"/>
          <w:sz w:val="28"/>
          <w:szCs w:val="28"/>
        </w:rPr>
        <w:t>Җитәкче</w:t>
      </w:r>
      <w:r w:rsidR="00F3408A">
        <w:rPr>
          <w:rFonts w:ascii="Times New Roman" w:hAnsi="Times New Roman" w:cs="Times New Roman"/>
          <w:sz w:val="28"/>
          <w:szCs w:val="28"/>
        </w:rPr>
        <w:t xml:space="preserve">                                                                                        </w:t>
      </w:r>
      <w:r>
        <w:rPr>
          <w:rFonts w:ascii="Times New Roman" w:hAnsi="Times New Roman" w:cs="Times New Roman"/>
          <w:sz w:val="28"/>
          <w:szCs w:val="28"/>
        </w:rPr>
        <w:t>И.М. Дәрҗеманов</w:t>
      </w:r>
    </w:p>
    <w:p w:rsidR="00776860" w:rsidRDefault="00776860" w:rsidP="005F13E9">
      <w:pPr>
        <w:pStyle w:val="ConsPlusNormal0"/>
        <w:jc w:val="both"/>
        <w:rPr>
          <w:rFonts w:ascii="Times New Roman" w:hAnsi="Times New Roman" w:cs="Times New Roman"/>
          <w:sz w:val="28"/>
          <w:szCs w:val="28"/>
        </w:rPr>
      </w:pPr>
    </w:p>
    <w:p w:rsidR="00776860" w:rsidRDefault="00776860" w:rsidP="005F13E9">
      <w:pPr>
        <w:pStyle w:val="ConsPlusNormal0"/>
        <w:jc w:val="both"/>
        <w:rPr>
          <w:rFonts w:ascii="Times New Roman" w:hAnsi="Times New Roman" w:cs="Times New Roman"/>
          <w:sz w:val="28"/>
          <w:szCs w:val="28"/>
        </w:rPr>
      </w:pPr>
    </w:p>
    <w:p w:rsidR="00776860" w:rsidRDefault="00776860" w:rsidP="005F13E9">
      <w:pPr>
        <w:pStyle w:val="ConsPlusNormal0"/>
        <w:jc w:val="both"/>
        <w:rPr>
          <w:rFonts w:ascii="Times New Roman" w:hAnsi="Times New Roman" w:cs="Times New Roman"/>
          <w:sz w:val="28"/>
          <w:szCs w:val="28"/>
        </w:rPr>
      </w:pPr>
    </w:p>
    <w:p w:rsidR="00776860" w:rsidRDefault="00776860" w:rsidP="005F13E9">
      <w:pPr>
        <w:pStyle w:val="ConsPlusNormal0"/>
        <w:jc w:val="both"/>
        <w:rPr>
          <w:rFonts w:ascii="Times New Roman" w:hAnsi="Times New Roman" w:cs="Times New Roman"/>
          <w:sz w:val="28"/>
          <w:szCs w:val="28"/>
        </w:rPr>
      </w:pPr>
    </w:p>
    <w:p w:rsidR="003E41B9" w:rsidRPr="00F3408A" w:rsidRDefault="003E41B9" w:rsidP="00F3408A">
      <w:pPr>
        <w:pStyle w:val="ConsPlusNormal0"/>
        <w:jc w:val="right"/>
        <w:rPr>
          <w:rFonts w:ascii="Times New Roman" w:hAnsi="Times New Roman" w:cs="Times New Roman"/>
          <w:sz w:val="24"/>
          <w:szCs w:val="24"/>
        </w:rPr>
      </w:pPr>
      <w:r w:rsidRPr="00F3408A">
        <w:rPr>
          <w:rFonts w:ascii="Times New Roman" w:hAnsi="Times New Roman" w:cs="Times New Roman"/>
          <w:sz w:val="24"/>
          <w:szCs w:val="24"/>
        </w:rPr>
        <w:t>Татарстан  Республикасы Мамадыш</w:t>
      </w:r>
    </w:p>
    <w:p w:rsidR="003E41B9" w:rsidRPr="00F3408A" w:rsidRDefault="003E41B9" w:rsidP="00F3408A">
      <w:pPr>
        <w:pStyle w:val="ConsPlusNormal0"/>
        <w:jc w:val="right"/>
        <w:rPr>
          <w:rFonts w:ascii="Times New Roman" w:hAnsi="Times New Roman" w:cs="Times New Roman"/>
          <w:sz w:val="24"/>
          <w:szCs w:val="24"/>
        </w:rPr>
      </w:pPr>
      <w:r w:rsidRPr="00F3408A">
        <w:rPr>
          <w:rFonts w:ascii="Times New Roman" w:hAnsi="Times New Roman" w:cs="Times New Roman"/>
          <w:sz w:val="24"/>
          <w:szCs w:val="24"/>
        </w:rPr>
        <w:t xml:space="preserve"> муниципаль районы Башкарма комитетының</w:t>
      </w:r>
    </w:p>
    <w:p w:rsidR="003E41B9" w:rsidRPr="00F3408A" w:rsidRDefault="003E41B9" w:rsidP="00F3408A">
      <w:pPr>
        <w:pStyle w:val="ConsPlusNormal0"/>
        <w:jc w:val="right"/>
        <w:rPr>
          <w:rFonts w:ascii="Times New Roman" w:hAnsi="Times New Roman" w:cs="Times New Roman"/>
          <w:sz w:val="24"/>
          <w:szCs w:val="24"/>
        </w:rPr>
      </w:pPr>
      <w:r w:rsidRPr="00F3408A">
        <w:rPr>
          <w:rFonts w:ascii="Times New Roman" w:hAnsi="Times New Roman" w:cs="Times New Roman"/>
          <w:sz w:val="24"/>
          <w:szCs w:val="24"/>
        </w:rPr>
        <w:t>19.06.2018 ел, 388 нче номерлы карарына</w:t>
      </w:r>
    </w:p>
    <w:p w:rsidR="00776860" w:rsidRPr="00F3408A" w:rsidRDefault="009636C2" w:rsidP="00F3408A">
      <w:pPr>
        <w:pStyle w:val="ConsPlusNormal0"/>
        <w:jc w:val="right"/>
        <w:rPr>
          <w:rFonts w:ascii="Times New Roman" w:hAnsi="Times New Roman" w:cs="Times New Roman"/>
          <w:sz w:val="24"/>
          <w:szCs w:val="24"/>
        </w:rPr>
      </w:pPr>
      <w:r w:rsidRPr="00F3408A">
        <w:rPr>
          <w:rFonts w:ascii="Times New Roman" w:hAnsi="Times New Roman" w:cs="Times New Roman"/>
          <w:sz w:val="24"/>
          <w:szCs w:val="24"/>
        </w:rPr>
        <w:t>к</w:t>
      </w:r>
      <w:r w:rsidR="003E41B9" w:rsidRPr="00F3408A">
        <w:rPr>
          <w:rFonts w:ascii="Times New Roman" w:hAnsi="Times New Roman" w:cs="Times New Roman"/>
          <w:sz w:val="24"/>
          <w:szCs w:val="24"/>
        </w:rPr>
        <w:t>ушымта</w:t>
      </w:r>
    </w:p>
    <w:p w:rsidR="009636C2" w:rsidRDefault="009636C2" w:rsidP="003E41B9">
      <w:pPr>
        <w:pStyle w:val="ConsPlusNormal0"/>
        <w:jc w:val="both"/>
        <w:rPr>
          <w:rFonts w:ascii="Times New Roman" w:hAnsi="Times New Roman" w:cs="Times New Roman"/>
          <w:sz w:val="28"/>
          <w:szCs w:val="28"/>
        </w:rPr>
      </w:pPr>
    </w:p>
    <w:p w:rsidR="009636C2" w:rsidRPr="009636C2" w:rsidRDefault="009636C2" w:rsidP="009636C2">
      <w:pPr>
        <w:pStyle w:val="ConsPlusNormal0"/>
        <w:jc w:val="center"/>
        <w:rPr>
          <w:rFonts w:ascii="Times New Roman" w:hAnsi="Times New Roman" w:cs="Times New Roman"/>
          <w:b/>
          <w:sz w:val="28"/>
          <w:szCs w:val="28"/>
        </w:rPr>
      </w:pPr>
      <w:r w:rsidRPr="009636C2">
        <w:rPr>
          <w:rFonts w:ascii="Times New Roman" w:hAnsi="Times New Roman" w:cs="Times New Roman"/>
          <w:b/>
          <w:sz w:val="28"/>
          <w:szCs w:val="28"/>
        </w:rPr>
        <w:t>“Татарстан Республикасы Мамадыш муниципаль районы җирлекләрендә</w:t>
      </w:r>
    </w:p>
    <w:p w:rsidR="009636C2" w:rsidRPr="009636C2" w:rsidRDefault="009636C2" w:rsidP="009636C2">
      <w:pPr>
        <w:pStyle w:val="ConsPlusNormal0"/>
        <w:jc w:val="center"/>
        <w:rPr>
          <w:rFonts w:ascii="Times New Roman" w:hAnsi="Times New Roman" w:cs="Times New Roman"/>
          <w:b/>
          <w:sz w:val="28"/>
          <w:szCs w:val="28"/>
        </w:rPr>
      </w:pPr>
      <w:r w:rsidRPr="009636C2">
        <w:rPr>
          <w:rFonts w:ascii="Times New Roman" w:hAnsi="Times New Roman" w:cs="Times New Roman"/>
          <w:b/>
          <w:sz w:val="28"/>
          <w:szCs w:val="28"/>
        </w:rPr>
        <w:t>социаль наем  килешүләре һәм дәүләт яки муниципаль торак фондының</w:t>
      </w:r>
    </w:p>
    <w:p w:rsidR="009636C2" w:rsidRPr="009636C2" w:rsidRDefault="009636C2" w:rsidP="009636C2">
      <w:pPr>
        <w:pStyle w:val="ConsPlusNormal0"/>
        <w:jc w:val="center"/>
        <w:rPr>
          <w:rFonts w:ascii="Times New Roman" w:hAnsi="Times New Roman" w:cs="Times New Roman"/>
          <w:b/>
          <w:sz w:val="28"/>
          <w:szCs w:val="28"/>
        </w:rPr>
      </w:pPr>
      <w:r w:rsidRPr="009636C2">
        <w:rPr>
          <w:rFonts w:ascii="Times New Roman" w:hAnsi="Times New Roman" w:cs="Times New Roman"/>
          <w:b/>
          <w:sz w:val="28"/>
          <w:szCs w:val="28"/>
        </w:rPr>
        <w:t>торак биналарын наемга алу килешүләре буенча торак биналарны  наемга</w:t>
      </w:r>
    </w:p>
    <w:p w:rsidR="009636C2" w:rsidRPr="009636C2" w:rsidRDefault="009636C2" w:rsidP="009636C2">
      <w:pPr>
        <w:pStyle w:val="ConsPlusNormal0"/>
        <w:jc w:val="center"/>
        <w:rPr>
          <w:rFonts w:ascii="Times New Roman" w:hAnsi="Times New Roman" w:cs="Times New Roman"/>
          <w:b/>
          <w:sz w:val="28"/>
          <w:szCs w:val="28"/>
          <w:lang w:val="tt-RU"/>
        </w:rPr>
      </w:pPr>
      <w:r w:rsidRPr="009636C2">
        <w:rPr>
          <w:rFonts w:ascii="Times New Roman" w:hAnsi="Times New Roman" w:cs="Times New Roman"/>
          <w:b/>
          <w:sz w:val="28"/>
          <w:szCs w:val="28"/>
        </w:rPr>
        <w:t>алучылар өчен торак урыннан файдалануга түләү (наем очен түләү)</w:t>
      </w:r>
    </w:p>
    <w:p w:rsidR="003E41B9" w:rsidRPr="009636C2" w:rsidRDefault="009636C2" w:rsidP="009636C2">
      <w:pPr>
        <w:pStyle w:val="ConsPlusNormal0"/>
        <w:jc w:val="center"/>
        <w:rPr>
          <w:rFonts w:ascii="Times New Roman" w:hAnsi="Times New Roman" w:cs="Times New Roman"/>
          <w:b/>
          <w:sz w:val="28"/>
          <w:szCs w:val="28"/>
          <w:lang w:val="tt-RU"/>
        </w:rPr>
      </w:pPr>
      <w:r w:rsidRPr="009636C2">
        <w:rPr>
          <w:rFonts w:ascii="Times New Roman" w:hAnsi="Times New Roman" w:cs="Times New Roman"/>
          <w:b/>
          <w:sz w:val="28"/>
          <w:szCs w:val="28"/>
          <w:lang w:val="tt-RU"/>
        </w:rPr>
        <w:t>күләмен исәпләү тәртибе” турында нигезләмә</w:t>
      </w:r>
    </w:p>
    <w:p w:rsidR="00100577" w:rsidRPr="009636C2" w:rsidRDefault="00100577" w:rsidP="00100577">
      <w:pPr>
        <w:pStyle w:val="ConsPlusNormal0"/>
        <w:rPr>
          <w:rFonts w:ascii="Times New Roman" w:hAnsi="Times New Roman" w:cs="Times New Roman"/>
          <w:sz w:val="28"/>
          <w:szCs w:val="28"/>
          <w:lang w:val="tt-RU"/>
        </w:rPr>
      </w:pPr>
    </w:p>
    <w:p w:rsidR="00100577" w:rsidRPr="0095262D" w:rsidRDefault="0045638B" w:rsidP="0045638B">
      <w:pPr>
        <w:pStyle w:val="ConsPlusNormal0"/>
        <w:numPr>
          <w:ilvl w:val="0"/>
          <w:numId w:val="31"/>
        </w:numPr>
        <w:jc w:val="both"/>
        <w:rPr>
          <w:rFonts w:ascii="Times New Roman" w:hAnsi="Times New Roman" w:cs="Times New Roman"/>
          <w:sz w:val="28"/>
          <w:szCs w:val="28"/>
          <w:lang w:val="tt-RU"/>
        </w:rPr>
      </w:pPr>
      <w:r w:rsidRPr="0095262D">
        <w:rPr>
          <w:rFonts w:ascii="Times New Roman" w:hAnsi="Times New Roman" w:cs="Times New Roman"/>
          <w:sz w:val="28"/>
          <w:szCs w:val="28"/>
          <w:lang w:val="tt-RU"/>
        </w:rPr>
        <w:t>Д</w:t>
      </w:r>
      <w:r>
        <w:rPr>
          <w:rFonts w:ascii="Times New Roman" w:hAnsi="Times New Roman" w:cs="Times New Roman"/>
          <w:sz w:val="28"/>
          <w:szCs w:val="28"/>
          <w:lang w:val="tt-RU"/>
        </w:rPr>
        <w:t xml:space="preserve">әүләт яки </w:t>
      </w:r>
      <w:r w:rsidRPr="0095262D">
        <w:rPr>
          <w:rFonts w:ascii="Times New Roman" w:hAnsi="Times New Roman" w:cs="Times New Roman"/>
          <w:sz w:val="28"/>
          <w:szCs w:val="28"/>
          <w:lang w:val="tt-RU"/>
        </w:rPr>
        <w:t>муниципаль</w:t>
      </w:r>
      <w:r>
        <w:rPr>
          <w:rFonts w:ascii="Times New Roman" w:hAnsi="Times New Roman" w:cs="Times New Roman"/>
          <w:sz w:val="28"/>
          <w:szCs w:val="28"/>
          <w:lang w:val="tt-RU"/>
        </w:rPr>
        <w:t xml:space="preserve"> торак фондының торак урынынннан файдалану (наем өчен түләү) өчен түләү күләме беренче санлы формула буенча исәпләнә:</w:t>
      </w:r>
    </w:p>
    <w:p w:rsidR="0045638B" w:rsidRDefault="0045638B"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1 нче формула</w:t>
      </w:r>
      <w:r w:rsidR="00755DC5">
        <w:rPr>
          <w:rFonts w:ascii="Times New Roman" w:hAnsi="Times New Roman" w:cs="Times New Roman"/>
          <w:sz w:val="28"/>
          <w:szCs w:val="28"/>
          <w:lang w:val="tt-RU"/>
        </w:rPr>
        <w:t>:</w:t>
      </w:r>
    </w:p>
    <w:p w:rsidR="00755DC5" w:rsidRDefault="00755DC5"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Пн =Нб х Кк х Кс х П, монда:</w:t>
      </w:r>
    </w:p>
    <w:p w:rsidR="00FE1E86" w:rsidRDefault="00FE1E86" w:rsidP="0045638B">
      <w:pPr>
        <w:pStyle w:val="ConsPlusNormal0"/>
        <w:ind w:left="720"/>
        <w:jc w:val="both"/>
        <w:rPr>
          <w:rFonts w:ascii="Times New Roman" w:hAnsi="Times New Roman" w:cs="Times New Roman"/>
          <w:sz w:val="28"/>
          <w:szCs w:val="28"/>
          <w:lang w:val="tt-RU"/>
        </w:rPr>
      </w:pPr>
    </w:p>
    <w:p w:rsidR="00755DC5" w:rsidRDefault="00755DC5"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Пн  - </w:t>
      </w:r>
      <w:r w:rsidR="000F6DC0" w:rsidRPr="000F6DC0">
        <w:rPr>
          <w:rFonts w:ascii="Times New Roman" w:hAnsi="Times New Roman" w:cs="Times New Roman"/>
          <w:sz w:val="28"/>
          <w:szCs w:val="28"/>
          <w:lang w:val="tt-RU"/>
        </w:rPr>
        <w:t>социаль наем  килешүләре һәм дәүләт яки муниципал</w:t>
      </w:r>
      <w:r w:rsidR="00174055">
        <w:rPr>
          <w:rFonts w:ascii="Times New Roman" w:hAnsi="Times New Roman" w:cs="Times New Roman"/>
          <w:sz w:val="28"/>
          <w:szCs w:val="28"/>
          <w:lang w:val="tt-RU"/>
        </w:rPr>
        <w:t>ь торак фондының торак бинасын</w:t>
      </w:r>
      <w:r w:rsidR="000F6DC0" w:rsidRPr="000F6DC0">
        <w:rPr>
          <w:rFonts w:ascii="Times New Roman" w:hAnsi="Times New Roman" w:cs="Times New Roman"/>
          <w:sz w:val="28"/>
          <w:szCs w:val="28"/>
          <w:lang w:val="tt-RU"/>
        </w:rPr>
        <w:t xml:space="preserve"> наемга алу килешүләре буенча </w:t>
      </w:r>
      <w:r w:rsidR="00174055">
        <w:rPr>
          <w:rFonts w:ascii="Times New Roman" w:hAnsi="Times New Roman" w:cs="Times New Roman"/>
          <w:sz w:val="28"/>
          <w:szCs w:val="28"/>
          <w:lang w:val="tt-RU"/>
        </w:rPr>
        <w:t xml:space="preserve">бирелгән </w:t>
      </w:r>
      <w:r w:rsidR="000F6DC0" w:rsidRPr="000F6DC0">
        <w:rPr>
          <w:rFonts w:ascii="Times New Roman" w:hAnsi="Times New Roman" w:cs="Times New Roman"/>
          <w:sz w:val="28"/>
          <w:szCs w:val="28"/>
          <w:lang w:val="tt-RU"/>
        </w:rPr>
        <w:t>торак бина</w:t>
      </w:r>
      <w:r w:rsidR="00174055">
        <w:rPr>
          <w:rFonts w:ascii="Times New Roman" w:hAnsi="Times New Roman" w:cs="Times New Roman"/>
          <w:sz w:val="28"/>
          <w:szCs w:val="28"/>
          <w:lang w:val="tt-RU"/>
        </w:rPr>
        <w:t>ны  наемга алу</w:t>
      </w:r>
      <w:r w:rsidR="000F6DC0" w:rsidRPr="000F6DC0">
        <w:rPr>
          <w:rFonts w:ascii="Times New Roman" w:hAnsi="Times New Roman" w:cs="Times New Roman"/>
          <w:sz w:val="28"/>
          <w:szCs w:val="28"/>
          <w:lang w:val="tt-RU"/>
        </w:rPr>
        <w:t xml:space="preserve"> өчен түләү</w:t>
      </w:r>
      <w:r w:rsidR="00174055">
        <w:rPr>
          <w:rFonts w:ascii="Times New Roman" w:hAnsi="Times New Roman" w:cs="Times New Roman"/>
          <w:sz w:val="28"/>
          <w:szCs w:val="28"/>
          <w:lang w:val="tt-RU"/>
        </w:rPr>
        <w:t xml:space="preserve"> күләме;</w:t>
      </w:r>
    </w:p>
    <w:p w:rsidR="00FE1E86" w:rsidRDefault="00FE1E86" w:rsidP="0045638B">
      <w:pPr>
        <w:pStyle w:val="ConsPlusNormal0"/>
        <w:ind w:left="720"/>
        <w:jc w:val="both"/>
        <w:rPr>
          <w:rFonts w:ascii="Times New Roman" w:hAnsi="Times New Roman" w:cs="Times New Roman"/>
          <w:sz w:val="28"/>
          <w:szCs w:val="28"/>
          <w:lang w:val="tt-RU"/>
        </w:rPr>
      </w:pPr>
    </w:p>
    <w:p w:rsidR="00755DC5" w:rsidRDefault="00174055"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Нб – торак бинаны</w:t>
      </w:r>
      <w:r w:rsidR="00755DC5">
        <w:rPr>
          <w:rFonts w:ascii="Times New Roman" w:hAnsi="Times New Roman" w:cs="Times New Roman"/>
          <w:sz w:val="28"/>
          <w:szCs w:val="28"/>
          <w:lang w:val="tt-RU"/>
        </w:rPr>
        <w:t xml:space="preserve"> наемга алу өчен түләүнең база күләме;</w:t>
      </w:r>
    </w:p>
    <w:p w:rsidR="00FE1E86" w:rsidRDefault="00FE1E86" w:rsidP="0045638B">
      <w:pPr>
        <w:pStyle w:val="ConsPlusNormal0"/>
        <w:ind w:left="720"/>
        <w:jc w:val="both"/>
        <w:rPr>
          <w:rFonts w:ascii="Times New Roman" w:hAnsi="Times New Roman" w:cs="Times New Roman"/>
          <w:sz w:val="28"/>
          <w:szCs w:val="28"/>
          <w:lang w:val="tt-RU"/>
        </w:rPr>
      </w:pPr>
    </w:p>
    <w:p w:rsidR="00755DC5" w:rsidRDefault="00755DC5"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Кк </w:t>
      </w:r>
      <w:r w:rsidR="0008052B">
        <w:rPr>
          <w:rFonts w:ascii="Times New Roman" w:hAnsi="Times New Roman" w:cs="Times New Roman"/>
          <w:sz w:val="28"/>
          <w:szCs w:val="28"/>
          <w:lang w:val="tt-RU"/>
        </w:rPr>
        <w:t>–</w:t>
      </w:r>
      <w:r w:rsidR="0008052B" w:rsidRPr="0008052B">
        <w:rPr>
          <w:rFonts w:ascii="Times New Roman" w:hAnsi="Times New Roman" w:cs="Times New Roman"/>
          <w:sz w:val="28"/>
          <w:szCs w:val="28"/>
          <w:lang w:val="tt-RU"/>
        </w:rPr>
        <w:t xml:space="preserve">торак </w:t>
      </w:r>
      <w:r w:rsidR="00174055">
        <w:rPr>
          <w:rFonts w:ascii="Times New Roman" w:hAnsi="Times New Roman" w:cs="Times New Roman"/>
          <w:sz w:val="28"/>
          <w:szCs w:val="28"/>
          <w:lang w:val="tt-RU"/>
        </w:rPr>
        <w:t>бинаның төзекләндерелүен</w:t>
      </w:r>
      <w:r w:rsidR="0008052B">
        <w:rPr>
          <w:rFonts w:ascii="Times New Roman" w:hAnsi="Times New Roman" w:cs="Times New Roman"/>
          <w:sz w:val="28"/>
          <w:szCs w:val="28"/>
          <w:lang w:val="tt-RU"/>
        </w:rPr>
        <w:t xml:space="preserve"> һәм сыйфатын билгеләү коэффи</w:t>
      </w:r>
      <w:r w:rsidR="00FE1E86">
        <w:rPr>
          <w:rFonts w:ascii="Times New Roman" w:hAnsi="Times New Roman" w:cs="Times New Roman"/>
          <w:sz w:val="28"/>
          <w:szCs w:val="28"/>
          <w:lang w:val="tt-RU"/>
        </w:rPr>
        <w:t>циенты, йортның урнашу урыны</w:t>
      </w:r>
      <w:r w:rsidR="00174055">
        <w:rPr>
          <w:rFonts w:ascii="Times New Roman" w:hAnsi="Times New Roman" w:cs="Times New Roman"/>
          <w:sz w:val="28"/>
          <w:szCs w:val="28"/>
          <w:lang w:val="tt-RU"/>
        </w:rPr>
        <w:t>н  чагылдыра торган коэффициент</w:t>
      </w:r>
      <w:r w:rsidR="00FE1E86">
        <w:rPr>
          <w:rFonts w:ascii="Times New Roman" w:hAnsi="Times New Roman" w:cs="Times New Roman"/>
          <w:sz w:val="28"/>
          <w:szCs w:val="28"/>
          <w:lang w:val="tt-RU"/>
        </w:rPr>
        <w:t>;</w:t>
      </w:r>
    </w:p>
    <w:p w:rsidR="00FE1E86" w:rsidRDefault="00FE1E86" w:rsidP="0045638B">
      <w:pPr>
        <w:pStyle w:val="ConsPlusNormal0"/>
        <w:ind w:left="720"/>
        <w:jc w:val="both"/>
        <w:rPr>
          <w:rFonts w:ascii="Times New Roman" w:hAnsi="Times New Roman" w:cs="Times New Roman"/>
          <w:sz w:val="28"/>
          <w:szCs w:val="28"/>
          <w:lang w:val="tt-RU"/>
        </w:rPr>
      </w:pPr>
    </w:p>
    <w:p w:rsidR="00FE1E86" w:rsidRDefault="00FE1E86"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Кс – түләүнең </w:t>
      </w:r>
      <w:r w:rsidR="00174055">
        <w:rPr>
          <w:rFonts w:ascii="Times New Roman" w:hAnsi="Times New Roman" w:cs="Times New Roman"/>
          <w:sz w:val="28"/>
          <w:szCs w:val="28"/>
          <w:lang w:val="tt-RU"/>
        </w:rPr>
        <w:t>туры килү</w:t>
      </w:r>
      <w:r>
        <w:rPr>
          <w:rFonts w:ascii="Times New Roman" w:hAnsi="Times New Roman" w:cs="Times New Roman"/>
          <w:sz w:val="28"/>
          <w:szCs w:val="28"/>
          <w:lang w:val="tt-RU"/>
        </w:rPr>
        <w:t xml:space="preserve"> коэффициенты;</w:t>
      </w:r>
    </w:p>
    <w:p w:rsidR="000E3A47" w:rsidRDefault="000E3A47" w:rsidP="0045638B">
      <w:pPr>
        <w:pStyle w:val="ConsPlusNormal0"/>
        <w:ind w:left="720"/>
        <w:jc w:val="both"/>
        <w:rPr>
          <w:rFonts w:ascii="Times New Roman" w:hAnsi="Times New Roman" w:cs="Times New Roman"/>
          <w:sz w:val="28"/>
          <w:szCs w:val="28"/>
          <w:lang w:val="tt-RU"/>
        </w:rPr>
      </w:pPr>
    </w:p>
    <w:p w:rsidR="000E3A47" w:rsidRDefault="000E3A47"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П - </w:t>
      </w:r>
      <w:r w:rsidRPr="000E3A47">
        <w:rPr>
          <w:rFonts w:ascii="Times New Roman" w:hAnsi="Times New Roman" w:cs="Times New Roman"/>
          <w:sz w:val="28"/>
          <w:szCs w:val="28"/>
          <w:lang w:val="tt-RU"/>
        </w:rPr>
        <w:t>Дәүләт яки муници</w:t>
      </w:r>
      <w:r>
        <w:rPr>
          <w:rFonts w:ascii="Times New Roman" w:hAnsi="Times New Roman" w:cs="Times New Roman"/>
          <w:sz w:val="28"/>
          <w:szCs w:val="28"/>
          <w:lang w:val="tt-RU"/>
        </w:rPr>
        <w:t xml:space="preserve">паль торак фондының </w:t>
      </w:r>
      <w:r w:rsidRPr="000E3A47">
        <w:rPr>
          <w:rFonts w:ascii="Times New Roman" w:hAnsi="Times New Roman" w:cs="Times New Roman"/>
          <w:sz w:val="28"/>
          <w:szCs w:val="28"/>
          <w:lang w:val="tt-RU"/>
        </w:rPr>
        <w:t xml:space="preserve">социаль наем шартнамәләре һәм килешүләре буенча </w:t>
      </w:r>
      <w:r>
        <w:rPr>
          <w:rFonts w:ascii="Times New Roman" w:hAnsi="Times New Roman" w:cs="Times New Roman"/>
          <w:sz w:val="28"/>
          <w:szCs w:val="28"/>
          <w:lang w:val="tt-RU"/>
        </w:rPr>
        <w:t xml:space="preserve"> бирелгән торак урынының гомуми мәйданы(кв.м.).</w:t>
      </w:r>
    </w:p>
    <w:p w:rsidR="000E3A47" w:rsidRDefault="000E3A47" w:rsidP="0045638B">
      <w:pPr>
        <w:pStyle w:val="ConsPlusNormal0"/>
        <w:ind w:left="720"/>
        <w:jc w:val="both"/>
        <w:rPr>
          <w:rFonts w:ascii="Times New Roman" w:hAnsi="Times New Roman" w:cs="Times New Roman"/>
          <w:sz w:val="28"/>
          <w:szCs w:val="28"/>
          <w:lang w:val="tt-RU"/>
        </w:rPr>
      </w:pPr>
    </w:p>
    <w:p w:rsidR="002E43AF" w:rsidRDefault="002E43AF"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Мамадыш муниципаль районнында түләүнең </w:t>
      </w:r>
      <w:r w:rsidR="00174055">
        <w:rPr>
          <w:rFonts w:ascii="Times New Roman" w:hAnsi="Times New Roman" w:cs="Times New Roman"/>
          <w:sz w:val="28"/>
          <w:szCs w:val="28"/>
          <w:lang w:val="tt-RU"/>
        </w:rPr>
        <w:t>туры килү</w:t>
      </w:r>
      <w:r>
        <w:rPr>
          <w:rFonts w:ascii="Times New Roman" w:hAnsi="Times New Roman" w:cs="Times New Roman"/>
          <w:sz w:val="28"/>
          <w:szCs w:val="28"/>
          <w:lang w:val="tt-RU"/>
        </w:rPr>
        <w:t xml:space="preserve"> коэффициенты гражданнарның </w:t>
      </w:r>
      <w:r w:rsidR="00174055">
        <w:rPr>
          <w:rFonts w:ascii="Times New Roman" w:hAnsi="Times New Roman" w:cs="Times New Roman"/>
          <w:sz w:val="28"/>
          <w:szCs w:val="28"/>
          <w:lang w:val="tt-RU"/>
        </w:rPr>
        <w:t xml:space="preserve">барлык </w:t>
      </w:r>
      <w:r>
        <w:rPr>
          <w:rFonts w:ascii="Times New Roman" w:hAnsi="Times New Roman" w:cs="Times New Roman"/>
          <w:sz w:val="28"/>
          <w:szCs w:val="28"/>
          <w:lang w:val="tt-RU"/>
        </w:rPr>
        <w:t xml:space="preserve"> категорияләре өчен 0,1 күләмендә билгеләнә.</w:t>
      </w:r>
    </w:p>
    <w:p w:rsidR="002E43AF" w:rsidRDefault="002E43AF" w:rsidP="0045638B">
      <w:pPr>
        <w:pStyle w:val="ConsPlusNormal0"/>
        <w:ind w:left="720"/>
        <w:jc w:val="both"/>
        <w:rPr>
          <w:rFonts w:ascii="Times New Roman" w:hAnsi="Times New Roman" w:cs="Times New Roman"/>
          <w:sz w:val="28"/>
          <w:szCs w:val="28"/>
          <w:lang w:val="tt-RU"/>
        </w:rPr>
      </w:pPr>
    </w:p>
    <w:p w:rsidR="00FE1E86" w:rsidRDefault="002E43AF"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Т</w:t>
      </w:r>
      <w:r w:rsidRPr="002E43AF">
        <w:rPr>
          <w:rFonts w:ascii="Times New Roman" w:hAnsi="Times New Roman" w:cs="Times New Roman"/>
          <w:sz w:val="28"/>
          <w:szCs w:val="28"/>
          <w:lang w:val="tt-RU"/>
        </w:rPr>
        <w:t xml:space="preserve">орак </w:t>
      </w:r>
      <w:r w:rsidR="00745A4C">
        <w:rPr>
          <w:rFonts w:ascii="Times New Roman" w:hAnsi="Times New Roman" w:cs="Times New Roman"/>
          <w:sz w:val="28"/>
          <w:szCs w:val="28"/>
          <w:lang w:val="tt-RU"/>
        </w:rPr>
        <w:t>бинаны</w:t>
      </w:r>
      <w:r w:rsidRPr="002E43AF">
        <w:rPr>
          <w:rFonts w:ascii="Times New Roman" w:hAnsi="Times New Roman" w:cs="Times New Roman"/>
          <w:sz w:val="28"/>
          <w:szCs w:val="28"/>
          <w:lang w:val="tt-RU"/>
        </w:rPr>
        <w:t xml:space="preserve"> наемга алу өчен түләүнең база күләме</w:t>
      </w:r>
      <w:r>
        <w:rPr>
          <w:rFonts w:ascii="Times New Roman" w:hAnsi="Times New Roman" w:cs="Times New Roman"/>
          <w:sz w:val="28"/>
          <w:szCs w:val="28"/>
          <w:lang w:val="tt-RU"/>
        </w:rPr>
        <w:t xml:space="preserve"> 2 нче санлы формула буенча билгеләнә:</w:t>
      </w:r>
    </w:p>
    <w:p w:rsidR="002E43AF" w:rsidRDefault="002E43AF"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2 нче формула:</w:t>
      </w:r>
    </w:p>
    <w:p w:rsidR="002E43AF" w:rsidRDefault="002E43AF" w:rsidP="0045638B">
      <w:pPr>
        <w:pStyle w:val="ConsPlusNormal0"/>
        <w:ind w:left="720"/>
        <w:jc w:val="both"/>
        <w:rPr>
          <w:rFonts w:ascii="Times New Roman" w:hAnsi="Times New Roman" w:cs="Times New Roman"/>
          <w:sz w:val="28"/>
          <w:szCs w:val="28"/>
          <w:lang w:val="tt-RU"/>
        </w:rPr>
      </w:pPr>
    </w:p>
    <w:p w:rsidR="002E43AF" w:rsidRDefault="002E43AF"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Нб = СРс х 0,001, монда:</w:t>
      </w:r>
    </w:p>
    <w:p w:rsidR="002E43AF" w:rsidRDefault="002E43AF" w:rsidP="0045638B">
      <w:pPr>
        <w:pStyle w:val="ConsPlusNormal0"/>
        <w:ind w:left="720"/>
        <w:jc w:val="both"/>
        <w:rPr>
          <w:rFonts w:ascii="Times New Roman" w:hAnsi="Times New Roman" w:cs="Times New Roman"/>
          <w:sz w:val="28"/>
          <w:szCs w:val="28"/>
          <w:lang w:val="tt-RU"/>
        </w:rPr>
      </w:pPr>
    </w:p>
    <w:p w:rsidR="00DF52D5" w:rsidRDefault="00DF52D5"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Нб = </w:t>
      </w:r>
      <w:r w:rsidRPr="00DF52D5">
        <w:rPr>
          <w:rFonts w:ascii="Times New Roman" w:hAnsi="Times New Roman" w:cs="Times New Roman"/>
          <w:sz w:val="28"/>
          <w:szCs w:val="28"/>
          <w:lang w:val="tt-RU"/>
        </w:rPr>
        <w:t>торак урынын наемга алу өчен түләүнең база күләме</w:t>
      </w:r>
      <w:r>
        <w:rPr>
          <w:rFonts w:ascii="Times New Roman" w:hAnsi="Times New Roman" w:cs="Times New Roman"/>
          <w:sz w:val="28"/>
          <w:szCs w:val="28"/>
          <w:lang w:val="tt-RU"/>
        </w:rPr>
        <w:t>;</w:t>
      </w:r>
    </w:p>
    <w:p w:rsidR="00CA1A77" w:rsidRDefault="00CA1A77" w:rsidP="0045638B">
      <w:pPr>
        <w:pStyle w:val="ConsPlusNormal0"/>
        <w:ind w:left="720"/>
        <w:jc w:val="both"/>
        <w:rPr>
          <w:rFonts w:ascii="Times New Roman" w:hAnsi="Times New Roman" w:cs="Times New Roman"/>
          <w:sz w:val="28"/>
          <w:szCs w:val="28"/>
          <w:lang w:val="tt-RU"/>
        </w:rPr>
      </w:pPr>
    </w:p>
    <w:p w:rsidR="00CA1A77" w:rsidRDefault="00745A4C"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СРс</w:t>
      </w:r>
      <w:r w:rsidR="00581AE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Россия Федерациясе субъект</w:t>
      </w:r>
      <w:r w:rsidR="00CA1A77" w:rsidRPr="005146BA">
        <w:rPr>
          <w:rFonts w:ascii="Times New Roman" w:hAnsi="Times New Roman" w:cs="Times New Roman"/>
          <w:sz w:val="28"/>
          <w:szCs w:val="28"/>
          <w:lang w:val="tt-RU"/>
        </w:rPr>
        <w:t xml:space="preserve">ында икенчел торак базарында </w:t>
      </w:r>
      <w:r w:rsidR="005146BA">
        <w:rPr>
          <w:rFonts w:ascii="Times New Roman" w:hAnsi="Times New Roman" w:cs="Times New Roman"/>
          <w:sz w:val="28"/>
          <w:szCs w:val="28"/>
          <w:lang w:val="tt-RU"/>
        </w:rPr>
        <w:t>д</w:t>
      </w:r>
      <w:r w:rsidR="005146BA" w:rsidRPr="005146BA">
        <w:rPr>
          <w:rFonts w:ascii="Times New Roman" w:hAnsi="Times New Roman" w:cs="Times New Roman"/>
          <w:sz w:val="28"/>
          <w:szCs w:val="28"/>
          <w:lang w:val="tt-RU"/>
        </w:rPr>
        <w:t>әүләт яки муниципаль торак фондының социаль наем шартнамәләре һәм килешүләре буенча  бирелгән торак урынының</w:t>
      </w:r>
      <w:r w:rsidR="005146BA">
        <w:rPr>
          <w:rFonts w:ascii="Times New Roman" w:hAnsi="Times New Roman" w:cs="Times New Roman"/>
          <w:sz w:val="28"/>
          <w:szCs w:val="28"/>
          <w:lang w:val="tt-RU"/>
        </w:rPr>
        <w:t xml:space="preserve"> 1 кв.м. гомуми мәйданының уртача бәясе.</w:t>
      </w:r>
    </w:p>
    <w:p w:rsidR="00755DC5" w:rsidRDefault="00581AEF" w:rsidP="0045638B">
      <w:pPr>
        <w:pStyle w:val="ConsPlusNormal0"/>
        <w:ind w:left="720"/>
        <w:jc w:val="both"/>
        <w:rPr>
          <w:rFonts w:ascii="Times New Roman" w:hAnsi="Times New Roman" w:cs="Times New Roman"/>
          <w:sz w:val="28"/>
          <w:szCs w:val="28"/>
          <w:lang w:val="tt-RU"/>
        </w:rPr>
      </w:pPr>
      <w:r w:rsidRPr="00581AEF">
        <w:rPr>
          <w:rFonts w:ascii="Times New Roman" w:hAnsi="Times New Roman" w:cs="Times New Roman"/>
          <w:sz w:val="28"/>
          <w:szCs w:val="28"/>
          <w:lang w:val="tt-RU"/>
        </w:rPr>
        <w:lastRenderedPageBreak/>
        <w:t>Россия Федерациясе субъектында икенчел торак базарында дәүләт яки муниципаль торак фондының социаль наем шартнамәләре һәм килешүләре буенча  бирелгән торак урынының 1 кв.м. гомуми мәйданының уртача бәясе</w:t>
      </w:r>
      <w:r>
        <w:rPr>
          <w:rFonts w:ascii="Times New Roman" w:hAnsi="Times New Roman" w:cs="Times New Roman"/>
          <w:sz w:val="28"/>
          <w:szCs w:val="28"/>
          <w:lang w:val="tt-RU"/>
        </w:rPr>
        <w:t xml:space="preserve"> Федераль дәүләт статикасы хезмәтенең Бердәм </w:t>
      </w:r>
      <w:r w:rsidR="005146BA">
        <w:rPr>
          <w:rFonts w:ascii="Times New Roman" w:hAnsi="Times New Roman" w:cs="Times New Roman"/>
          <w:sz w:val="28"/>
          <w:szCs w:val="28"/>
          <w:lang w:val="tt-RU"/>
        </w:rPr>
        <w:t xml:space="preserve"> ведомс</w:t>
      </w:r>
      <w:r w:rsidR="00652407">
        <w:rPr>
          <w:rFonts w:ascii="Times New Roman" w:hAnsi="Times New Roman" w:cs="Times New Roman"/>
          <w:sz w:val="28"/>
          <w:szCs w:val="28"/>
          <w:lang w:val="tt-RU"/>
        </w:rPr>
        <w:t>твоара мәг</w:t>
      </w:r>
      <w:r>
        <w:rPr>
          <w:rFonts w:ascii="Times New Roman" w:hAnsi="Times New Roman" w:cs="Times New Roman"/>
          <w:sz w:val="28"/>
          <w:szCs w:val="28"/>
          <w:lang w:val="tt-RU"/>
        </w:rPr>
        <w:t>ъ</w:t>
      </w:r>
      <w:r w:rsidR="00652407">
        <w:rPr>
          <w:rFonts w:ascii="Times New Roman" w:hAnsi="Times New Roman" w:cs="Times New Roman"/>
          <w:sz w:val="28"/>
          <w:szCs w:val="28"/>
          <w:lang w:val="tt-RU"/>
        </w:rPr>
        <w:t>лүмати –статистик</w:t>
      </w:r>
      <w:r>
        <w:rPr>
          <w:rFonts w:ascii="Times New Roman" w:hAnsi="Times New Roman" w:cs="Times New Roman"/>
          <w:sz w:val="28"/>
          <w:szCs w:val="28"/>
          <w:lang w:val="tt-RU"/>
        </w:rPr>
        <w:t>а</w:t>
      </w:r>
      <w:r w:rsidR="00652407">
        <w:rPr>
          <w:rFonts w:ascii="Times New Roman" w:hAnsi="Times New Roman" w:cs="Times New Roman"/>
          <w:sz w:val="28"/>
          <w:szCs w:val="28"/>
          <w:lang w:val="tt-RU"/>
        </w:rPr>
        <w:t xml:space="preserve"> система</w:t>
      </w:r>
      <w:r>
        <w:rPr>
          <w:rFonts w:ascii="Times New Roman" w:hAnsi="Times New Roman" w:cs="Times New Roman"/>
          <w:sz w:val="28"/>
          <w:szCs w:val="28"/>
          <w:lang w:val="tt-RU"/>
        </w:rPr>
        <w:t>сын</w:t>
      </w:r>
      <w:r w:rsidR="00652407">
        <w:rPr>
          <w:rFonts w:ascii="Times New Roman" w:hAnsi="Times New Roman" w:cs="Times New Roman"/>
          <w:sz w:val="28"/>
          <w:szCs w:val="28"/>
          <w:lang w:val="tt-RU"/>
        </w:rPr>
        <w:t xml:space="preserve">да  (ЕМИСС) </w:t>
      </w:r>
      <w:r>
        <w:rPr>
          <w:rFonts w:ascii="Times New Roman" w:hAnsi="Times New Roman" w:cs="Times New Roman"/>
          <w:sz w:val="28"/>
          <w:szCs w:val="28"/>
          <w:lang w:val="tt-RU"/>
        </w:rPr>
        <w:t>һәркем карый алырлык итеп урнаштырылган актуаль мәгълүматлары буенча билгеләнә.</w:t>
      </w:r>
    </w:p>
    <w:p w:rsidR="00581AEF" w:rsidRDefault="00581AEF" w:rsidP="0045638B">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Татарстан Республикасы буенча </w:t>
      </w:r>
      <w:r w:rsidR="005F7941">
        <w:rPr>
          <w:rFonts w:ascii="Times New Roman" w:hAnsi="Times New Roman" w:cs="Times New Roman"/>
          <w:sz w:val="28"/>
          <w:szCs w:val="28"/>
          <w:lang w:val="tt-RU"/>
        </w:rPr>
        <w:t xml:space="preserve">икенчел торак базарында наем өчен түләү </w:t>
      </w:r>
      <w:r w:rsidR="005F7941" w:rsidRPr="005F7941">
        <w:rPr>
          <w:rFonts w:ascii="Times New Roman" w:hAnsi="Times New Roman" w:cs="Times New Roman"/>
          <w:sz w:val="28"/>
          <w:szCs w:val="28"/>
          <w:lang w:val="tt-RU"/>
        </w:rPr>
        <w:t>Феде</w:t>
      </w:r>
      <w:r w:rsidR="005F7941">
        <w:rPr>
          <w:rFonts w:ascii="Times New Roman" w:hAnsi="Times New Roman" w:cs="Times New Roman"/>
          <w:sz w:val="28"/>
          <w:szCs w:val="28"/>
          <w:lang w:val="tt-RU"/>
        </w:rPr>
        <w:t>раль дәүләт статикасы хезмәте мәгълүматлары буенча 2017 елда 1 кв.м. 56,51 сум.</w:t>
      </w:r>
    </w:p>
    <w:p w:rsidR="005F7941" w:rsidRDefault="005F7941" w:rsidP="005F7941">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3.Торак бинаны наемга алу өчен түләү күләме торак бинаның сыйфатын һәм төзекләндерелүен, йортның урнашу урынын чагылдыра торган </w:t>
      </w:r>
      <w:r w:rsidR="00E1161E">
        <w:rPr>
          <w:rFonts w:ascii="Times New Roman" w:hAnsi="Times New Roman" w:cs="Times New Roman"/>
          <w:sz w:val="28"/>
          <w:szCs w:val="28"/>
          <w:lang w:val="tt-RU"/>
        </w:rPr>
        <w:t>коэффициентларны кулланып билгеләнә.</w:t>
      </w:r>
    </w:p>
    <w:p w:rsidR="00E1161E" w:rsidRDefault="00E1161E" w:rsidP="005F7941">
      <w:pPr>
        <w:pStyle w:val="ConsPlusNormal0"/>
        <w:ind w:left="720"/>
        <w:jc w:val="both"/>
        <w:rPr>
          <w:rFonts w:ascii="Times New Roman" w:hAnsi="Times New Roman" w:cs="Times New Roman"/>
          <w:sz w:val="28"/>
          <w:szCs w:val="28"/>
          <w:lang w:val="tt-RU"/>
        </w:rPr>
      </w:pPr>
    </w:p>
    <w:p w:rsidR="00E1161E" w:rsidRDefault="00E1161E" w:rsidP="005F7941">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К</w:t>
      </w:r>
      <w:r w:rsidRPr="00E1161E">
        <w:rPr>
          <w:rFonts w:ascii="Times New Roman" w:hAnsi="Times New Roman" w:cs="Times New Roman"/>
          <w:lang w:val="tt-RU"/>
        </w:rPr>
        <w:t>1</w:t>
      </w:r>
      <w:r>
        <w:rPr>
          <w:rFonts w:ascii="Times New Roman" w:hAnsi="Times New Roman" w:cs="Times New Roman"/>
          <w:sz w:val="28"/>
          <w:szCs w:val="28"/>
          <w:lang w:val="tt-RU"/>
        </w:rPr>
        <w:t xml:space="preserve"> коэффициенты түбәндәге формула буенча исәпләнә:</w:t>
      </w:r>
    </w:p>
    <w:p w:rsidR="00E1161E" w:rsidRDefault="00E1161E" w:rsidP="005F7941">
      <w:pPr>
        <w:pStyle w:val="ConsPlusNormal0"/>
        <w:ind w:left="720"/>
        <w:jc w:val="both"/>
        <w:rPr>
          <w:rFonts w:ascii="Times New Roman" w:hAnsi="Times New Roman" w:cs="Times New Roman"/>
          <w:sz w:val="28"/>
          <w:szCs w:val="28"/>
          <w:lang w:val="tt-RU"/>
        </w:rPr>
      </w:pPr>
    </w:p>
    <w:p w:rsidR="00E1161E" w:rsidRDefault="00E1161E" w:rsidP="005F7941">
      <w:pPr>
        <w:pStyle w:val="ConsPlusNormal0"/>
        <w:ind w:left="720"/>
        <w:jc w:val="both"/>
        <w:rPr>
          <w:rFonts w:ascii="Times New Roman" w:hAnsi="Times New Roman" w:cs="Times New Roman"/>
          <w:sz w:val="28"/>
          <w:szCs w:val="28"/>
          <w:lang w:val="tt-RU"/>
        </w:rPr>
      </w:pPr>
      <w:r>
        <w:rPr>
          <w:rFonts w:ascii="Times New Roman" w:hAnsi="Times New Roman" w:cs="Times New Roman"/>
          <w:sz w:val="28"/>
          <w:szCs w:val="28"/>
          <w:lang w:val="tt-RU"/>
        </w:rPr>
        <w:t>К</w:t>
      </w:r>
      <w:r w:rsidRPr="00E1161E">
        <w:rPr>
          <w:rFonts w:ascii="Times New Roman" w:hAnsi="Times New Roman" w:cs="Times New Roman"/>
          <w:lang w:val="tt-RU"/>
        </w:rPr>
        <w:t>1</w:t>
      </w:r>
      <w:r>
        <w:rPr>
          <w:rFonts w:ascii="Times New Roman" w:hAnsi="Times New Roman" w:cs="Times New Roman"/>
          <w:sz w:val="28"/>
          <w:szCs w:val="28"/>
          <w:lang w:val="tt-RU"/>
        </w:rPr>
        <w:t xml:space="preserve"> = </w:t>
      </w:r>
      <w:r w:rsidRPr="00E1161E">
        <w:rPr>
          <w:rFonts w:ascii="Times New Roman" w:hAnsi="Times New Roman" w:cs="Times New Roman"/>
          <w:sz w:val="28"/>
          <w:szCs w:val="28"/>
          <w:u w:val="single"/>
          <w:lang w:val="tt-RU"/>
        </w:rPr>
        <w:t>К</w:t>
      </w:r>
      <w:r w:rsidRPr="00E1161E">
        <w:rPr>
          <w:rFonts w:ascii="Times New Roman" w:hAnsi="Times New Roman" w:cs="Times New Roman"/>
          <w:u w:val="single"/>
          <w:lang w:val="tt-RU"/>
        </w:rPr>
        <w:t>м</w:t>
      </w:r>
      <w:r w:rsidRPr="00E1161E">
        <w:rPr>
          <w:rFonts w:ascii="Times New Roman" w:hAnsi="Times New Roman" w:cs="Times New Roman"/>
          <w:sz w:val="28"/>
          <w:szCs w:val="28"/>
          <w:u w:val="single"/>
          <w:lang w:val="tt-RU"/>
        </w:rPr>
        <w:t xml:space="preserve"> +К</w:t>
      </w:r>
      <w:r w:rsidRPr="00E1161E">
        <w:rPr>
          <w:rFonts w:ascii="Times New Roman" w:hAnsi="Times New Roman" w:cs="Times New Roman"/>
          <w:u w:val="single"/>
          <w:lang w:val="tt-RU"/>
        </w:rPr>
        <w:t>св</w:t>
      </w:r>
      <w:r w:rsidRPr="00E1161E">
        <w:rPr>
          <w:rFonts w:ascii="Times New Roman" w:hAnsi="Times New Roman" w:cs="Times New Roman"/>
          <w:sz w:val="28"/>
          <w:szCs w:val="28"/>
          <w:u w:val="single"/>
          <w:lang w:val="tt-RU"/>
        </w:rPr>
        <w:t xml:space="preserve"> + К</w:t>
      </w:r>
      <w:r w:rsidRPr="00E1161E">
        <w:rPr>
          <w:rFonts w:ascii="Times New Roman" w:hAnsi="Times New Roman" w:cs="Times New Roman"/>
          <w:u w:val="single"/>
          <w:lang w:val="tt-RU"/>
        </w:rPr>
        <w:t>пл</w:t>
      </w:r>
    </w:p>
    <w:p w:rsidR="00E1161E" w:rsidRDefault="00E1161E" w:rsidP="005F7941">
      <w:pPr>
        <w:pStyle w:val="ConsPlusNormal0"/>
        <w:ind w:left="720"/>
        <w:jc w:val="both"/>
        <w:rPr>
          <w:rFonts w:ascii="Times New Roman" w:hAnsi="Times New Roman" w:cs="Times New Roman"/>
          <w:u w:val="single"/>
          <w:lang w:val="tt-RU"/>
        </w:rPr>
      </w:pPr>
      <w:r>
        <w:rPr>
          <w:rFonts w:ascii="Times New Roman" w:hAnsi="Times New Roman" w:cs="Times New Roman"/>
          <w:sz w:val="28"/>
          <w:szCs w:val="28"/>
          <w:lang w:val="tt-RU"/>
        </w:rPr>
        <w:t xml:space="preserve">                   3</w:t>
      </w:r>
    </w:p>
    <w:p w:rsidR="00E1161E" w:rsidRPr="00581AEF" w:rsidRDefault="00E1161E" w:rsidP="005F7941">
      <w:pPr>
        <w:pStyle w:val="ConsPlusNormal0"/>
        <w:ind w:left="720"/>
        <w:jc w:val="both"/>
        <w:rPr>
          <w:rFonts w:ascii="Times New Roman" w:hAnsi="Times New Roman" w:cs="Times New Roman"/>
          <w:sz w:val="28"/>
          <w:szCs w:val="28"/>
          <w:lang w:val="tt-RU"/>
        </w:rPr>
      </w:pPr>
    </w:p>
    <w:p w:rsidR="003E41B9" w:rsidRDefault="008B18A6" w:rsidP="008B18A6">
      <w:pPr>
        <w:pStyle w:val="ConsPlusNormal0"/>
        <w:rPr>
          <w:rFonts w:ascii="Times New Roman" w:hAnsi="Times New Roman" w:cs="Times New Roman"/>
          <w:sz w:val="28"/>
          <w:szCs w:val="28"/>
          <w:lang w:val="tt-RU"/>
        </w:rPr>
      </w:pPr>
      <w:r>
        <w:rPr>
          <w:rFonts w:ascii="Times New Roman" w:hAnsi="Times New Roman" w:cs="Times New Roman"/>
          <w:sz w:val="28"/>
          <w:szCs w:val="28"/>
          <w:lang w:val="tt-RU"/>
        </w:rPr>
        <w:t xml:space="preserve">        К1, К2, К3, Км, Ксв, Кпл коэффициентларының зурлыгы түбәндәге таблицада күрсәтелгән:</w:t>
      </w:r>
    </w:p>
    <w:p w:rsidR="008B18A6" w:rsidRPr="00755DC5" w:rsidRDefault="008B18A6" w:rsidP="008B18A6">
      <w:pPr>
        <w:pStyle w:val="ConsPlusNormal0"/>
        <w:rPr>
          <w:rFonts w:ascii="Times New Roman" w:hAnsi="Times New Roman" w:cs="Times New Roman"/>
          <w:sz w:val="28"/>
          <w:szCs w:val="28"/>
          <w:lang w:val="tt-RU"/>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4560"/>
        <w:gridCol w:w="3060"/>
      </w:tblGrid>
      <w:tr w:rsidR="008B18A6" w:rsidTr="008B18A6">
        <w:trPr>
          <w:trHeight w:val="465"/>
        </w:trPr>
        <w:tc>
          <w:tcPr>
            <w:tcW w:w="2235" w:type="dxa"/>
          </w:tcPr>
          <w:p w:rsidR="008B18A6" w:rsidRPr="00755DC5" w:rsidRDefault="008B18A6"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коэффициент</w:t>
            </w:r>
          </w:p>
          <w:p w:rsidR="008B18A6" w:rsidRDefault="008B18A6" w:rsidP="008B18A6">
            <w:pPr>
              <w:pStyle w:val="ConsPlusNormal0"/>
              <w:ind w:left="-44"/>
              <w:jc w:val="both"/>
              <w:rPr>
                <w:rFonts w:ascii="Times New Roman" w:hAnsi="Times New Roman" w:cs="Times New Roman"/>
                <w:sz w:val="28"/>
                <w:szCs w:val="28"/>
                <w:lang w:val="tt-RU"/>
              </w:rPr>
            </w:pPr>
          </w:p>
        </w:tc>
        <w:tc>
          <w:tcPr>
            <w:tcW w:w="4560" w:type="dxa"/>
          </w:tcPr>
          <w:p w:rsidR="008B18A6" w:rsidRDefault="008B18A6">
            <w:pPr>
              <w:rPr>
                <w:sz w:val="28"/>
                <w:szCs w:val="28"/>
                <w:lang w:val="tt-RU"/>
              </w:rPr>
            </w:pPr>
            <w:r>
              <w:rPr>
                <w:sz w:val="28"/>
                <w:szCs w:val="28"/>
                <w:lang w:val="tt-RU"/>
              </w:rPr>
              <w:t>Куллану үзенчәлекләре</w:t>
            </w:r>
          </w:p>
          <w:p w:rsidR="008B18A6" w:rsidRDefault="008B18A6" w:rsidP="008B18A6">
            <w:pPr>
              <w:pStyle w:val="ConsPlusNormal0"/>
              <w:ind w:left="-44"/>
              <w:jc w:val="both"/>
              <w:rPr>
                <w:rFonts w:ascii="Times New Roman" w:hAnsi="Times New Roman" w:cs="Times New Roman"/>
                <w:sz w:val="28"/>
                <w:szCs w:val="28"/>
                <w:lang w:val="tt-RU"/>
              </w:rPr>
            </w:pPr>
          </w:p>
        </w:tc>
        <w:tc>
          <w:tcPr>
            <w:tcW w:w="3060" w:type="dxa"/>
          </w:tcPr>
          <w:p w:rsidR="008B18A6" w:rsidRPr="00755DC5" w:rsidRDefault="008B18A6"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Коэффициент зурлыгы</w:t>
            </w:r>
          </w:p>
          <w:p w:rsidR="008B18A6" w:rsidRDefault="008B18A6">
            <w:pPr>
              <w:rPr>
                <w:sz w:val="28"/>
                <w:szCs w:val="28"/>
                <w:lang w:val="tt-RU"/>
              </w:rPr>
            </w:pPr>
          </w:p>
          <w:p w:rsidR="008B18A6" w:rsidRDefault="008B18A6" w:rsidP="008B18A6">
            <w:pPr>
              <w:pStyle w:val="ConsPlusNormal0"/>
              <w:ind w:left="-44"/>
              <w:jc w:val="both"/>
              <w:rPr>
                <w:rFonts w:ascii="Times New Roman" w:hAnsi="Times New Roman" w:cs="Times New Roman"/>
                <w:sz w:val="28"/>
                <w:szCs w:val="28"/>
                <w:lang w:val="tt-RU"/>
              </w:rPr>
            </w:pPr>
          </w:p>
        </w:tc>
      </w:tr>
      <w:tr w:rsidR="008B18A6" w:rsidTr="00B73F57">
        <w:trPr>
          <w:trHeight w:val="465"/>
        </w:trPr>
        <w:tc>
          <w:tcPr>
            <w:tcW w:w="9855" w:type="dxa"/>
            <w:gridSpan w:val="3"/>
          </w:tcPr>
          <w:p w:rsidR="008B18A6" w:rsidRDefault="008B18A6"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Торак бинаның сыйфатын  чагылдыра торган  коэффициентлар</w:t>
            </w:r>
            <w:r w:rsidR="00D91B21">
              <w:rPr>
                <w:rFonts w:ascii="Times New Roman" w:hAnsi="Times New Roman" w:cs="Times New Roman"/>
                <w:sz w:val="28"/>
                <w:szCs w:val="28"/>
                <w:lang w:val="tt-RU"/>
              </w:rPr>
              <w:t xml:space="preserve"> (К1)</w:t>
            </w:r>
          </w:p>
        </w:tc>
      </w:tr>
      <w:tr w:rsidR="00D91B21" w:rsidTr="008B18A6">
        <w:trPr>
          <w:trHeight w:val="465"/>
        </w:trPr>
        <w:tc>
          <w:tcPr>
            <w:tcW w:w="2235" w:type="dxa"/>
            <w:vMerge w:val="restart"/>
          </w:tcPr>
          <w:p w:rsidR="00D91B21" w:rsidRDefault="00D91B21"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Км</w:t>
            </w:r>
          </w:p>
        </w:tc>
        <w:tc>
          <w:tcPr>
            <w:tcW w:w="4560" w:type="dxa"/>
          </w:tcPr>
          <w:p w:rsidR="00D91B21" w:rsidRDefault="00D91B21">
            <w:pPr>
              <w:rPr>
                <w:sz w:val="28"/>
                <w:szCs w:val="28"/>
                <w:lang w:val="tt-RU"/>
              </w:rPr>
            </w:pPr>
            <w:r>
              <w:rPr>
                <w:sz w:val="28"/>
                <w:szCs w:val="28"/>
                <w:lang w:val="tt-RU"/>
              </w:rPr>
              <w:t>Стена материалы:</w:t>
            </w:r>
          </w:p>
        </w:tc>
        <w:tc>
          <w:tcPr>
            <w:tcW w:w="3060" w:type="dxa"/>
          </w:tcPr>
          <w:p w:rsidR="00D91B21" w:rsidRDefault="00D91B21" w:rsidP="008B18A6">
            <w:pPr>
              <w:pStyle w:val="ConsPlusNormal0"/>
              <w:ind w:left="-44"/>
              <w:jc w:val="both"/>
              <w:rPr>
                <w:rFonts w:ascii="Times New Roman" w:hAnsi="Times New Roman" w:cs="Times New Roman"/>
                <w:sz w:val="28"/>
                <w:szCs w:val="28"/>
                <w:lang w:val="tt-RU"/>
              </w:rPr>
            </w:pPr>
          </w:p>
        </w:tc>
      </w:tr>
      <w:tr w:rsidR="00D91B21" w:rsidTr="008B18A6">
        <w:trPr>
          <w:trHeight w:val="465"/>
        </w:trPr>
        <w:tc>
          <w:tcPr>
            <w:tcW w:w="2235" w:type="dxa"/>
            <w:vMerge/>
          </w:tcPr>
          <w:p w:rsidR="00D91B21" w:rsidRDefault="00D91B21" w:rsidP="008B18A6">
            <w:pPr>
              <w:pStyle w:val="ConsPlusNormal0"/>
              <w:ind w:left="-44"/>
              <w:jc w:val="both"/>
              <w:rPr>
                <w:rFonts w:ascii="Times New Roman" w:hAnsi="Times New Roman" w:cs="Times New Roman"/>
                <w:sz w:val="28"/>
                <w:szCs w:val="28"/>
                <w:lang w:val="tt-RU"/>
              </w:rPr>
            </w:pPr>
          </w:p>
        </w:tc>
        <w:tc>
          <w:tcPr>
            <w:tcW w:w="4560" w:type="dxa"/>
          </w:tcPr>
          <w:p w:rsidR="00D91B21" w:rsidRDefault="00D91B21">
            <w:pPr>
              <w:rPr>
                <w:sz w:val="28"/>
                <w:szCs w:val="28"/>
                <w:lang w:val="tt-RU"/>
              </w:rPr>
            </w:pPr>
            <w:r>
              <w:rPr>
                <w:sz w:val="28"/>
                <w:szCs w:val="28"/>
                <w:lang w:val="tt-RU"/>
              </w:rPr>
              <w:t>Кирпеч,таш</w:t>
            </w:r>
          </w:p>
        </w:tc>
        <w:tc>
          <w:tcPr>
            <w:tcW w:w="3060" w:type="dxa"/>
          </w:tcPr>
          <w:p w:rsidR="00D91B21" w:rsidRDefault="00D91B21"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1,2</w:t>
            </w:r>
          </w:p>
        </w:tc>
      </w:tr>
      <w:tr w:rsidR="00D91B21" w:rsidTr="008B18A6">
        <w:trPr>
          <w:trHeight w:val="465"/>
        </w:trPr>
        <w:tc>
          <w:tcPr>
            <w:tcW w:w="2235" w:type="dxa"/>
            <w:vMerge/>
          </w:tcPr>
          <w:p w:rsidR="00D91B21" w:rsidRDefault="00D91B21" w:rsidP="008B18A6">
            <w:pPr>
              <w:pStyle w:val="ConsPlusNormal0"/>
              <w:ind w:left="-44"/>
              <w:jc w:val="both"/>
              <w:rPr>
                <w:rFonts w:ascii="Times New Roman" w:hAnsi="Times New Roman" w:cs="Times New Roman"/>
                <w:sz w:val="28"/>
                <w:szCs w:val="28"/>
                <w:lang w:val="tt-RU"/>
              </w:rPr>
            </w:pPr>
          </w:p>
        </w:tc>
        <w:tc>
          <w:tcPr>
            <w:tcW w:w="4560" w:type="dxa"/>
          </w:tcPr>
          <w:p w:rsidR="00D91B21" w:rsidRDefault="00D91B21" w:rsidP="00B17644">
            <w:pPr>
              <w:rPr>
                <w:sz w:val="28"/>
                <w:szCs w:val="28"/>
                <w:lang w:val="tt-RU"/>
              </w:rPr>
            </w:pPr>
            <w:r>
              <w:rPr>
                <w:sz w:val="28"/>
                <w:szCs w:val="28"/>
                <w:lang w:val="tt-RU"/>
              </w:rPr>
              <w:t>Блок, эре панел</w:t>
            </w:r>
            <w:r w:rsidR="00B17644">
              <w:rPr>
                <w:sz w:val="28"/>
                <w:szCs w:val="28"/>
                <w:lang w:val="tt-RU"/>
              </w:rPr>
              <w:t>ь</w:t>
            </w:r>
          </w:p>
        </w:tc>
        <w:tc>
          <w:tcPr>
            <w:tcW w:w="3060" w:type="dxa"/>
          </w:tcPr>
          <w:p w:rsidR="00D91B21" w:rsidRDefault="00D91B21"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1,0</w:t>
            </w:r>
          </w:p>
        </w:tc>
      </w:tr>
      <w:tr w:rsidR="00D91B21" w:rsidTr="008B18A6">
        <w:trPr>
          <w:trHeight w:val="465"/>
        </w:trPr>
        <w:tc>
          <w:tcPr>
            <w:tcW w:w="2235" w:type="dxa"/>
            <w:vMerge/>
          </w:tcPr>
          <w:p w:rsidR="00D91B21" w:rsidRDefault="00D91B21" w:rsidP="008B18A6">
            <w:pPr>
              <w:pStyle w:val="ConsPlusNormal0"/>
              <w:ind w:left="-44"/>
              <w:jc w:val="both"/>
              <w:rPr>
                <w:rFonts w:ascii="Times New Roman" w:hAnsi="Times New Roman" w:cs="Times New Roman"/>
                <w:sz w:val="28"/>
                <w:szCs w:val="28"/>
                <w:lang w:val="tt-RU"/>
              </w:rPr>
            </w:pPr>
          </w:p>
        </w:tc>
        <w:tc>
          <w:tcPr>
            <w:tcW w:w="4560" w:type="dxa"/>
          </w:tcPr>
          <w:p w:rsidR="00D91B21" w:rsidRDefault="00D91B21">
            <w:pPr>
              <w:rPr>
                <w:sz w:val="28"/>
                <w:szCs w:val="28"/>
                <w:lang w:val="tt-RU"/>
              </w:rPr>
            </w:pPr>
            <w:r>
              <w:rPr>
                <w:sz w:val="28"/>
                <w:szCs w:val="28"/>
                <w:lang w:val="tt-RU"/>
              </w:rPr>
              <w:t>Катнаш яки агач</w:t>
            </w:r>
          </w:p>
        </w:tc>
        <w:tc>
          <w:tcPr>
            <w:tcW w:w="3060" w:type="dxa"/>
          </w:tcPr>
          <w:p w:rsidR="00D91B21" w:rsidRDefault="00D91B21"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0,8</w:t>
            </w:r>
          </w:p>
        </w:tc>
      </w:tr>
      <w:tr w:rsidR="00D91B21" w:rsidTr="008B18A6">
        <w:trPr>
          <w:trHeight w:val="465"/>
        </w:trPr>
        <w:tc>
          <w:tcPr>
            <w:tcW w:w="2235" w:type="dxa"/>
          </w:tcPr>
          <w:p w:rsidR="00D91B21" w:rsidRDefault="00D91B21"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Ксв</w:t>
            </w:r>
          </w:p>
        </w:tc>
        <w:tc>
          <w:tcPr>
            <w:tcW w:w="4560" w:type="dxa"/>
          </w:tcPr>
          <w:p w:rsidR="00D91B21" w:rsidRDefault="00D91B21">
            <w:pPr>
              <w:rPr>
                <w:sz w:val="28"/>
                <w:szCs w:val="28"/>
                <w:lang w:val="tt-RU"/>
              </w:rPr>
            </w:pPr>
            <w:r>
              <w:rPr>
                <w:sz w:val="28"/>
                <w:szCs w:val="28"/>
                <w:lang w:val="tt-RU"/>
              </w:rPr>
              <w:t>Йортларны файдалануга тапшыру вакыты:</w:t>
            </w:r>
          </w:p>
        </w:tc>
        <w:tc>
          <w:tcPr>
            <w:tcW w:w="3060" w:type="dxa"/>
          </w:tcPr>
          <w:p w:rsidR="00D91B21" w:rsidRDefault="00D91B21" w:rsidP="008B18A6">
            <w:pPr>
              <w:pStyle w:val="ConsPlusNormal0"/>
              <w:ind w:left="-44"/>
              <w:jc w:val="both"/>
              <w:rPr>
                <w:rFonts w:ascii="Times New Roman" w:hAnsi="Times New Roman" w:cs="Times New Roman"/>
                <w:sz w:val="28"/>
                <w:szCs w:val="28"/>
                <w:lang w:val="tt-RU"/>
              </w:rPr>
            </w:pPr>
          </w:p>
        </w:tc>
      </w:tr>
      <w:tr w:rsidR="00D91B21" w:rsidTr="008B18A6">
        <w:trPr>
          <w:trHeight w:val="465"/>
        </w:trPr>
        <w:tc>
          <w:tcPr>
            <w:tcW w:w="2235" w:type="dxa"/>
          </w:tcPr>
          <w:p w:rsidR="00D91B21" w:rsidRDefault="00D91B21" w:rsidP="008B18A6">
            <w:pPr>
              <w:pStyle w:val="ConsPlusNormal0"/>
              <w:ind w:left="-44"/>
              <w:jc w:val="both"/>
              <w:rPr>
                <w:rFonts w:ascii="Times New Roman" w:hAnsi="Times New Roman" w:cs="Times New Roman"/>
                <w:sz w:val="28"/>
                <w:szCs w:val="28"/>
                <w:lang w:val="tt-RU"/>
              </w:rPr>
            </w:pPr>
          </w:p>
        </w:tc>
        <w:tc>
          <w:tcPr>
            <w:tcW w:w="4560" w:type="dxa"/>
          </w:tcPr>
          <w:p w:rsidR="00D91B21" w:rsidRDefault="00D91B21">
            <w:pPr>
              <w:rPr>
                <w:sz w:val="28"/>
                <w:szCs w:val="28"/>
                <w:lang w:val="tt-RU"/>
              </w:rPr>
            </w:pPr>
            <w:r>
              <w:rPr>
                <w:sz w:val="28"/>
                <w:szCs w:val="28"/>
                <w:lang w:val="tt-RU"/>
              </w:rPr>
              <w:t>1996 елдан</w:t>
            </w:r>
          </w:p>
        </w:tc>
        <w:tc>
          <w:tcPr>
            <w:tcW w:w="3060" w:type="dxa"/>
          </w:tcPr>
          <w:p w:rsidR="00D91B21" w:rsidRDefault="00D91B21"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1,1</w:t>
            </w:r>
          </w:p>
        </w:tc>
      </w:tr>
      <w:tr w:rsidR="00D91B21" w:rsidTr="008B18A6">
        <w:trPr>
          <w:trHeight w:val="465"/>
        </w:trPr>
        <w:tc>
          <w:tcPr>
            <w:tcW w:w="2235" w:type="dxa"/>
          </w:tcPr>
          <w:p w:rsidR="00D91B21" w:rsidRDefault="00D91B21" w:rsidP="008B18A6">
            <w:pPr>
              <w:pStyle w:val="ConsPlusNormal0"/>
              <w:ind w:left="-44"/>
              <w:jc w:val="both"/>
              <w:rPr>
                <w:rFonts w:ascii="Times New Roman" w:hAnsi="Times New Roman" w:cs="Times New Roman"/>
                <w:sz w:val="28"/>
                <w:szCs w:val="28"/>
                <w:lang w:val="tt-RU"/>
              </w:rPr>
            </w:pPr>
          </w:p>
        </w:tc>
        <w:tc>
          <w:tcPr>
            <w:tcW w:w="4560" w:type="dxa"/>
          </w:tcPr>
          <w:p w:rsidR="00D91B21" w:rsidRDefault="00D91B21">
            <w:pPr>
              <w:rPr>
                <w:sz w:val="28"/>
                <w:szCs w:val="28"/>
                <w:lang w:val="tt-RU"/>
              </w:rPr>
            </w:pPr>
            <w:r>
              <w:rPr>
                <w:sz w:val="28"/>
                <w:szCs w:val="28"/>
                <w:lang w:val="tt-RU"/>
              </w:rPr>
              <w:t>1975 елдан 1996 елга кадәр</w:t>
            </w:r>
          </w:p>
        </w:tc>
        <w:tc>
          <w:tcPr>
            <w:tcW w:w="3060" w:type="dxa"/>
          </w:tcPr>
          <w:p w:rsidR="00D91B21" w:rsidRDefault="00D91B21"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1,0</w:t>
            </w:r>
          </w:p>
        </w:tc>
      </w:tr>
      <w:tr w:rsidR="00D91B21" w:rsidTr="008B18A6">
        <w:trPr>
          <w:trHeight w:val="465"/>
        </w:trPr>
        <w:tc>
          <w:tcPr>
            <w:tcW w:w="2235" w:type="dxa"/>
          </w:tcPr>
          <w:p w:rsidR="00D91B21" w:rsidRDefault="00D91B21" w:rsidP="008B18A6">
            <w:pPr>
              <w:pStyle w:val="ConsPlusNormal0"/>
              <w:ind w:left="-44"/>
              <w:jc w:val="both"/>
              <w:rPr>
                <w:rFonts w:ascii="Times New Roman" w:hAnsi="Times New Roman" w:cs="Times New Roman"/>
                <w:sz w:val="28"/>
                <w:szCs w:val="28"/>
                <w:lang w:val="tt-RU"/>
              </w:rPr>
            </w:pPr>
          </w:p>
        </w:tc>
        <w:tc>
          <w:tcPr>
            <w:tcW w:w="4560" w:type="dxa"/>
          </w:tcPr>
          <w:p w:rsidR="00D91B21" w:rsidRDefault="00D91B21">
            <w:pPr>
              <w:rPr>
                <w:sz w:val="28"/>
                <w:szCs w:val="28"/>
                <w:lang w:val="tt-RU"/>
              </w:rPr>
            </w:pPr>
            <w:r>
              <w:rPr>
                <w:sz w:val="28"/>
                <w:szCs w:val="28"/>
                <w:lang w:val="tt-RU"/>
              </w:rPr>
              <w:t>1960 елдан 1975 елга кадәр</w:t>
            </w:r>
          </w:p>
        </w:tc>
        <w:tc>
          <w:tcPr>
            <w:tcW w:w="3060" w:type="dxa"/>
          </w:tcPr>
          <w:p w:rsidR="00D91B21" w:rsidRDefault="00D91B21"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0,6</w:t>
            </w:r>
          </w:p>
        </w:tc>
      </w:tr>
      <w:tr w:rsidR="00D91B21" w:rsidTr="008B18A6">
        <w:trPr>
          <w:trHeight w:val="465"/>
        </w:trPr>
        <w:tc>
          <w:tcPr>
            <w:tcW w:w="2235" w:type="dxa"/>
          </w:tcPr>
          <w:p w:rsidR="00D91B21" w:rsidRDefault="00D91B21" w:rsidP="008B18A6">
            <w:pPr>
              <w:pStyle w:val="ConsPlusNormal0"/>
              <w:ind w:left="-44"/>
              <w:jc w:val="both"/>
              <w:rPr>
                <w:rFonts w:ascii="Times New Roman" w:hAnsi="Times New Roman" w:cs="Times New Roman"/>
                <w:sz w:val="28"/>
                <w:szCs w:val="28"/>
                <w:lang w:val="tt-RU"/>
              </w:rPr>
            </w:pPr>
          </w:p>
        </w:tc>
        <w:tc>
          <w:tcPr>
            <w:tcW w:w="4560" w:type="dxa"/>
          </w:tcPr>
          <w:p w:rsidR="00D91B21" w:rsidRDefault="00D91B21">
            <w:pPr>
              <w:rPr>
                <w:sz w:val="28"/>
                <w:szCs w:val="28"/>
                <w:lang w:val="tt-RU"/>
              </w:rPr>
            </w:pPr>
            <w:r>
              <w:rPr>
                <w:sz w:val="28"/>
                <w:szCs w:val="28"/>
                <w:lang w:val="tt-RU"/>
              </w:rPr>
              <w:t>1960 елга кадәр</w:t>
            </w:r>
          </w:p>
        </w:tc>
        <w:tc>
          <w:tcPr>
            <w:tcW w:w="3060" w:type="dxa"/>
          </w:tcPr>
          <w:p w:rsidR="00D91B21" w:rsidRDefault="00D91B21"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0,4</w:t>
            </w:r>
          </w:p>
        </w:tc>
      </w:tr>
      <w:tr w:rsidR="00B17644" w:rsidTr="008B18A6">
        <w:trPr>
          <w:trHeight w:val="465"/>
        </w:trPr>
        <w:tc>
          <w:tcPr>
            <w:tcW w:w="2235" w:type="dxa"/>
          </w:tcPr>
          <w:p w:rsidR="00B17644" w:rsidRDefault="00B17644"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Кпл</w:t>
            </w:r>
          </w:p>
        </w:tc>
        <w:tc>
          <w:tcPr>
            <w:tcW w:w="4560" w:type="dxa"/>
          </w:tcPr>
          <w:p w:rsidR="00B17644" w:rsidRDefault="00B17644">
            <w:pPr>
              <w:rPr>
                <w:sz w:val="28"/>
                <w:szCs w:val="28"/>
                <w:lang w:val="tt-RU"/>
              </w:rPr>
            </w:pPr>
            <w:r>
              <w:rPr>
                <w:sz w:val="28"/>
                <w:szCs w:val="28"/>
                <w:lang w:val="tt-RU"/>
              </w:rPr>
              <w:t>Торак бинаның планлаштырылуы:</w:t>
            </w:r>
          </w:p>
        </w:tc>
        <w:tc>
          <w:tcPr>
            <w:tcW w:w="3060" w:type="dxa"/>
          </w:tcPr>
          <w:p w:rsidR="00B17644" w:rsidRDefault="00B17644" w:rsidP="008B18A6">
            <w:pPr>
              <w:pStyle w:val="ConsPlusNormal0"/>
              <w:ind w:left="-44"/>
              <w:jc w:val="both"/>
              <w:rPr>
                <w:rFonts w:ascii="Times New Roman" w:hAnsi="Times New Roman" w:cs="Times New Roman"/>
                <w:sz w:val="28"/>
                <w:szCs w:val="28"/>
                <w:lang w:val="tt-RU"/>
              </w:rPr>
            </w:pPr>
          </w:p>
        </w:tc>
      </w:tr>
      <w:tr w:rsidR="00B17644" w:rsidTr="008B18A6">
        <w:trPr>
          <w:trHeight w:val="465"/>
        </w:trPr>
        <w:tc>
          <w:tcPr>
            <w:tcW w:w="2235" w:type="dxa"/>
          </w:tcPr>
          <w:p w:rsidR="00B17644" w:rsidRDefault="00B17644" w:rsidP="008B18A6">
            <w:pPr>
              <w:pStyle w:val="ConsPlusNormal0"/>
              <w:ind w:left="-44"/>
              <w:jc w:val="both"/>
              <w:rPr>
                <w:rFonts w:ascii="Times New Roman" w:hAnsi="Times New Roman" w:cs="Times New Roman"/>
                <w:sz w:val="28"/>
                <w:szCs w:val="28"/>
                <w:lang w:val="tt-RU"/>
              </w:rPr>
            </w:pPr>
          </w:p>
        </w:tc>
        <w:tc>
          <w:tcPr>
            <w:tcW w:w="4560" w:type="dxa"/>
          </w:tcPr>
          <w:p w:rsidR="00B17644" w:rsidRDefault="00B17644">
            <w:pPr>
              <w:rPr>
                <w:sz w:val="28"/>
                <w:szCs w:val="28"/>
                <w:lang w:val="tt-RU"/>
              </w:rPr>
            </w:pPr>
            <w:r>
              <w:rPr>
                <w:sz w:val="28"/>
                <w:szCs w:val="28"/>
                <w:lang w:val="tt-RU"/>
              </w:rPr>
              <w:t>Яхшыртылган</w:t>
            </w:r>
          </w:p>
        </w:tc>
        <w:tc>
          <w:tcPr>
            <w:tcW w:w="3060" w:type="dxa"/>
          </w:tcPr>
          <w:p w:rsidR="00B17644" w:rsidRDefault="00B17644"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1,2</w:t>
            </w:r>
          </w:p>
        </w:tc>
      </w:tr>
      <w:tr w:rsidR="00B17644" w:rsidTr="008B18A6">
        <w:trPr>
          <w:trHeight w:val="465"/>
        </w:trPr>
        <w:tc>
          <w:tcPr>
            <w:tcW w:w="2235" w:type="dxa"/>
          </w:tcPr>
          <w:p w:rsidR="00B17644" w:rsidRDefault="00B17644" w:rsidP="008B18A6">
            <w:pPr>
              <w:pStyle w:val="ConsPlusNormal0"/>
              <w:ind w:left="-44"/>
              <w:jc w:val="both"/>
              <w:rPr>
                <w:rFonts w:ascii="Times New Roman" w:hAnsi="Times New Roman" w:cs="Times New Roman"/>
                <w:sz w:val="28"/>
                <w:szCs w:val="28"/>
                <w:lang w:val="tt-RU"/>
              </w:rPr>
            </w:pPr>
          </w:p>
        </w:tc>
        <w:tc>
          <w:tcPr>
            <w:tcW w:w="4560" w:type="dxa"/>
          </w:tcPr>
          <w:p w:rsidR="00B17644" w:rsidRDefault="00B17644">
            <w:pPr>
              <w:rPr>
                <w:sz w:val="28"/>
                <w:szCs w:val="28"/>
                <w:lang w:val="tt-RU"/>
              </w:rPr>
            </w:pPr>
            <w:r>
              <w:rPr>
                <w:sz w:val="28"/>
                <w:szCs w:val="28"/>
                <w:lang w:val="tt-RU"/>
              </w:rPr>
              <w:t>Стандарт</w:t>
            </w:r>
          </w:p>
        </w:tc>
        <w:tc>
          <w:tcPr>
            <w:tcW w:w="3060" w:type="dxa"/>
          </w:tcPr>
          <w:p w:rsidR="00B17644" w:rsidRDefault="00B17644"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1,0</w:t>
            </w:r>
          </w:p>
        </w:tc>
      </w:tr>
      <w:tr w:rsidR="00B17644" w:rsidTr="008B18A6">
        <w:trPr>
          <w:trHeight w:val="465"/>
        </w:trPr>
        <w:tc>
          <w:tcPr>
            <w:tcW w:w="2235" w:type="dxa"/>
          </w:tcPr>
          <w:p w:rsidR="00B17644" w:rsidRDefault="00B17644" w:rsidP="008B18A6">
            <w:pPr>
              <w:pStyle w:val="ConsPlusNormal0"/>
              <w:ind w:left="-44"/>
              <w:jc w:val="both"/>
              <w:rPr>
                <w:rFonts w:ascii="Times New Roman" w:hAnsi="Times New Roman" w:cs="Times New Roman"/>
                <w:sz w:val="28"/>
                <w:szCs w:val="28"/>
                <w:lang w:val="tt-RU"/>
              </w:rPr>
            </w:pPr>
          </w:p>
        </w:tc>
        <w:tc>
          <w:tcPr>
            <w:tcW w:w="4560" w:type="dxa"/>
          </w:tcPr>
          <w:p w:rsidR="00B17644" w:rsidRDefault="00B17644" w:rsidP="00B17644">
            <w:pPr>
              <w:rPr>
                <w:sz w:val="28"/>
                <w:szCs w:val="28"/>
                <w:lang w:val="tt-RU"/>
              </w:rPr>
            </w:pPr>
            <w:r>
              <w:rPr>
                <w:sz w:val="28"/>
                <w:szCs w:val="28"/>
                <w:lang w:val="tt-RU"/>
              </w:rPr>
              <w:t>Стандарт булмаган (шул исәптән коммуналь, тулай торак, һәм кунакханә тибындагы</w:t>
            </w:r>
          </w:p>
        </w:tc>
        <w:tc>
          <w:tcPr>
            <w:tcW w:w="3060" w:type="dxa"/>
          </w:tcPr>
          <w:p w:rsidR="00B17644" w:rsidRDefault="00B17644"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0,5</w:t>
            </w:r>
          </w:p>
        </w:tc>
      </w:tr>
      <w:tr w:rsidR="00B17644" w:rsidTr="00F965BC">
        <w:trPr>
          <w:trHeight w:val="465"/>
        </w:trPr>
        <w:tc>
          <w:tcPr>
            <w:tcW w:w="9855" w:type="dxa"/>
            <w:gridSpan w:val="3"/>
          </w:tcPr>
          <w:p w:rsidR="00B17644" w:rsidRDefault="00B17644" w:rsidP="00B17644">
            <w:pPr>
              <w:pStyle w:val="ConsPlusNormal0"/>
              <w:ind w:left="-44"/>
              <w:jc w:val="both"/>
              <w:rPr>
                <w:rFonts w:ascii="Times New Roman" w:hAnsi="Times New Roman" w:cs="Times New Roman"/>
                <w:sz w:val="28"/>
                <w:szCs w:val="28"/>
                <w:lang w:val="tt-RU"/>
              </w:rPr>
            </w:pPr>
            <w:r w:rsidRPr="00B17644">
              <w:rPr>
                <w:rFonts w:ascii="Times New Roman" w:hAnsi="Times New Roman" w:cs="Times New Roman"/>
                <w:sz w:val="28"/>
                <w:szCs w:val="28"/>
                <w:lang w:val="tt-RU"/>
              </w:rPr>
              <w:lastRenderedPageBreak/>
              <w:t xml:space="preserve">Торак бинаның </w:t>
            </w:r>
            <w:r>
              <w:rPr>
                <w:rFonts w:ascii="Times New Roman" w:hAnsi="Times New Roman" w:cs="Times New Roman"/>
                <w:sz w:val="28"/>
                <w:szCs w:val="28"/>
                <w:lang w:val="tt-RU"/>
              </w:rPr>
              <w:t>төзекләндерелүен</w:t>
            </w:r>
            <w:r w:rsidRPr="00B17644">
              <w:rPr>
                <w:rFonts w:ascii="Times New Roman" w:hAnsi="Times New Roman" w:cs="Times New Roman"/>
                <w:sz w:val="28"/>
                <w:szCs w:val="28"/>
                <w:lang w:val="tt-RU"/>
              </w:rPr>
              <w:t xml:space="preserve">  чагы</w:t>
            </w:r>
            <w:r>
              <w:rPr>
                <w:rFonts w:ascii="Times New Roman" w:hAnsi="Times New Roman" w:cs="Times New Roman"/>
                <w:sz w:val="28"/>
                <w:szCs w:val="28"/>
                <w:lang w:val="tt-RU"/>
              </w:rPr>
              <w:t>лдыра торган  коэффициентлар (К2</w:t>
            </w:r>
            <w:r w:rsidRPr="00B17644">
              <w:rPr>
                <w:rFonts w:ascii="Times New Roman" w:hAnsi="Times New Roman" w:cs="Times New Roman"/>
                <w:sz w:val="28"/>
                <w:szCs w:val="28"/>
                <w:lang w:val="tt-RU"/>
              </w:rPr>
              <w:t>)</w:t>
            </w:r>
          </w:p>
        </w:tc>
      </w:tr>
      <w:tr w:rsidR="00F84169" w:rsidTr="008B18A6">
        <w:trPr>
          <w:trHeight w:val="465"/>
        </w:trPr>
        <w:tc>
          <w:tcPr>
            <w:tcW w:w="2235" w:type="dxa"/>
            <w:vMerge w:val="restart"/>
          </w:tcPr>
          <w:p w:rsidR="00F84169" w:rsidRDefault="00F84169" w:rsidP="008B18A6">
            <w:pPr>
              <w:pStyle w:val="ConsPlusNormal0"/>
              <w:ind w:left="-44"/>
              <w:jc w:val="both"/>
              <w:rPr>
                <w:rFonts w:ascii="Times New Roman" w:hAnsi="Times New Roman" w:cs="Times New Roman"/>
                <w:sz w:val="28"/>
                <w:szCs w:val="28"/>
                <w:lang w:val="tt-RU"/>
              </w:rPr>
            </w:pPr>
          </w:p>
        </w:tc>
        <w:tc>
          <w:tcPr>
            <w:tcW w:w="4560" w:type="dxa"/>
          </w:tcPr>
          <w:p w:rsidR="00F84169" w:rsidRDefault="00F84169" w:rsidP="00B17644">
            <w:pPr>
              <w:rPr>
                <w:sz w:val="28"/>
                <w:szCs w:val="28"/>
                <w:lang w:val="tt-RU"/>
              </w:rPr>
            </w:pPr>
            <w:r>
              <w:rPr>
                <w:sz w:val="28"/>
                <w:szCs w:val="28"/>
                <w:lang w:val="tt-RU"/>
              </w:rPr>
              <w:t>Торак бинаның төзекләндерелүе:</w:t>
            </w:r>
          </w:p>
        </w:tc>
        <w:tc>
          <w:tcPr>
            <w:tcW w:w="3060" w:type="dxa"/>
          </w:tcPr>
          <w:p w:rsidR="00F84169" w:rsidRDefault="00F84169" w:rsidP="008B18A6">
            <w:pPr>
              <w:pStyle w:val="ConsPlusNormal0"/>
              <w:ind w:left="-44"/>
              <w:jc w:val="both"/>
              <w:rPr>
                <w:rFonts w:ascii="Times New Roman" w:hAnsi="Times New Roman" w:cs="Times New Roman"/>
                <w:sz w:val="28"/>
                <w:szCs w:val="28"/>
                <w:lang w:val="tt-RU"/>
              </w:rPr>
            </w:pPr>
          </w:p>
        </w:tc>
      </w:tr>
      <w:tr w:rsidR="00F84169" w:rsidTr="008B18A6">
        <w:trPr>
          <w:trHeight w:val="465"/>
        </w:trPr>
        <w:tc>
          <w:tcPr>
            <w:tcW w:w="2235" w:type="dxa"/>
            <w:vMerge/>
          </w:tcPr>
          <w:p w:rsidR="00F84169" w:rsidRDefault="00F84169" w:rsidP="008B18A6">
            <w:pPr>
              <w:pStyle w:val="ConsPlusNormal0"/>
              <w:ind w:left="-44"/>
              <w:jc w:val="both"/>
              <w:rPr>
                <w:rFonts w:ascii="Times New Roman" w:hAnsi="Times New Roman" w:cs="Times New Roman"/>
                <w:sz w:val="28"/>
                <w:szCs w:val="28"/>
                <w:lang w:val="tt-RU"/>
              </w:rPr>
            </w:pPr>
          </w:p>
        </w:tc>
        <w:tc>
          <w:tcPr>
            <w:tcW w:w="4560" w:type="dxa"/>
          </w:tcPr>
          <w:p w:rsidR="00F84169" w:rsidRDefault="00F84169" w:rsidP="00B17644">
            <w:pPr>
              <w:rPr>
                <w:sz w:val="28"/>
                <w:szCs w:val="28"/>
                <w:lang w:val="tt-RU"/>
              </w:rPr>
            </w:pPr>
            <w:r>
              <w:rPr>
                <w:sz w:val="28"/>
                <w:szCs w:val="28"/>
                <w:lang w:val="tt-RU"/>
              </w:rPr>
              <w:t>Лифт һәм чүп үткәргече булмаган</w:t>
            </w:r>
          </w:p>
        </w:tc>
        <w:tc>
          <w:tcPr>
            <w:tcW w:w="3060" w:type="dxa"/>
          </w:tcPr>
          <w:p w:rsidR="00F84169" w:rsidRDefault="00F84169"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0,8</w:t>
            </w:r>
          </w:p>
        </w:tc>
      </w:tr>
      <w:tr w:rsidR="00F84169" w:rsidTr="008B18A6">
        <w:trPr>
          <w:trHeight w:val="465"/>
        </w:trPr>
        <w:tc>
          <w:tcPr>
            <w:tcW w:w="2235" w:type="dxa"/>
            <w:vMerge/>
          </w:tcPr>
          <w:p w:rsidR="00F84169" w:rsidRDefault="00F84169" w:rsidP="008B18A6">
            <w:pPr>
              <w:pStyle w:val="ConsPlusNormal0"/>
              <w:ind w:left="-44"/>
              <w:jc w:val="both"/>
              <w:rPr>
                <w:rFonts w:ascii="Times New Roman" w:hAnsi="Times New Roman" w:cs="Times New Roman"/>
                <w:sz w:val="28"/>
                <w:szCs w:val="28"/>
                <w:lang w:val="tt-RU"/>
              </w:rPr>
            </w:pPr>
          </w:p>
        </w:tc>
        <w:tc>
          <w:tcPr>
            <w:tcW w:w="4560" w:type="dxa"/>
          </w:tcPr>
          <w:p w:rsidR="00F84169" w:rsidRDefault="00F84169" w:rsidP="00B17644">
            <w:pPr>
              <w:rPr>
                <w:sz w:val="28"/>
                <w:szCs w:val="28"/>
                <w:lang w:val="tt-RU"/>
              </w:rPr>
            </w:pPr>
            <w:r>
              <w:rPr>
                <w:sz w:val="28"/>
                <w:szCs w:val="28"/>
                <w:lang w:val="tt-RU"/>
              </w:rPr>
              <w:t xml:space="preserve">Лифт һәм чүп үткәргече </w:t>
            </w:r>
          </w:p>
        </w:tc>
        <w:tc>
          <w:tcPr>
            <w:tcW w:w="3060" w:type="dxa"/>
          </w:tcPr>
          <w:p w:rsidR="00F84169" w:rsidRDefault="00F84169"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1,0</w:t>
            </w:r>
          </w:p>
        </w:tc>
      </w:tr>
      <w:tr w:rsidR="00F84169" w:rsidTr="008B18A6">
        <w:trPr>
          <w:trHeight w:val="465"/>
        </w:trPr>
        <w:tc>
          <w:tcPr>
            <w:tcW w:w="2235" w:type="dxa"/>
            <w:vMerge/>
          </w:tcPr>
          <w:p w:rsidR="00F84169" w:rsidRDefault="00F84169" w:rsidP="008B18A6">
            <w:pPr>
              <w:pStyle w:val="ConsPlusNormal0"/>
              <w:ind w:left="-44"/>
              <w:jc w:val="both"/>
              <w:rPr>
                <w:rFonts w:ascii="Times New Roman" w:hAnsi="Times New Roman" w:cs="Times New Roman"/>
                <w:sz w:val="28"/>
                <w:szCs w:val="28"/>
                <w:lang w:val="tt-RU"/>
              </w:rPr>
            </w:pPr>
          </w:p>
        </w:tc>
        <w:tc>
          <w:tcPr>
            <w:tcW w:w="4560" w:type="dxa"/>
          </w:tcPr>
          <w:p w:rsidR="00F84169" w:rsidRDefault="00F84169" w:rsidP="00F84169">
            <w:pPr>
              <w:rPr>
                <w:sz w:val="28"/>
                <w:szCs w:val="28"/>
                <w:lang w:val="tt-RU"/>
              </w:rPr>
            </w:pPr>
            <w:r>
              <w:rPr>
                <w:sz w:val="28"/>
                <w:szCs w:val="28"/>
                <w:lang w:val="tt-RU"/>
              </w:rPr>
              <w:t>Лифт булмаган, чүп үткәргече булган</w:t>
            </w:r>
          </w:p>
        </w:tc>
        <w:tc>
          <w:tcPr>
            <w:tcW w:w="3060" w:type="dxa"/>
          </w:tcPr>
          <w:p w:rsidR="00F84169" w:rsidRDefault="00F84169"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1,0</w:t>
            </w:r>
          </w:p>
        </w:tc>
      </w:tr>
      <w:tr w:rsidR="00F84169" w:rsidTr="00076EF0">
        <w:trPr>
          <w:trHeight w:val="465"/>
        </w:trPr>
        <w:tc>
          <w:tcPr>
            <w:tcW w:w="9855" w:type="dxa"/>
            <w:gridSpan w:val="3"/>
          </w:tcPr>
          <w:p w:rsidR="00F84169" w:rsidRDefault="00F84169" w:rsidP="00F84169">
            <w:pPr>
              <w:pStyle w:val="ConsPlusNormal0"/>
              <w:ind w:left="-44"/>
              <w:jc w:val="both"/>
              <w:rPr>
                <w:rFonts w:ascii="Times New Roman" w:hAnsi="Times New Roman" w:cs="Times New Roman"/>
                <w:sz w:val="28"/>
                <w:szCs w:val="28"/>
                <w:lang w:val="tt-RU"/>
              </w:rPr>
            </w:pPr>
            <w:r w:rsidRPr="00F84169">
              <w:rPr>
                <w:rFonts w:ascii="Times New Roman" w:hAnsi="Times New Roman" w:cs="Times New Roman"/>
                <w:sz w:val="28"/>
                <w:szCs w:val="28"/>
                <w:lang w:val="tt-RU"/>
              </w:rPr>
              <w:t xml:space="preserve">Торак бинаның </w:t>
            </w:r>
            <w:r>
              <w:rPr>
                <w:rFonts w:ascii="Times New Roman" w:hAnsi="Times New Roman" w:cs="Times New Roman"/>
                <w:sz w:val="28"/>
                <w:szCs w:val="28"/>
                <w:lang w:val="tt-RU"/>
              </w:rPr>
              <w:t>урнашу урынынчагылдыра торган  коэффициент (К3</w:t>
            </w:r>
            <w:r w:rsidRPr="00F84169">
              <w:rPr>
                <w:rFonts w:ascii="Times New Roman" w:hAnsi="Times New Roman" w:cs="Times New Roman"/>
                <w:sz w:val="28"/>
                <w:szCs w:val="28"/>
                <w:lang w:val="tt-RU"/>
              </w:rPr>
              <w:t>)</w:t>
            </w:r>
          </w:p>
        </w:tc>
      </w:tr>
      <w:tr w:rsidR="00F84169" w:rsidTr="008B18A6">
        <w:trPr>
          <w:trHeight w:val="465"/>
        </w:trPr>
        <w:tc>
          <w:tcPr>
            <w:tcW w:w="2235" w:type="dxa"/>
          </w:tcPr>
          <w:p w:rsidR="00F84169" w:rsidRDefault="00F84169" w:rsidP="008B18A6">
            <w:pPr>
              <w:pStyle w:val="ConsPlusNormal0"/>
              <w:ind w:left="-44"/>
              <w:jc w:val="both"/>
              <w:rPr>
                <w:rFonts w:ascii="Times New Roman" w:hAnsi="Times New Roman" w:cs="Times New Roman"/>
                <w:sz w:val="28"/>
                <w:szCs w:val="28"/>
                <w:lang w:val="tt-RU"/>
              </w:rPr>
            </w:pPr>
          </w:p>
        </w:tc>
        <w:tc>
          <w:tcPr>
            <w:tcW w:w="4560" w:type="dxa"/>
          </w:tcPr>
          <w:p w:rsidR="00F84169" w:rsidRDefault="00F84169" w:rsidP="00F84169">
            <w:pPr>
              <w:rPr>
                <w:sz w:val="28"/>
                <w:szCs w:val="28"/>
                <w:lang w:val="tt-RU"/>
              </w:rPr>
            </w:pPr>
            <w:r>
              <w:rPr>
                <w:sz w:val="28"/>
                <w:szCs w:val="28"/>
                <w:lang w:val="tt-RU"/>
              </w:rPr>
              <w:t>Урнашу урыны</w:t>
            </w:r>
          </w:p>
        </w:tc>
        <w:tc>
          <w:tcPr>
            <w:tcW w:w="3060" w:type="dxa"/>
          </w:tcPr>
          <w:p w:rsidR="00F84169" w:rsidRDefault="00F84169" w:rsidP="008B18A6">
            <w:pPr>
              <w:pStyle w:val="ConsPlusNormal0"/>
              <w:ind w:left="-44"/>
              <w:jc w:val="both"/>
              <w:rPr>
                <w:rFonts w:ascii="Times New Roman" w:hAnsi="Times New Roman" w:cs="Times New Roman"/>
                <w:sz w:val="28"/>
                <w:szCs w:val="28"/>
                <w:lang w:val="tt-RU"/>
              </w:rPr>
            </w:pPr>
            <w:r>
              <w:rPr>
                <w:rFonts w:ascii="Times New Roman" w:hAnsi="Times New Roman" w:cs="Times New Roman"/>
                <w:sz w:val="28"/>
                <w:szCs w:val="28"/>
                <w:lang w:val="tt-RU"/>
              </w:rPr>
              <w:t>1,0</w:t>
            </w:r>
          </w:p>
        </w:tc>
      </w:tr>
    </w:tbl>
    <w:p w:rsidR="005026A6" w:rsidRDefault="005026A6" w:rsidP="00660122">
      <w:pPr>
        <w:rPr>
          <w:sz w:val="26"/>
          <w:szCs w:val="26"/>
          <w:lang w:val="tt-RU"/>
        </w:rPr>
      </w:pPr>
    </w:p>
    <w:p w:rsidR="00F84169" w:rsidRPr="0095262D" w:rsidRDefault="00F84169" w:rsidP="00660122">
      <w:pPr>
        <w:rPr>
          <w:sz w:val="28"/>
          <w:szCs w:val="28"/>
          <w:lang w:val="tt-RU"/>
        </w:rPr>
      </w:pPr>
      <w:r w:rsidRPr="0095262D">
        <w:rPr>
          <w:sz w:val="28"/>
          <w:szCs w:val="28"/>
          <w:lang w:val="tt-RU"/>
        </w:rPr>
        <w:t>Торак бина өчен К интегралҗ зурлыгы аерым пароаметрлар буенча күрсәткечләрнең уртача зурлыгы буларак түбәндәге формула буенча билгеләнә:</w:t>
      </w:r>
    </w:p>
    <w:p w:rsidR="00F84169" w:rsidRDefault="00F84169" w:rsidP="00660122">
      <w:pPr>
        <w:rPr>
          <w:sz w:val="26"/>
          <w:szCs w:val="26"/>
          <w:lang w:val="tt-RU"/>
        </w:rPr>
      </w:pPr>
    </w:p>
    <w:p w:rsidR="00F84169" w:rsidRDefault="00F84169" w:rsidP="00660122">
      <w:pPr>
        <w:rPr>
          <w:sz w:val="28"/>
          <w:szCs w:val="28"/>
          <w:u w:val="single"/>
          <w:lang w:val="tt-RU"/>
        </w:rPr>
      </w:pPr>
      <w:r>
        <w:rPr>
          <w:sz w:val="26"/>
          <w:szCs w:val="26"/>
          <w:lang w:val="tt-RU"/>
        </w:rPr>
        <w:t xml:space="preserve">Кк=  </w:t>
      </w:r>
      <w:r w:rsidRPr="00F84169">
        <w:rPr>
          <w:sz w:val="26"/>
          <w:szCs w:val="26"/>
          <w:u w:val="single"/>
          <w:lang w:val="tt-RU"/>
        </w:rPr>
        <w:t>К</w:t>
      </w:r>
      <w:r w:rsidRPr="00F84169">
        <w:rPr>
          <w:u w:val="single"/>
          <w:lang w:val="tt-RU"/>
        </w:rPr>
        <w:t>1</w:t>
      </w:r>
      <w:r w:rsidRPr="00F84169">
        <w:rPr>
          <w:sz w:val="26"/>
          <w:szCs w:val="26"/>
          <w:u w:val="single"/>
          <w:lang w:val="tt-RU"/>
        </w:rPr>
        <w:t>+К</w:t>
      </w:r>
      <w:r w:rsidRPr="00F84169">
        <w:rPr>
          <w:u w:val="single"/>
          <w:lang w:val="tt-RU"/>
        </w:rPr>
        <w:t>2</w:t>
      </w:r>
      <w:r w:rsidRPr="00F84169">
        <w:rPr>
          <w:sz w:val="26"/>
          <w:szCs w:val="26"/>
          <w:u w:val="single"/>
          <w:lang w:val="tt-RU"/>
        </w:rPr>
        <w:t>+К</w:t>
      </w:r>
      <w:r w:rsidRPr="00F84169">
        <w:rPr>
          <w:u w:val="single"/>
          <w:lang w:val="tt-RU"/>
        </w:rPr>
        <w:t>3</w:t>
      </w:r>
    </w:p>
    <w:p w:rsidR="00E46DAF" w:rsidRDefault="00F84169" w:rsidP="00660122">
      <w:pPr>
        <w:rPr>
          <w:sz w:val="28"/>
          <w:szCs w:val="28"/>
          <w:lang w:val="tt-RU"/>
        </w:rPr>
      </w:pPr>
      <w:r w:rsidRPr="00F84169">
        <w:rPr>
          <w:sz w:val="28"/>
          <w:szCs w:val="28"/>
          <w:lang w:val="tt-RU"/>
        </w:rPr>
        <w:t xml:space="preserve">              3  </w:t>
      </w:r>
    </w:p>
    <w:p w:rsidR="00E46DAF" w:rsidRDefault="00E46DAF" w:rsidP="00E46DAF">
      <w:pPr>
        <w:rPr>
          <w:sz w:val="28"/>
          <w:szCs w:val="28"/>
          <w:lang w:val="tt-RU"/>
        </w:rPr>
      </w:pPr>
    </w:p>
    <w:p w:rsidR="00E46DAF" w:rsidRPr="00E46DAF" w:rsidRDefault="00E46DAF" w:rsidP="00E46DAF">
      <w:pPr>
        <w:rPr>
          <w:sz w:val="28"/>
          <w:szCs w:val="28"/>
          <w:lang w:val="tt-RU"/>
        </w:rPr>
      </w:pPr>
      <w:r w:rsidRPr="00E46DAF">
        <w:rPr>
          <w:sz w:val="28"/>
          <w:szCs w:val="28"/>
          <w:lang w:val="tt-RU"/>
        </w:rPr>
        <w:t xml:space="preserve">Башкарма комитет җитәкчесенең </w:t>
      </w:r>
    </w:p>
    <w:p w:rsidR="00F84169" w:rsidRPr="00F84169" w:rsidRDefault="00E46DAF" w:rsidP="00E46DAF">
      <w:pPr>
        <w:rPr>
          <w:sz w:val="28"/>
          <w:szCs w:val="28"/>
          <w:lang w:val="tt-RU"/>
        </w:rPr>
      </w:pPr>
      <w:r w:rsidRPr="00E46DAF">
        <w:rPr>
          <w:sz w:val="28"/>
          <w:szCs w:val="28"/>
          <w:lang w:val="tt-RU"/>
        </w:rPr>
        <w:t xml:space="preserve">беренче урынбасары                                             </w:t>
      </w:r>
      <w:r w:rsidR="00F3408A">
        <w:rPr>
          <w:sz w:val="28"/>
          <w:szCs w:val="28"/>
          <w:lang w:val="tt-RU"/>
        </w:rPr>
        <w:t xml:space="preserve">             </w:t>
      </w:r>
      <w:r w:rsidRPr="00E46DAF">
        <w:rPr>
          <w:sz w:val="28"/>
          <w:szCs w:val="28"/>
          <w:lang w:val="tt-RU"/>
        </w:rPr>
        <w:t xml:space="preserve">                  М.Р.Хуҗаҗанов</w:t>
      </w:r>
    </w:p>
    <w:sectPr w:rsidR="00F84169" w:rsidRPr="00F84169" w:rsidSect="005026A6">
      <w:pgSz w:w="11909" w:h="16834"/>
      <w:pgMar w:top="1051" w:right="566" w:bottom="360"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F64" w:rsidRDefault="00080F64">
      <w:r>
        <w:separator/>
      </w:r>
    </w:p>
  </w:endnote>
  <w:endnote w:type="continuationSeparator" w:id="1">
    <w:p w:rsidR="00080F64" w:rsidRDefault="00080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F64" w:rsidRDefault="00080F64">
      <w:r>
        <w:separator/>
      </w:r>
    </w:p>
  </w:footnote>
  <w:footnote w:type="continuationSeparator" w:id="1">
    <w:p w:rsidR="00080F64" w:rsidRDefault="00080F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4">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4"/>
  </w:num>
  <w:num w:numId="3">
    <w:abstractNumId w:val="3"/>
  </w:num>
  <w:num w:numId="4">
    <w:abstractNumId w:val="25"/>
  </w:num>
  <w:num w:numId="5">
    <w:abstractNumId w:val="26"/>
  </w:num>
  <w:num w:numId="6">
    <w:abstractNumId w:val="22"/>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6"/>
  </w:num>
  <w:num w:numId="17">
    <w:abstractNumId w:val="27"/>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3"/>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46DB"/>
    <w:rsid w:val="00006ED4"/>
    <w:rsid w:val="00015ED9"/>
    <w:rsid w:val="00022359"/>
    <w:rsid w:val="00026D9B"/>
    <w:rsid w:val="000429F7"/>
    <w:rsid w:val="000430DB"/>
    <w:rsid w:val="00047FCC"/>
    <w:rsid w:val="00054A3B"/>
    <w:rsid w:val="0005711A"/>
    <w:rsid w:val="00063630"/>
    <w:rsid w:val="0008052B"/>
    <w:rsid w:val="00080F64"/>
    <w:rsid w:val="0008359D"/>
    <w:rsid w:val="00095CF6"/>
    <w:rsid w:val="000C0B1A"/>
    <w:rsid w:val="000E2B75"/>
    <w:rsid w:val="000E3A47"/>
    <w:rsid w:val="000F2505"/>
    <w:rsid w:val="000F6DC0"/>
    <w:rsid w:val="00100577"/>
    <w:rsid w:val="00106D74"/>
    <w:rsid w:val="00107FC2"/>
    <w:rsid w:val="00112128"/>
    <w:rsid w:val="00113E25"/>
    <w:rsid w:val="0012539A"/>
    <w:rsid w:val="00131B46"/>
    <w:rsid w:val="00132550"/>
    <w:rsid w:val="00174055"/>
    <w:rsid w:val="0018195A"/>
    <w:rsid w:val="001B41FB"/>
    <w:rsid w:val="001B5F1C"/>
    <w:rsid w:val="001C5938"/>
    <w:rsid w:val="00200549"/>
    <w:rsid w:val="0020685B"/>
    <w:rsid w:val="00206B4F"/>
    <w:rsid w:val="00210F16"/>
    <w:rsid w:val="00216F82"/>
    <w:rsid w:val="00217843"/>
    <w:rsid w:val="002264DB"/>
    <w:rsid w:val="0023270A"/>
    <w:rsid w:val="00235B58"/>
    <w:rsid w:val="002648A4"/>
    <w:rsid w:val="00275860"/>
    <w:rsid w:val="00293F50"/>
    <w:rsid w:val="002963C4"/>
    <w:rsid w:val="002A6A6D"/>
    <w:rsid w:val="002A740D"/>
    <w:rsid w:val="002C2397"/>
    <w:rsid w:val="002D267E"/>
    <w:rsid w:val="002D3DCB"/>
    <w:rsid w:val="002E391C"/>
    <w:rsid w:val="002E43AF"/>
    <w:rsid w:val="002F2AF9"/>
    <w:rsid w:val="002F4D44"/>
    <w:rsid w:val="00301CE8"/>
    <w:rsid w:val="003063CB"/>
    <w:rsid w:val="00311C6F"/>
    <w:rsid w:val="003207EC"/>
    <w:rsid w:val="003222F7"/>
    <w:rsid w:val="003355B1"/>
    <w:rsid w:val="00343C37"/>
    <w:rsid w:val="00356D78"/>
    <w:rsid w:val="0035793E"/>
    <w:rsid w:val="00360C45"/>
    <w:rsid w:val="00362241"/>
    <w:rsid w:val="003A2776"/>
    <w:rsid w:val="003A2FC9"/>
    <w:rsid w:val="003A66F4"/>
    <w:rsid w:val="003B7D21"/>
    <w:rsid w:val="003C2E32"/>
    <w:rsid w:val="003E3617"/>
    <w:rsid w:val="003E41B9"/>
    <w:rsid w:val="00411014"/>
    <w:rsid w:val="00415936"/>
    <w:rsid w:val="00417663"/>
    <w:rsid w:val="00420E8B"/>
    <w:rsid w:val="004211EA"/>
    <w:rsid w:val="00430E37"/>
    <w:rsid w:val="004316EB"/>
    <w:rsid w:val="0043671F"/>
    <w:rsid w:val="00437108"/>
    <w:rsid w:val="00440713"/>
    <w:rsid w:val="00442D64"/>
    <w:rsid w:val="0045012E"/>
    <w:rsid w:val="00450462"/>
    <w:rsid w:val="0045254A"/>
    <w:rsid w:val="004551F9"/>
    <w:rsid w:val="0045638B"/>
    <w:rsid w:val="00466729"/>
    <w:rsid w:val="004700CC"/>
    <w:rsid w:val="00474CC7"/>
    <w:rsid w:val="00474D02"/>
    <w:rsid w:val="004754B0"/>
    <w:rsid w:val="00493622"/>
    <w:rsid w:val="004A232B"/>
    <w:rsid w:val="004B58B3"/>
    <w:rsid w:val="004F191F"/>
    <w:rsid w:val="005026A6"/>
    <w:rsid w:val="005075F8"/>
    <w:rsid w:val="005113FD"/>
    <w:rsid w:val="005146BA"/>
    <w:rsid w:val="00530A98"/>
    <w:rsid w:val="0053423B"/>
    <w:rsid w:val="005550F3"/>
    <w:rsid w:val="005664F0"/>
    <w:rsid w:val="00581AEF"/>
    <w:rsid w:val="00594985"/>
    <w:rsid w:val="0059589A"/>
    <w:rsid w:val="005A2F23"/>
    <w:rsid w:val="005A40BE"/>
    <w:rsid w:val="005B63D9"/>
    <w:rsid w:val="005C5CF0"/>
    <w:rsid w:val="005C6B7F"/>
    <w:rsid w:val="005E3205"/>
    <w:rsid w:val="005F13E9"/>
    <w:rsid w:val="005F19CC"/>
    <w:rsid w:val="005F5AD1"/>
    <w:rsid w:val="005F7941"/>
    <w:rsid w:val="005F7E8D"/>
    <w:rsid w:val="00606A63"/>
    <w:rsid w:val="00607CCD"/>
    <w:rsid w:val="0062743B"/>
    <w:rsid w:val="00631DF4"/>
    <w:rsid w:val="00645ED3"/>
    <w:rsid w:val="00652407"/>
    <w:rsid w:val="00660122"/>
    <w:rsid w:val="006604D2"/>
    <w:rsid w:val="006639D3"/>
    <w:rsid w:val="00676F22"/>
    <w:rsid w:val="00677669"/>
    <w:rsid w:val="00691C1D"/>
    <w:rsid w:val="00694EED"/>
    <w:rsid w:val="006B11D6"/>
    <w:rsid w:val="006C3AF9"/>
    <w:rsid w:val="006C7754"/>
    <w:rsid w:val="006C7F97"/>
    <w:rsid w:val="006E3934"/>
    <w:rsid w:val="006F6AA6"/>
    <w:rsid w:val="00704329"/>
    <w:rsid w:val="00722B19"/>
    <w:rsid w:val="00744812"/>
    <w:rsid w:val="00745A4C"/>
    <w:rsid w:val="00755DC5"/>
    <w:rsid w:val="00767EAD"/>
    <w:rsid w:val="00776860"/>
    <w:rsid w:val="00780A18"/>
    <w:rsid w:val="00794779"/>
    <w:rsid w:val="007969EC"/>
    <w:rsid w:val="007A6E8B"/>
    <w:rsid w:val="007B09FF"/>
    <w:rsid w:val="007B44AF"/>
    <w:rsid w:val="007B74E4"/>
    <w:rsid w:val="007C4361"/>
    <w:rsid w:val="007D749F"/>
    <w:rsid w:val="007E0B19"/>
    <w:rsid w:val="007E2374"/>
    <w:rsid w:val="008138C2"/>
    <w:rsid w:val="0081567C"/>
    <w:rsid w:val="00827D69"/>
    <w:rsid w:val="0083136F"/>
    <w:rsid w:val="00831DF3"/>
    <w:rsid w:val="00841AE4"/>
    <w:rsid w:val="008508B3"/>
    <w:rsid w:val="00851C33"/>
    <w:rsid w:val="00860B00"/>
    <w:rsid w:val="00864085"/>
    <w:rsid w:val="008641F4"/>
    <w:rsid w:val="0088299D"/>
    <w:rsid w:val="00886DB1"/>
    <w:rsid w:val="00890786"/>
    <w:rsid w:val="008B18A6"/>
    <w:rsid w:val="008B288E"/>
    <w:rsid w:val="008B37EE"/>
    <w:rsid w:val="008D1D1B"/>
    <w:rsid w:val="008D7E9B"/>
    <w:rsid w:val="008E3C06"/>
    <w:rsid w:val="008E457F"/>
    <w:rsid w:val="008F1DA3"/>
    <w:rsid w:val="008F2AD0"/>
    <w:rsid w:val="00900C2C"/>
    <w:rsid w:val="00904C83"/>
    <w:rsid w:val="00907336"/>
    <w:rsid w:val="00907CFD"/>
    <w:rsid w:val="009173C1"/>
    <w:rsid w:val="009257CA"/>
    <w:rsid w:val="00926F86"/>
    <w:rsid w:val="00943B92"/>
    <w:rsid w:val="00946541"/>
    <w:rsid w:val="0095262D"/>
    <w:rsid w:val="009636C2"/>
    <w:rsid w:val="0096472E"/>
    <w:rsid w:val="00967F54"/>
    <w:rsid w:val="00982234"/>
    <w:rsid w:val="009967F3"/>
    <w:rsid w:val="009B70FA"/>
    <w:rsid w:val="009E183F"/>
    <w:rsid w:val="009E212D"/>
    <w:rsid w:val="00A03E0C"/>
    <w:rsid w:val="00A07F48"/>
    <w:rsid w:val="00A10307"/>
    <w:rsid w:val="00A35590"/>
    <w:rsid w:val="00A43554"/>
    <w:rsid w:val="00A60D80"/>
    <w:rsid w:val="00A7368F"/>
    <w:rsid w:val="00A92A11"/>
    <w:rsid w:val="00AB64AC"/>
    <w:rsid w:val="00AC5587"/>
    <w:rsid w:val="00AC7B2A"/>
    <w:rsid w:val="00AD2BAC"/>
    <w:rsid w:val="00AD2D79"/>
    <w:rsid w:val="00AE76F9"/>
    <w:rsid w:val="00AF4545"/>
    <w:rsid w:val="00B04436"/>
    <w:rsid w:val="00B12302"/>
    <w:rsid w:val="00B17644"/>
    <w:rsid w:val="00B820B4"/>
    <w:rsid w:val="00B934FC"/>
    <w:rsid w:val="00B96A0F"/>
    <w:rsid w:val="00BC3C8B"/>
    <w:rsid w:val="00BC440A"/>
    <w:rsid w:val="00BD7197"/>
    <w:rsid w:val="00BF2BBF"/>
    <w:rsid w:val="00BF431B"/>
    <w:rsid w:val="00C02746"/>
    <w:rsid w:val="00C11740"/>
    <w:rsid w:val="00C32166"/>
    <w:rsid w:val="00C451B5"/>
    <w:rsid w:val="00C661C3"/>
    <w:rsid w:val="00C66C16"/>
    <w:rsid w:val="00C67E72"/>
    <w:rsid w:val="00C67F28"/>
    <w:rsid w:val="00C7694A"/>
    <w:rsid w:val="00C8210C"/>
    <w:rsid w:val="00C8237F"/>
    <w:rsid w:val="00C95E0A"/>
    <w:rsid w:val="00C9788C"/>
    <w:rsid w:val="00CA1A77"/>
    <w:rsid w:val="00CD226B"/>
    <w:rsid w:val="00CE4E37"/>
    <w:rsid w:val="00CF038D"/>
    <w:rsid w:val="00CF2458"/>
    <w:rsid w:val="00D0295B"/>
    <w:rsid w:val="00D17400"/>
    <w:rsid w:val="00D2444C"/>
    <w:rsid w:val="00D33E4E"/>
    <w:rsid w:val="00D4016A"/>
    <w:rsid w:val="00D504AC"/>
    <w:rsid w:val="00D56925"/>
    <w:rsid w:val="00D60017"/>
    <w:rsid w:val="00D6781B"/>
    <w:rsid w:val="00D85DC4"/>
    <w:rsid w:val="00D90903"/>
    <w:rsid w:val="00D90ADD"/>
    <w:rsid w:val="00D91B21"/>
    <w:rsid w:val="00D9711B"/>
    <w:rsid w:val="00DA7760"/>
    <w:rsid w:val="00DB4DCE"/>
    <w:rsid w:val="00DB6120"/>
    <w:rsid w:val="00DC7458"/>
    <w:rsid w:val="00DF06FD"/>
    <w:rsid w:val="00DF52D5"/>
    <w:rsid w:val="00E03FB0"/>
    <w:rsid w:val="00E1161E"/>
    <w:rsid w:val="00E12C1E"/>
    <w:rsid w:val="00E20990"/>
    <w:rsid w:val="00E211DE"/>
    <w:rsid w:val="00E44E26"/>
    <w:rsid w:val="00E45800"/>
    <w:rsid w:val="00E46DAF"/>
    <w:rsid w:val="00E51B49"/>
    <w:rsid w:val="00E55ADD"/>
    <w:rsid w:val="00E804CB"/>
    <w:rsid w:val="00E90DA4"/>
    <w:rsid w:val="00E920DB"/>
    <w:rsid w:val="00EA7058"/>
    <w:rsid w:val="00EB02E0"/>
    <w:rsid w:val="00EB51E8"/>
    <w:rsid w:val="00EE3460"/>
    <w:rsid w:val="00EE65F9"/>
    <w:rsid w:val="00EF39D5"/>
    <w:rsid w:val="00EF4AAE"/>
    <w:rsid w:val="00F06785"/>
    <w:rsid w:val="00F0688A"/>
    <w:rsid w:val="00F1543F"/>
    <w:rsid w:val="00F16AEA"/>
    <w:rsid w:val="00F17F28"/>
    <w:rsid w:val="00F22FF3"/>
    <w:rsid w:val="00F3408A"/>
    <w:rsid w:val="00F40B93"/>
    <w:rsid w:val="00F534F7"/>
    <w:rsid w:val="00F84169"/>
    <w:rsid w:val="00F84451"/>
    <w:rsid w:val="00F8752E"/>
    <w:rsid w:val="00FA1C47"/>
    <w:rsid w:val="00FA5E31"/>
    <w:rsid w:val="00FA7AA0"/>
    <w:rsid w:val="00FB2C89"/>
    <w:rsid w:val="00FB4237"/>
    <w:rsid w:val="00FD5C48"/>
    <w:rsid w:val="00FD7C4E"/>
    <w:rsid w:val="00FE1E86"/>
    <w:rsid w:val="00FE2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9ED1E7-3B26-4067-9596-AE128206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6246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2</cp:lastModifiedBy>
  <cp:revision>16</cp:revision>
  <cp:lastPrinted>2018-07-30T07:31:00Z</cp:lastPrinted>
  <dcterms:created xsi:type="dcterms:W3CDTF">2018-07-23T04:14:00Z</dcterms:created>
  <dcterms:modified xsi:type="dcterms:W3CDTF">2018-07-30T07:31:00Z</dcterms:modified>
</cp:coreProperties>
</file>