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8C5D71"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001738"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001738"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C5D71">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C949E4"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AE7882" w:rsidRDefault="00BF431B" w:rsidP="00107FC2">
            <w:pPr>
              <w:rPr>
                <w:sz w:val="28"/>
                <w:u w:val="single"/>
              </w:rPr>
            </w:pPr>
            <w:r>
              <w:rPr>
                <w:sz w:val="28"/>
              </w:rPr>
              <w:t>№</w:t>
            </w:r>
            <w:r w:rsidR="00AE7882">
              <w:rPr>
                <w:sz w:val="28"/>
              </w:rPr>
              <w:t xml:space="preserve"> </w:t>
            </w:r>
            <w:r w:rsidR="00AE7882">
              <w:rPr>
                <w:sz w:val="28"/>
                <w:u w:val="single"/>
              </w:rPr>
              <w:t>1224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844333" w:rsidRDefault="00AE7882" w:rsidP="00844333">
            <w:pPr>
              <w:rPr>
                <w:sz w:val="28"/>
                <w:lang w:val="tt-RU"/>
              </w:rPr>
            </w:pPr>
            <w:r>
              <w:rPr>
                <w:sz w:val="28"/>
              </w:rPr>
              <w:t xml:space="preserve"> «</w:t>
            </w:r>
            <w:r>
              <w:rPr>
                <w:sz w:val="28"/>
                <w:u w:val="single"/>
              </w:rPr>
              <w:t>11</w:t>
            </w:r>
            <w:r>
              <w:rPr>
                <w:sz w:val="28"/>
              </w:rPr>
              <w:t>»</w:t>
            </w:r>
            <w:r>
              <w:rPr>
                <w:sz w:val="28"/>
                <w:u w:val="single"/>
              </w:rPr>
              <w:t xml:space="preserve">10    </w:t>
            </w:r>
            <w:r w:rsidR="00EC1ADC">
              <w:rPr>
                <w:sz w:val="28"/>
              </w:rPr>
              <w:t>2017</w:t>
            </w:r>
            <w:r w:rsidR="00BF431B">
              <w:rPr>
                <w:sz w:val="28"/>
              </w:rPr>
              <w:t xml:space="preserve"> </w:t>
            </w:r>
            <w:r w:rsidR="00844333">
              <w:rPr>
                <w:sz w:val="28"/>
                <w:lang w:val="tt-RU"/>
              </w:rPr>
              <w:t>ел</w:t>
            </w:r>
          </w:p>
        </w:tc>
        <w:tc>
          <w:tcPr>
            <w:tcW w:w="850" w:type="dxa"/>
          </w:tcPr>
          <w:p w:rsidR="00606A63" w:rsidRPr="00BF431B" w:rsidRDefault="00606A63">
            <w:pPr>
              <w:rPr>
                <w:sz w:val="28"/>
              </w:rPr>
            </w:pPr>
          </w:p>
        </w:tc>
      </w:tr>
    </w:tbl>
    <w:p w:rsidR="008B288E" w:rsidRDefault="008B288E" w:rsidP="00D7175C">
      <w:pPr>
        <w:pStyle w:val="11"/>
      </w:pPr>
    </w:p>
    <w:tbl>
      <w:tblPr>
        <w:tblStyle w:val="ad"/>
        <w:tblW w:w="9965"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1"/>
        <w:gridCol w:w="4774"/>
      </w:tblGrid>
      <w:tr w:rsidR="00496E1A" w:rsidTr="00043344">
        <w:tc>
          <w:tcPr>
            <w:tcW w:w="5191" w:type="dxa"/>
          </w:tcPr>
          <w:p w:rsidR="00496E1A" w:rsidRDefault="00D13B67" w:rsidP="00D13B67">
            <w:pPr>
              <w:pStyle w:val="50"/>
              <w:shd w:val="clear" w:color="auto" w:fill="auto"/>
              <w:spacing w:after="0" w:line="240" w:lineRule="auto"/>
              <w:ind w:right="33"/>
              <w:jc w:val="left"/>
              <w:rPr>
                <w:sz w:val="28"/>
                <w:szCs w:val="28"/>
              </w:rPr>
            </w:pPr>
            <w:r w:rsidRPr="00D13B67">
              <w:rPr>
                <w:sz w:val="28"/>
                <w:szCs w:val="28"/>
              </w:rPr>
              <w:t>«2017 елга Татарстан Республикасы Мамадыш муниципаль районы территориясендә заманча шәһәр тирәлеген формалаштыру»</w:t>
            </w:r>
            <w:r>
              <w:rPr>
                <w:sz w:val="28"/>
                <w:szCs w:val="28"/>
                <w:lang w:val="tt-RU"/>
              </w:rPr>
              <w:t xml:space="preserve"> </w:t>
            </w:r>
            <w:r w:rsidRPr="00D13B67">
              <w:rPr>
                <w:sz w:val="28"/>
                <w:szCs w:val="28"/>
              </w:rPr>
              <w:t>муниципаль программасы проектына җәмәгать территорияләрен кертү, карау һәм бәяләү тәртибен һәм срокларын раслау турында</w:t>
            </w:r>
            <w:r w:rsidR="00496E1A" w:rsidRPr="00CB03E9">
              <w:rPr>
                <w:sz w:val="28"/>
                <w:szCs w:val="28"/>
              </w:rPr>
              <w:t xml:space="preserve"> </w:t>
            </w:r>
          </w:p>
        </w:tc>
        <w:tc>
          <w:tcPr>
            <w:tcW w:w="4774" w:type="dxa"/>
          </w:tcPr>
          <w:p w:rsidR="00496E1A" w:rsidRDefault="00496E1A" w:rsidP="00043344">
            <w:pPr>
              <w:pStyle w:val="50"/>
              <w:shd w:val="clear" w:color="auto" w:fill="auto"/>
              <w:spacing w:after="0" w:line="240" w:lineRule="auto"/>
              <w:ind w:right="4676"/>
              <w:rPr>
                <w:sz w:val="28"/>
                <w:szCs w:val="28"/>
              </w:rPr>
            </w:pPr>
          </w:p>
        </w:tc>
      </w:tr>
    </w:tbl>
    <w:p w:rsidR="00496E1A" w:rsidRDefault="00496E1A" w:rsidP="00496E1A">
      <w:pPr>
        <w:pStyle w:val="50"/>
        <w:shd w:val="clear" w:color="auto" w:fill="auto"/>
        <w:spacing w:after="0" w:line="240" w:lineRule="auto"/>
        <w:ind w:left="20" w:right="4676"/>
        <w:rPr>
          <w:sz w:val="28"/>
          <w:szCs w:val="28"/>
        </w:rPr>
      </w:pPr>
      <w:r>
        <w:rPr>
          <w:sz w:val="28"/>
          <w:szCs w:val="28"/>
        </w:rPr>
        <w:t xml:space="preserve">          </w:t>
      </w:r>
    </w:p>
    <w:p w:rsidR="00D13B67" w:rsidRDefault="00496E1A" w:rsidP="00D13B67">
      <w:pPr>
        <w:pStyle w:val="af1"/>
        <w:ind w:firstLine="708"/>
        <w:jc w:val="both"/>
        <w:rPr>
          <w:rFonts w:ascii="Times New Roman" w:hAnsi="Times New Roman"/>
          <w:sz w:val="28"/>
          <w:szCs w:val="28"/>
          <w:lang w:val="tt-RU"/>
        </w:rPr>
      </w:pPr>
      <w:r w:rsidRPr="004D794F">
        <w:rPr>
          <w:rFonts w:ascii="Times New Roman" w:hAnsi="Times New Roman"/>
          <w:sz w:val="28"/>
          <w:szCs w:val="28"/>
        </w:rPr>
        <w:t xml:space="preserve"> </w:t>
      </w:r>
      <w:r w:rsidR="00D13B67" w:rsidRPr="00D13B67">
        <w:rPr>
          <w:rFonts w:ascii="Times New Roman" w:hAnsi="Times New Roman"/>
          <w:sz w:val="28"/>
          <w:szCs w:val="28"/>
        </w:rPr>
        <w:t>Татарстан Республикасы Мамадыш муниципаль районы территориясендә комплекслы төзекләндерү системасын камилләштерү һәм җәмәгать киңлекләрен үстерү буенча чараларны гамәлгә ашыру максатларында</w:t>
      </w:r>
      <w:r w:rsidR="00D13B67">
        <w:rPr>
          <w:rFonts w:ascii="Times New Roman" w:hAnsi="Times New Roman"/>
          <w:sz w:val="28"/>
          <w:szCs w:val="28"/>
          <w:lang w:val="tt-RU"/>
        </w:rPr>
        <w:t>,</w:t>
      </w:r>
      <w:r w:rsidR="00D13B67" w:rsidRPr="00D13B67">
        <w:rPr>
          <w:rFonts w:ascii="Times New Roman" w:hAnsi="Times New Roman"/>
          <w:sz w:val="28"/>
          <w:szCs w:val="28"/>
        </w:rPr>
        <w:t xml:space="preserve"> </w:t>
      </w:r>
      <w:r w:rsidRPr="004D794F">
        <w:rPr>
          <w:rFonts w:ascii="Times New Roman" w:hAnsi="Times New Roman"/>
          <w:sz w:val="28"/>
          <w:szCs w:val="28"/>
        </w:rPr>
        <w:t xml:space="preserve"> </w:t>
      </w:r>
      <w:r w:rsidR="00D13B67" w:rsidRPr="00D13B67">
        <w:rPr>
          <w:rFonts w:ascii="Times New Roman" w:hAnsi="Times New Roman"/>
          <w:sz w:val="28"/>
          <w:szCs w:val="28"/>
        </w:rPr>
        <w:t>«Россия Федерациясе субъектларының дәүләт программаларына һәм уңайлы шәһәр мохитен формалаштыру муниципаль программаларына ярдәм итү өчен Россия Федерациясе субъектлары бюджетларына федераль бюджеттан субсидияләр бирү һәм бүлү кагыйдәләрен раслау турында» 2017 елның 10 февралендәге  169 номерлы Россия Федерациясе Хөкүмәте карары, “Россия Федерациясендә җирле үзидарәне оештыруның гомуми принциплары турында” 2003 елның 06 октябрендәге 131-ФЗ номерлы Федераль закон, Татарстан Республикасы Мамадыш муниципаль районы Уставы нигезендә, Татарстан Республикасы Мамадыш муниципаль районы Башкарма комитеты</w:t>
      </w:r>
      <w:r w:rsidR="00D13B67">
        <w:rPr>
          <w:rFonts w:ascii="Times New Roman" w:hAnsi="Times New Roman"/>
          <w:sz w:val="28"/>
          <w:szCs w:val="28"/>
          <w:lang w:val="tt-RU"/>
        </w:rPr>
        <w:t xml:space="preserve"> </w:t>
      </w:r>
      <w:r w:rsidR="00D13B67" w:rsidRPr="00D13B67">
        <w:rPr>
          <w:rFonts w:ascii="Times New Roman" w:hAnsi="Times New Roman"/>
          <w:sz w:val="28"/>
          <w:szCs w:val="28"/>
        </w:rPr>
        <w:t xml:space="preserve"> к а р а р  б и р ә:</w:t>
      </w:r>
      <w:r w:rsidR="00D13B67">
        <w:rPr>
          <w:rFonts w:ascii="Times New Roman" w:hAnsi="Times New Roman"/>
          <w:sz w:val="28"/>
          <w:szCs w:val="28"/>
          <w:lang w:val="tt-RU"/>
        </w:rPr>
        <w:t xml:space="preserve"> </w:t>
      </w:r>
    </w:p>
    <w:p w:rsidR="00D13B67" w:rsidRDefault="00D13B67" w:rsidP="00A27BF4">
      <w:pPr>
        <w:pStyle w:val="50"/>
        <w:numPr>
          <w:ilvl w:val="0"/>
          <w:numId w:val="19"/>
        </w:numPr>
        <w:shd w:val="clear" w:color="auto" w:fill="auto"/>
        <w:tabs>
          <w:tab w:val="left" w:pos="720"/>
        </w:tabs>
        <w:spacing w:after="0" w:line="240" w:lineRule="auto"/>
        <w:ind w:right="20"/>
        <w:rPr>
          <w:sz w:val="28"/>
          <w:szCs w:val="28"/>
          <w:lang w:val="tt-RU"/>
        </w:rPr>
      </w:pPr>
      <w:r w:rsidRPr="00D13B67">
        <w:rPr>
          <w:sz w:val="28"/>
          <w:szCs w:val="28"/>
          <w:lang w:val="tt-RU"/>
        </w:rPr>
        <w:t xml:space="preserve">«2017 елга Татарстан Республикасы Мамадыш муниципаль районы </w:t>
      </w:r>
      <w:bookmarkStart w:id="0" w:name="_GoBack"/>
      <w:bookmarkEnd w:id="0"/>
      <w:r w:rsidRPr="00D13B67">
        <w:rPr>
          <w:sz w:val="28"/>
          <w:szCs w:val="28"/>
          <w:lang w:val="tt-RU"/>
        </w:rPr>
        <w:t>территориясендә заманча шәһәр тирәлеген формалаштыру» муниципаль программасы проектына җәмәгать территорияләрен кертү турындагы тәкъдимнәрне бирү, карау һәм бәяләү тәртибен һәм срокларын расларга (1 нче кушымта).</w:t>
      </w:r>
    </w:p>
    <w:p w:rsidR="00D13B67" w:rsidRPr="00D13B67" w:rsidRDefault="00A27BF4" w:rsidP="00D13B67">
      <w:pPr>
        <w:jc w:val="both"/>
        <w:rPr>
          <w:sz w:val="28"/>
          <w:szCs w:val="28"/>
          <w:lang w:val="tt-RU"/>
        </w:rPr>
      </w:pPr>
      <w:r>
        <w:rPr>
          <w:sz w:val="28"/>
          <w:szCs w:val="28"/>
          <w:lang w:val="tt-RU"/>
        </w:rPr>
        <w:t xml:space="preserve">           2.</w:t>
      </w:r>
      <w:r w:rsidR="00D13B67" w:rsidRPr="00D13B67">
        <w:rPr>
          <w:sz w:val="28"/>
          <w:szCs w:val="28"/>
          <w:lang w:val="tt-RU"/>
        </w:rPr>
        <w:t xml:space="preserve">Әлеге карарның үтәлешен контрольдә тотуны үз җаваплылыгымда калдырам. </w:t>
      </w:r>
    </w:p>
    <w:p w:rsidR="00D13B67" w:rsidRPr="00D13B67" w:rsidRDefault="00D13B67" w:rsidP="00D13B67">
      <w:pPr>
        <w:jc w:val="both"/>
        <w:rPr>
          <w:sz w:val="28"/>
          <w:szCs w:val="28"/>
          <w:lang w:val="tt-RU"/>
        </w:rPr>
      </w:pPr>
    </w:p>
    <w:p w:rsidR="00D13B67" w:rsidRPr="00D13B67" w:rsidRDefault="00D13B67" w:rsidP="00D13B67">
      <w:pPr>
        <w:jc w:val="both"/>
        <w:rPr>
          <w:sz w:val="28"/>
          <w:szCs w:val="28"/>
          <w:lang w:val="tt-RU"/>
        </w:rPr>
      </w:pPr>
      <w:r w:rsidRPr="00D13B67">
        <w:rPr>
          <w:sz w:val="28"/>
          <w:szCs w:val="28"/>
          <w:lang w:val="tt-RU"/>
        </w:rPr>
        <w:t xml:space="preserve">Җитәкче вазифаларын </w:t>
      </w:r>
    </w:p>
    <w:p w:rsidR="00496E1A" w:rsidRDefault="00D13B67" w:rsidP="00D13B67">
      <w:pPr>
        <w:jc w:val="both"/>
        <w:rPr>
          <w:sz w:val="28"/>
          <w:szCs w:val="28"/>
          <w:lang w:val="tt-RU"/>
        </w:rPr>
      </w:pPr>
      <w:r w:rsidRPr="00D13B67">
        <w:rPr>
          <w:sz w:val="28"/>
          <w:szCs w:val="28"/>
          <w:lang w:val="tt-RU"/>
        </w:rPr>
        <w:t xml:space="preserve">башкаручы          </w:t>
      </w:r>
      <w:r w:rsidR="00496E1A" w:rsidRPr="00D13B67">
        <w:rPr>
          <w:sz w:val="28"/>
          <w:szCs w:val="28"/>
          <w:lang w:val="tt-RU"/>
        </w:rPr>
        <w:t xml:space="preserve">                                                                       Р.К.</w:t>
      </w:r>
      <w:r>
        <w:rPr>
          <w:sz w:val="28"/>
          <w:szCs w:val="28"/>
          <w:lang w:val="tt-RU"/>
        </w:rPr>
        <w:t>Мөхәммәтҗанов</w:t>
      </w:r>
    </w:p>
    <w:p w:rsidR="00D13B67" w:rsidRPr="00D13B67" w:rsidRDefault="00D13B67" w:rsidP="00D13B67">
      <w:pPr>
        <w:jc w:val="both"/>
        <w:rPr>
          <w:sz w:val="28"/>
          <w:szCs w:val="28"/>
          <w:lang w:val="tt-RU"/>
        </w:rPr>
      </w:pPr>
    </w:p>
    <w:p w:rsidR="00496E1A" w:rsidRPr="00D13B67" w:rsidRDefault="00496E1A" w:rsidP="00496E1A">
      <w:pPr>
        <w:jc w:val="both"/>
        <w:rPr>
          <w:sz w:val="28"/>
          <w:szCs w:val="28"/>
          <w:lang w:val="tt-RU"/>
        </w:rPr>
      </w:pPr>
    </w:p>
    <w:p w:rsidR="00496E1A" w:rsidRPr="00D13B67" w:rsidRDefault="00496E1A" w:rsidP="00496E1A">
      <w:pPr>
        <w:jc w:val="both"/>
        <w:rPr>
          <w:sz w:val="28"/>
          <w:szCs w:val="28"/>
          <w:lang w:val="tt-RU"/>
        </w:rPr>
      </w:pPr>
    </w:p>
    <w:p w:rsidR="00496E1A" w:rsidRPr="00D13B67" w:rsidRDefault="00496E1A" w:rsidP="00496E1A">
      <w:pPr>
        <w:jc w:val="both"/>
        <w:rPr>
          <w:sz w:val="28"/>
          <w:szCs w:val="28"/>
          <w:lang w:val="tt-RU"/>
        </w:rPr>
      </w:pPr>
    </w:p>
    <w:p w:rsidR="00496E1A" w:rsidRPr="00D13B67" w:rsidRDefault="00496E1A" w:rsidP="00496E1A">
      <w:pPr>
        <w:jc w:val="both"/>
        <w:rPr>
          <w:sz w:val="28"/>
          <w:szCs w:val="28"/>
          <w:lang w:val="tt-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496E1A" w:rsidTr="00043344">
        <w:tc>
          <w:tcPr>
            <w:tcW w:w="4219" w:type="dxa"/>
          </w:tcPr>
          <w:p w:rsidR="00496E1A" w:rsidRPr="00D13B67" w:rsidRDefault="00496E1A" w:rsidP="00043344">
            <w:pPr>
              <w:spacing w:line="0" w:lineRule="atLeast"/>
              <w:jc w:val="both"/>
              <w:rPr>
                <w:sz w:val="28"/>
                <w:szCs w:val="28"/>
                <w:lang w:val="tt-RU"/>
              </w:rPr>
            </w:pPr>
          </w:p>
          <w:p w:rsidR="00496E1A" w:rsidRPr="00D13B67" w:rsidRDefault="00496E1A" w:rsidP="00043344">
            <w:pPr>
              <w:spacing w:line="0" w:lineRule="atLeast"/>
              <w:jc w:val="both"/>
              <w:rPr>
                <w:sz w:val="28"/>
                <w:szCs w:val="28"/>
                <w:lang w:val="tt-RU"/>
              </w:rPr>
            </w:pPr>
          </w:p>
        </w:tc>
        <w:tc>
          <w:tcPr>
            <w:tcW w:w="5351" w:type="dxa"/>
          </w:tcPr>
          <w:p w:rsidR="00D13B67" w:rsidRPr="00D13B67" w:rsidRDefault="00D13B67" w:rsidP="00D13B67">
            <w:pPr>
              <w:spacing w:line="0" w:lineRule="atLeast"/>
              <w:rPr>
                <w:sz w:val="24"/>
                <w:szCs w:val="24"/>
              </w:rPr>
            </w:pPr>
            <w:r w:rsidRPr="00D13B67">
              <w:rPr>
                <w:sz w:val="24"/>
                <w:szCs w:val="24"/>
              </w:rPr>
              <w:t xml:space="preserve">Татарстан Республикасы  </w:t>
            </w:r>
          </w:p>
          <w:p w:rsidR="00D13B67" w:rsidRPr="00D13B67" w:rsidRDefault="00D13B67" w:rsidP="00D13B67">
            <w:pPr>
              <w:spacing w:line="0" w:lineRule="atLeast"/>
              <w:rPr>
                <w:sz w:val="24"/>
                <w:szCs w:val="24"/>
              </w:rPr>
            </w:pPr>
            <w:r w:rsidRPr="00D13B67">
              <w:rPr>
                <w:sz w:val="24"/>
                <w:szCs w:val="24"/>
              </w:rPr>
              <w:t xml:space="preserve">Мамадыш муниципаль районы </w:t>
            </w:r>
          </w:p>
          <w:p w:rsidR="00D13B67" w:rsidRPr="00D13B67" w:rsidRDefault="00D13B67" w:rsidP="00D13B67">
            <w:pPr>
              <w:spacing w:line="0" w:lineRule="atLeast"/>
              <w:rPr>
                <w:sz w:val="24"/>
                <w:szCs w:val="24"/>
              </w:rPr>
            </w:pPr>
            <w:r w:rsidRPr="00D13B67">
              <w:rPr>
                <w:sz w:val="24"/>
                <w:szCs w:val="24"/>
              </w:rPr>
              <w:t xml:space="preserve">Башкарма комитетының </w:t>
            </w:r>
          </w:p>
          <w:p w:rsidR="00D13B67" w:rsidRPr="00D13B67" w:rsidRDefault="00D13B67" w:rsidP="00D13B67">
            <w:pPr>
              <w:spacing w:line="0" w:lineRule="atLeast"/>
              <w:rPr>
                <w:sz w:val="24"/>
                <w:szCs w:val="24"/>
              </w:rPr>
            </w:pPr>
            <w:r>
              <w:rPr>
                <w:sz w:val="24"/>
                <w:szCs w:val="24"/>
              </w:rPr>
              <w:t xml:space="preserve"> «11»  10  2017 ел, № 1224</w:t>
            </w:r>
            <w:r w:rsidRPr="00D13B67">
              <w:rPr>
                <w:sz w:val="24"/>
                <w:szCs w:val="24"/>
              </w:rPr>
              <w:t xml:space="preserve"> карарына </w:t>
            </w:r>
          </w:p>
          <w:p w:rsidR="00496E1A" w:rsidRPr="00AE7882" w:rsidRDefault="00D13B67" w:rsidP="00D13B67">
            <w:pPr>
              <w:spacing w:line="0" w:lineRule="atLeast"/>
              <w:rPr>
                <w:sz w:val="24"/>
                <w:szCs w:val="24"/>
                <w:u w:val="single"/>
              </w:rPr>
            </w:pPr>
            <w:r w:rsidRPr="00D13B67">
              <w:rPr>
                <w:sz w:val="24"/>
                <w:szCs w:val="24"/>
              </w:rPr>
              <w:t>1 нче кушымта</w:t>
            </w:r>
            <w:r w:rsidR="00AE7882">
              <w:rPr>
                <w:sz w:val="24"/>
                <w:szCs w:val="24"/>
              </w:rPr>
              <w:t xml:space="preserve"> </w:t>
            </w:r>
          </w:p>
        </w:tc>
      </w:tr>
    </w:tbl>
    <w:p w:rsidR="00496E1A" w:rsidRDefault="00496E1A" w:rsidP="00496E1A">
      <w:pPr>
        <w:spacing w:line="0" w:lineRule="atLeast"/>
        <w:jc w:val="both"/>
        <w:rPr>
          <w:sz w:val="28"/>
          <w:szCs w:val="28"/>
        </w:rPr>
      </w:pPr>
    </w:p>
    <w:p w:rsidR="00496E1A" w:rsidRDefault="00496E1A" w:rsidP="00496E1A">
      <w:pPr>
        <w:spacing w:line="0" w:lineRule="atLeast"/>
        <w:jc w:val="both"/>
        <w:rPr>
          <w:sz w:val="28"/>
          <w:szCs w:val="28"/>
        </w:rPr>
      </w:pPr>
      <w:r>
        <w:rPr>
          <w:sz w:val="28"/>
          <w:szCs w:val="28"/>
        </w:rPr>
        <w:t xml:space="preserve">      </w:t>
      </w:r>
    </w:p>
    <w:p w:rsidR="00496E1A" w:rsidRDefault="00D13B67" w:rsidP="00496E1A">
      <w:pPr>
        <w:spacing w:line="0" w:lineRule="atLeast"/>
        <w:jc w:val="center"/>
        <w:rPr>
          <w:sz w:val="28"/>
          <w:szCs w:val="28"/>
        </w:rPr>
      </w:pPr>
      <w:r w:rsidRPr="00D13B67">
        <w:rPr>
          <w:sz w:val="28"/>
          <w:szCs w:val="28"/>
        </w:rPr>
        <w:t>«2017 елга Татарстан Республикасы Мамадыш муниципаль районы территориясендә заманча шәһәр тирәлеген формалаштыру»муниципаль программасы проектына җәмәгать территорияләрен кертү, карау һәм бәяләү тәртибе һәм сроклары</w:t>
      </w:r>
    </w:p>
    <w:p w:rsidR="00D13B67" w:rsidRDefault="00D13B67" w:rsidP="00496E1A">
      <w:pPr>
        <w:spacing w:line="0" w:lineRule="atLeast"/>
        <w:jc w:val="center"/>
        <w:rPr>
          <w:sz w:val="28"/>
          <w:szCs w:val="28"/>
        </w:rPr>
      </w:pPr>
    </w:p>
    <w:p w:rsidR="00496E1A" w:rsidRDefault="00D13B67" w:rsidP="00496E1A">
      <w:pPr>
        <w:pStyle w:val="ae"/>
        <w:numPr>
          <w:ilvl w:val="0"/>
          <w:numId w:val="18"/>
        </w:numPr>
        <w:spacing w:line="0" w:lineRule="atLeast"/>
        <w:contextualSpacing/>
        <w:jc w:val="center"/>
        <w:rPr>
          <w:sz w:val="28"/>
          <w:szCs w:val="28"/>
        </w:rPr>
      </w:pPr>
      <w:r>
        <w:rPr>
          <w:sz w:val="28"/>
          <w:szCs w:val="28"/>
          <w:lang w:val="tt-RU"/>
        </w:rPr>
        <w:t>Гомуми нигезләмәләр</w:t>
      </w:r>
    </w:p>
    <w:p w:rsidR="00496E1A" w:rsidRDefault="00496E1A" w:rsidP="00496E1A">
      <w:pPr>
        <w:pStyle w:val="ae"/>
        <w:spacing w:line="0" w:lineRule="atLeast"/>
        <w:rPr>
          <w:sz w:val="28"/>
          <w:szCs w:val="28"/>
        </w:rPr>
      </w:pPr>
    </w:p>
    <w:p w:rsidR="00030DD3" w:rsidRDefault="00496E1A" w:rsidP="00496E1A">
      <w:pPr>
        <w:spacing w:line="0" w:lineRule="atLeast"/>
        <w:jc w:val="both"/>
        <w:rPr>
          <w:sz w:val="28"/>
          <w:szCs w:val="28"/>
        </w:rPr>
      </w:pPr>
      <w:r>
        <w:rPr>
          <w:sz w:val="28"/>
          <w:szCs w:val="28"/>
        </w:rPr>
        <w:t xml:space="preserve">   1.1  </w:t>
      </w:r>
      <w:r w:rsidR="00030DD3" w:rsidRPr="00030DD3">
        <w:rPr>
          <w:sz w:val="28"/>
          <w:szCs w:val="28"/>
        </w:rPr>
        <w:t>2017 елда төзекләндерелергә тиешле җәмәгать территориясен «2017 елга Татарстан Республикасы Мамадыш муниципаль районы территориясендә заманча шәһәр тирәлеген формалаштыру» муниципаль программасы проектына кертү, карау һәм бәяләү тәртибе һәм сроклары (алга таба – тәртип, Программа).</w:t>
      </w:r>
    </w:p>
    <w:p w:rsidR="00030DD3" w:rsidRDefault="00496E1A" w:rsidP="00496E1A">
      <w:pPr>
        <w:spacing w:line="0" w:lineRule="atLeast"/>
        <w:jc w:val="both"/>
        <w:rPr>
          <w:sz w:val="28"/>
          <w:szCs w:val="28"/>
        </w:rPr>
      </w:pPr>
      <w:r>
        <w:rPr>
          <w:sz w:val="28"/>
          <w:szCs w:val="28"/>
        </w:rPr>
        <w:t xml:space="preserve">   1.2 </w:t>
      </w:r>
      <w:r w:rsidR="00030DD3" w:rsidRPr="00030DD3">
        <w:rPr>
          <w:sz w:val="28"/>
          <w:szCs w:val="28"/>
        </w:rPr>
        <w:t>Тәртип 2017 елда төзекләндерелергә тиешле иҗтимагый территорияне программага кертү турында гражданнар һәм оешмалар тәкъдимнәрен тапшыру, карау һәм бәяләү вакытын һәм срокларын билгели.</w:t>
      </w:r>
    </w:p>
    <w:p w:rsidR="00030DD3" w:rsidRDefault="00496E1A" w:rsidP="00496E1A">
      <w:pPr>
        <w:spacing w:line="0" w:lineRule="atLeast"/>
        <w:jc w:val="both"/>
        <w:rPr>
          <w:sz w:val="28"/>
          <w:szCs w:val="28"/>
        </w:rPr>
      </w:pPr>
      <w:r>
        <w:rPr>
          <w:sz w:val="28"/>
          <w:szCs w:val="28"/>
        </w:rPr>
        <w:t xml:space="preserve">   1.3 </w:t>
      </w:r>
      <w:r w:rsidR="00030DD3" w:rsidRPr="00030DD3">
        <w:rPr>
          <w:sz w:val="28"/>
          <w:szCs w:val="28"/>
        </w:rPr>
        <w:t>Әлеге Тәртип максатларында җәмәгать территориясе дигәндә Татарстан Республикасы Мамадыш муниципаль районы территориясе халык ялын оештыру һәм массакүләм чаралар: мәйданнар, яр буйлары, урамнар, җәяүлеләр зоналары, скверлар, парклар - уздыру өчен функциональ билгеләнгән территорияләр аңлашыла.</w:t>
      </w:r>
    </w:p>
    <w:p w:rsidR="00030DD3" w:rsidRDefault="00496E1A" w:rsidP="00496E1A">
      <w:pPr>
        <w:spacing w:line="0" w:lineRule="atLeast"/>
        <w:jc w:val="both"/>
        <w:rPr>
          <w:sz w:val="28"/>
          <w:szCs w:val="28"/>
        </w:rPr>
      </w:pPr>
      <w:r>
        <w:rPr>
          <w:sz w:val="28"/>
          <w:szCs w:val="28"/>
        </w:rPr>
        <w:t xml:space="preserve">   1.4  </w:t>
      </w:r>
      <w:r w:rsidR="00030DD3">
        <w:rPr>
          <w:sz w:val="28"/>
          <w:szCs w:val="28"/>
          <w:lang w:val="tt-RU"/>
        </w:rPr>
        <w:t>К</w:t>
      </w:r>
      <w:r w:rsidR="00030DD3" w:rsidRPr="00030DD3">
        <w:rPr>
          <w:sz w:val="28"/>
          <w:szCs w:val="28"/>
        </w:rPr>
        <w:t>ызыксынган затларның 2017 елда төзекләндерелергә тиешле иҗтимагый территорияне сайлап алу процессында катнашуы Программага кертү өчен түбәндәге принципларны үтәү белән тәэмин ителә:</w:t>
      </w:r>
      <w:r>
        <w:rPr>
          <w:sz w:val="28"/>
          <w:szCs w:val="28"/>
        </w:rPr>
        <w:t xml:space="preserve">   </w:t>
      </w:r>
    </w:p>
    <w:p w:rsidR="00030DD3" w:rsidRDefault="00030DD3" w:rsidP="00496E1A">
      <w:pPr>
        <w:spacing w:line="0" w:lineRule="atLeast"/>
        <w:jc w:val="both"/>
        <w:rPr>
          <w:sz w:val="28"/>
          <w:szCs w:val="28"/>
        </w:rPr>
      </w:pPr>
      <w:r w:rsidRPr="00030DD3">
        <w:rPr>
          <w:sz w:val="28"/>
          <w:szCs w:val="28"/>
        </w:rPr>
        <w:t>иҗтимагый территорияне төзекләндерү проектын гамәлгә ашыруның максатлары һәм планнары буенча килешүгә ирешү;</w:t>
      </w:r>
    </w:p>
    <w:p w:rsidR="00030DD3" w:rsidRPr="00030DD3" w:rsidRDefault="00496E1A" w:rsidP="00030DD3">
      <w:pPr>
        <w:spacing w:line="0" w:lineRule="atLeast"/>
        <w:jc w:val="both"/>
        <w:rPr>
          <w:sz w:val="28"/>
          <w:szCs w:val="28"/>
        </w:rPr>
      </w:pPr>
      <w:r>
        <w:rPr>
          <w:sz w:val="28"/>
          <w:szCs w:val="28"/>
        </w:rPr>
        <w:t xml:space="preserve">   </w:t>
      </w:r>
      <w:r w:rsidR="00030DD3" w:rsidRPr="00030DD3">
        <w:rPr>
          <w:sz w:val="28"/>
          <w:szCs w:val="28"/>
        </w:rPr>
        <w:t>иҗтимагый территорияне төзекләндерү мәсьәләләре турында ачык фикер алышу;</w:t>
      </w:r>
    </w:p>
    <w:p w:rsidR="00030DD3" w:rsidRDefault="00030DD3" w:rsidP="00030DD3">
      <w:pPr>
        <w:spacing w:line="0" w:lineRule="atLeast"/>
        <w:jc w:val="both"/>
        <w:rPr>
          <w:sz w:val="28"/>
          <w:szCs w:val="28"/>
        </w:rPr>
      </w:pPr>
      <w:r w:rsidRPr="00030DD3">
        <w:rPr>
          <w:sz w:val="28"/>
          <w:szCs w:val="28"/>
        </w:rPr>
        <w:t>халык фикерен исәпкә алып, иҗтимагый территорияне төзекләндерүгә кагылышлы ачык һәм хәбәрдар карарлар кабул итү;</w:t>
      </w:r>
    </w:p>
    <w:p w:rsidR="00496E1A" w:rsidRDefault="00496E1A" w:rsidP="00496E1A">
      <w:pPr>
        <w:spacing w:line="0" w:lineRule="atLeast"/>
        <w:jc w:val="both"/>
        <w:rPr>
          <w:sz w:val="28"/>
          <w:szCs w:val="28"/>
        </w:rPr>
      </w:pPr>
      <w:r>
        <w:rPr>
          <w:sz w:val="28"/>
          <w:szCs w:val="28"/>
        </w:rPr>
        <w:t xml:space="preserve">   </w:t>
      </w:r>
      <w:r w:rsidR="00030DD3" w:rsidRPr="00030DD3">
        <w:rPr>
          <w:sz w:val="28"/>
          <w:szCs w:val="28"/>
        </w:rPr>
        <w:t>«Интернет» мәгълүмат-телекоммуникация челтәрендә җәмәгать территорияләрен төзекләндерү буенча бурычлар һәм проектлар турында гражданнардан, оешмалардан мәгълүмат алу һәм мәгълүмат алу мөмкинлеге булу.</w:t>
      </w:r>
    </w:p>
    <w:p w:rsidR="00030DD3" w:rsidRDefault="00030DD3" w:rsidP="00496E1A">
      <w:pPr>
        <w:spacing w:line="0" w:lineRule="atLeast"/>
        <w:jc w:val="both"/>
        <w:rPr>
          <w:sz w:val="28"/>
          <w:szCs w:val="28"/>
        </w:rPr>
      </w:pPr>
    </w:p>
    <w:p w:rsidR="00496E1A" w:rsidRDefault="00030DD3" w:rsidP="00D574AD">
      <w:pPr>
        <w:pStyle w:val="ae"/>
        <w:numPr>
          <w:ilvl w:val="0"/>
          <w:numId w:val="18"/>
        </w:numPr>
        <w:spacing w:line="0" w:lineRule="atLeast"/>
        <w:rPr>
          <w:sz w:val="28"/>
          <w:szCs w:val="28"/>
        </w:rPr>
      </w:pPr>
      <w:r>
        <w:rPr>
          <w:sz w:val="28"/>
          <w:szCs w:val="28"/>
          <w:lang w:val="tt-RU"/>
        </w:rPr>
        <w:t>Т</w:t>
      </w:r>
      <w:r w:rsidRPr="00030DD3">
        <w:rPr>
          <w:sz w:val="28"/>
          <w:szCs w:val="28"/>
        </w:rPr>
        <w:t>әкъдимнәр бирү тәртибе һәм сроклары</w:t>
      </w:r>
    </w:p>
    <w:p w:rsidR="00D574AD" w:rsidRDefault="00D574AD" w:rsidP="00D574AD">
      <w:pPr>
        <w:pStyle w:val="ae"/>
        <w:spacing w:line="0" w:lineRule="atLeast"/>
        <w:ind w:left="720"/>
        <w:rPr>
          <w:sz w:val="28"/>
          <w:szCs w:val="28"/>
        </w:rPr>
      </w:pPr>
    </w:p>
    <w:p w:rsidR="00D574AD" w:rsidRDefault="00496E1A" w:rsidP="00496E1A">
      <w:pPr>
        <w:spacing w:line="0" w:lineRule="atLeast"/>
        <w:jc w:val="both"/>
        <w:rPr>
          <w:sz w:val="28"/>
          <w:szCs w:val="28"/>
        </w:rPr>
      </w:pPr>
      <w:r>
        <w:rPr>
          <w:sz w:val="28"/>
          <w:szCs w:val="28"/>
        </w:rPr>
        <w:t xml:space="preserve">    2.1 </w:t>
      </w:r>
      <w:r w:rsidR="00D574AD" w:rsidRPr="00D574AD">
        <w:rPr>
          <w:sz w:val="28"/>
          <w:szCs w:val="28"/>
        </w:rPr>
        <w:t>Татарстан Республикасы Мамадыш муниципаль районы башкарма комитеты (алга таба - Башкарма комитет)</w:t>
      </w:r>
      <w:r w:rsidR="00D574AD" w:rsidRPr="00D574AD">
        <w:t xml:space="preserve"> </w:t>
      </w:r>
      <w:r w:rsidR="00D574AD" w:rsidRPr="00D574AD">
        <w:rPr>
          <w:sz w:val="28"/>
          <w:szCs w:val="28"/>
        </w:rPr>
        <w:t>http://mamadysh.tatarstan.ru рәсми сайтында һәм массакүләм мәгълүмат чараларында 2017 елда төзекләндерелергә тиешле иҗтимагый территорияне Программага (алга таба - хәбәрнамә) кертү турында тәкъдимнәр</w:t>
      </w:r>
      <w:r w:rsidR="00D574AD">
        <w:rPr>
          <w:sz w:val="28"/>
          <w:szCs w:val="28"/>
          <w:lang w:val="tt-RU"/>
        </w:rPr>
        <w:t xml:space="preserve"> </w:t>
      </w:r>
      <w:r w:rsidR="00D574AD" w:rsidRPr="00D574AD">
        <w:rPr>
          <w:sz w:val="28"/>
          <w:szCs w:val="28"/>
        </w:rPr>
        <w:t>(алга таба - тәкъдимнәр) җыела башлау турында хәбәр</w:t>
      </w:r>
      <w:r w:rsidR="00D574AD">
        <w:rPr>
          <w:sz w:val="28"/>
          <w:szCs w:val="28"/>
          <w:lang w:val="tt-RU"/>
        </w:rPr>
        <w:t xml:space="preserve">намә </w:t>
      </w:r>
      <w:r w:rsidR="00D574AD" w:rsidRPr="00D574AD">
        <w:rPr>
          <w:sz w:val="28"/>
          <w:szCs w:val="28"/>
          <w:lang w:val="tt-RU"/>
        </w:rPr>
        <w:t>(алга таба - Хәбәрнамә)</w:t>
      </w:r>
      <w:r w:rsidR="00D574AD">
        <w:rPr>
          <w:sz w:val="28"/>
          <w:szCs w:val="28"/>
        </w:rPr>
        <w:t xml:space="preserve"> урнаштыра</w:t>
      </w:r>
      <w:r w:rsidR="00D574AD">
        <w:rPr>
          <w:sz w:val="28"/>
          <w:szCs w:val="28"/>
          <w:lang w:val="tt-RU"/>
        </w:rPr>
        <w:t>.</w:t>
      </w:r>
      <w:r w:rsidRPr="00497A66">
        <w:rPr>
          <w:sz w:val="28"/>
          <w:szCs w:val="28"/>
        </w:rPr>
        <w:t xml:space="preserve"> </w:t>
      </w:r>
      <w:r>
        <w:rPr>
          <w:sz w:val="28"/>
          <w:szCs w:val="28"/>
        </w:rPr>
        <w:t xml:space="preserve">   </w:t>
      </w:r>
    </w:p>
    <w:p w:rsidR="00D574AD" w:rsidRDefault="00496E1A" w:rsidP="00496E1A">
      <w:pPr>
        <w:spacing w:line="0" w:lineRule="atLeast"/>
        <w:jc w:val="both"/>
        <w:rPr>
          <w:sz w:val="28"/>
          <w:szCs w:val="28"/>
        </w:rPr>
      </w:pPr>
      <w:r>
        <w:rPr>
          <w:sz w:val="28"/>
          <w:szCs w:val="28"/>
        </w:rPr>
        <w:lastRenderedPageBreak/>
        <w:t xml:space="preserve"> 2.2 </w:t>
      </w:r>
      <w:r w:rsidR="00D574AD" w:rsidRPr="00D574AD">
        <w:rPr>
          <w:sz w:val="28"/>
          <w:szCs w:val="28"/>
        </w:rPr>
        <w:t>Кызыксынучы затлар Җәмәгать территориясен Программага  кертү турында тәкъдимнәрне, хәбәрнамә басылып чыккан көннән алып 10 көн эчендә, түбәндәге ысулларның берсе</w:t>
      </w:r>
      <w:r w:rsidR="00D574AD">
        <w:rPr>
          <w:sz w:val="28"/>
          <w:szCs w:val="28"/>
          <w:lang w:val="tt-RU"/>
        </w:rPr>
        <w:t>н кулланып җибәрәләр</w:t>
      </w:r>
      <w:r w:rsidR="00D574AD" w:rsidRPr="00D574AD">
        <w:rPr>
          <w:sz w:val="28"/>
          <w:szCs w:val="28"/>
        </w:rPr>
        <w:t>:</w:t>
      </w:r>
      <w:r>
        <w:rPr>
          <w:sz w:val="28"/>
          <w:szCs w:val="28"/>
        </w:rPr>
        <w:t xml:space="preserve">  </w:t>
      </w:r>
    </w:p>
    <w:p w:rsidR="00D574AD" w:rsidRPr="00D574AD" w:rsidRDefault="00496E1A" w:rsidP="00D574AD">
      <w:pPr>
        <w:spacing w:line="0" w:lineRule="atLeast"/>
        <w:jc w:val="both"/>
        <w:rPr>
          <w:sz w:val="28"/>
          <w:szCs w:val="28"/>
        </w:rPr>
      </w:pPr>
      <w:r>
        <w:rPr>
          <w:sz w:val="28"/>
          <w:szCs w:val="28"/>
        </w:rPr>
        <w:t xml:space="preserve"> </w:t>
      </w:r>
      <w:r w:rsidR="00D574AD" w:rsidRPr="00D574AD">
        <w:rPr>
          <w:sz w:val="28"/>
          <w:szCs w:val="28"/>
        </w:rPr>
        <w:t>Башкарма комитетта шәхсән мөрәҗәгать иткәндә;</w:t>
      </w:r>
    </w:p>
    <w:p w:rsidR="00D574AD" w:rsidRDefault="00D574AD" w:rsidP="00D574AD">
      <w:pPr>
        <w:spacing w:line="0" w:lineRule="atLeast"/>
        <w:jc w:val="both"/>
        <w:rPr>
          <w:sz w:val="28"/>
          <w:szCs w:val="28"/>
        </w:rPr>
      </w:pPr>
      <w:r w:rsidRPr="00D574AD">
        <w:rPr>
          <w:sz w:val="28"/>
          <w:szCs w:val="28"/>
        </w:rPr>
        <w:t>Электрон почта аша башкарма комитетының рәсми адресына.</w:t>
      </w:r>
    </w:p>
    <w:p w:rsidR="00D574AD" w:rsidRDefault="00496E1A" w:rsidP="00D574AD">
      <w:pPr>
        <w:spacing w:line="0" w:lineRule="atLeast"/>
        <w:jc w:val="both"/>
        <w:rPr>
          <w:sz w:val="28"/>
          <w:szCs w:val="28"/>
          <w:lang w:val="tt-RU"/>
        </w:rPr>
      </w:pPr>
      <w:r>
        <w:rPr>
          <w:sz w:val="28"/>
          <w:szCs w:val="28"/>
        </w:rPr>
        <w:t xml:space="preserve">   2.3 </w:t>
      </w:r>
      <w:r w:rsidR="00D574AD">
        <w:rPr>
          <w:sz w:val="28"/>
          <w:szCs w:val="28"/>
          <w:lang w:val="tt-RU"/>
        </w:rPr>
        <w:t>Т</w:t>
      </w:r>
      <w:r w:rsidR="00D574AD" w:rsidRPr="00D574AD">
        <w:rPr>
          <w:sz w:val="28"/>
          <w:szCs w:val="28"/>
        </w:rPr>
        <w:t>әкъдим</w:t>
      </w:r>
      <w:r w:rsidR="00D574AD">
        <w:rPr>
          <w:sz w:val="28"/>
          <w:szCs w:val="28"/>
          <w:lang w:val="tt-RU"/>
        </w:rPr>
        <w:t>дә түбәндәгеләр булырга тиеш:</w:t>
      </w:r>
    </w:p>
    <w:p w:rsidR="00496E1A" w:rsidRDefault="00D574AD" w:rsidP="00496E1A">
      <w:pPr>
        <w:spacing w:line="0" w:lineRule="atLeast"/>
        <w:jc w:val="both"/>
        <w:rPr>
          <w:sz w:val="28"/>
          <w:szCs w:val="28"/>
        </w:rPr>
      </w:pPr>
      <w:r>
        <w:rPr>
          <w:sz w:val="28"/>
          <w:szCs w:val="28"/>
          <w:lang w:val="tt-RU"/>
        </w:rPr>
        <w:t xml:space="preserve">Кызыксынучы затның фамилиясе, исеме, атасының исеме </w:t>
      </w:r>
      <w:r w:rsidRPr="00D574AD">
        <w:rPr>
          <w:sz w:val="28"/>
          <w:szCs w:val="28"/>
          <w:lang w:val="tt-RU"/>
        </w:rPr>
        <w:t>(гражданнар өчен)</w:t>
      </w:r>
      <w:r w:rsidR="00496E1A" w:rsidRPr="00D574AD">
        <w:rPr>
          <w:sz w:val="28"/>
          <w:szCs w:val="28"/>
          <w:lang w:val="tt-RU"/>
        </w:rPr>
        <w:t>;</w:t>
      </w:r>
    </w:p>
    <w:p w:rsidR="00D574AD" w:rsidRPr="00D574AD" w:rsidRDefault="00D574AD" w:rsidP="00D574AD">
      <w:pPr>
        <w:spacing w:line="0" w:lineRule="atLeast"/>
        <w:jc w:val="both"/>
        <w:rPr>
          <w:sz w:val="28"/>
          <w:szCs w:val="28"/>
        </w:rPr>
      </w:pPr>
      <w:r>
        <w:rPr>
          <w:sz w:val="28"/>
          <w:szCs w:val="28"/>
        </w:rPr>
        <w:t>кызыксынган зат оешмасының</w:t>
      </w:r>
      <w:r w:rsidRPr="00D574AD">
        <w:rPr>
          <w:sz w:val="28"/>
          <w:szCs w:val="28"/>
        </w:rPr>
        <w:t xml:space="preserve"> исеме, ИНН (оешма өчен);</w:t>
      </w:r>
    </w:p>
    <w:p w:rsidR="00D574AD" w:rsidRDefault="00D574AD" w:rsidP="00D574AD">
      <w:pPr>
        <w:spacing w:line="0" w:lineRule="atLeast"/>
        <w:jc w:val="both"/>
        <w:rPr>
          <w:sz w:val="28"/>
          <w:szCs w:val="28"/>
        </w:rPr>
      </w:pPr>
      <w:r w:rsidRPr="00D574AD">
        <w:rPr>
          <w:sz w:val="28"/>
          <w:szCs w:val="28"/>
        </w:rPr>
        <w:t>контакт телефоны номеры, е-mail;</w:t>
      </w:r>
    </w:p>
    <w:p w:rsidR="00D574AD" w:rsidRPr="00D574AD" w:rsidRDefault="00D574AD" w:rsidP="00D574AD">
      <w:pPr>
        <w:spacing w:line="0" w:lineRule="atLeast"/>
        <w:jc w:val="both"/>
        <w:rPr>
          <w:sz w:val="28"/>
          <w:szCs w:val="28"/>
        </w:rPr>
      </w:pPr>
      <w:r w:rsidRPr="00D574AD">
        <w:rPr>
          <w:sz w:val="28"/>
          <w:szCs w:val="28"/>
        </w:rPr>
        <w:t>иҗтимагый территориянең исеме (бердән артык түгел);</w:t>
      </w:r>
    </w:p>
    <w:p w:rsidR="005170C2" w:rsidRDefault="00D574AD" w:rsidP="00D574AD">
      <w:pPr>
        <w:spacing w:line="0" w:lineRule="atLeast"/>
        <w:jc w:val="both"/>
        <w:rPr>
          <w:sz w:val="28"/>
          <w:szCs w:val="28"/>
        </w:rPr>
      </w:pPr>
      <w:r w:rsidRPr="00D574AD">
        <w:rPr>
          <w:sz w:val="28"/>
          <w:szCs w:val="28"/>
        </w:rPr>
        <w:t>иҗтимагый территорияне идентификацияләргә мөмкинлек бирә торган урын тасвирламасы.</w:t>
      </w:r>
    </w:p>
    <w:p w:rsidR="005170C2" w:rsidRDefault="005170C2" w:rsidP="00496E1A">
      <w:pPr>
        <w:spacing w:line="0" w:lineRule="atLeast"/>
        <w:jc w:val="both"/>
        <w:rPr>
          <w:sz w:val="28"/>
          <w:szCs w:val="28"/>
          <w:lang w:val="tt-RU"/>
        </w:rPr>
      </w:pPr>
      <w:r w:rsidRPr="005170C2">
        <w:rPr>
          <w:sz w:val="28"/>
          <w:szCs w:val="28"/>
        </w:rPr>
        <w:t>Бер кызыксынучы бердән артык</w:t>
      </w:r>
      <w:r>
        <w:rPr>
          <w:sz w:val="28"/>
          <w:szCs w:val="28"/>
          <w:lang w:val="tt-RU"/>
        </w:rPr>
        <w:t xml:space="preserve"> </w:t>
      </w:r>
      <w:r w:rsidRPr="005170C2">
        <w:rPr>
          <w:sz w:val="28"/>
          <w:szCs w:val="28"/>
          <w:lang w:val="tt-RU"/>
        </w:rPr>
        <w:t>тәкъдим бирергә мөмкин.</w:t>
      </w:r>
    </w:p>
    <w:p w:rsidR="005170C2" w:rsidRDefault="005170C2" w:rsidP="00496E1A">
      <w:pPr>
        <w:spacing w:line="0" w:lineRule="atLeast"/>
        <w:jc w:val="both"/>
        <w:rPr>
          <w:sz w:val="28"/>
          <w:szCs w:val="28"/>
          <w:lang w:val="tt-RU"/>
        </w:rPr>
      </w:pPr>
    </w:p>
    <w:p w:rsidR="005170C2" w:rsidRPr="005170C2" w:rsidRDefault="00496E1A" w:rsidP="005170C2">
      <w:pPr>
        <w:spacing w:line="0" w:lineRule="atLeast"/>
        <w:jc w:val="both"/>
        <w:rPr>
          <w:sz w:val="28"/>
          <w:szCs w:val="28"/>
          <w:lang w:val="tt-RU"/>
        </w:rPr>
      </w:pPr>
      <w:r w:rsidRPr="005170C2">
        <w:rPr>
          <w:sz w:val="28"/>
          <w:szCs w:val="28"/>
          <w:lang w:val="tt-RU"/>
        </w:rPr>
        <w:t xml:space="preserve">    2.4 </w:t>
      </w:r>
      <w:r w:rsidR="005170C2" w:rsidRPr="005170C2">
        <w:rPr>
          <w:sz w:val="28"/>
          <w:szCs w:val="28"/>
          <w:lang w:val="tt-RU"/>
        </w:rPr>
        <w:t>Тәкъдим ителгән җәмәгать территориясе</w:t>
      </w:r>
      <w:r w:rsidR="005170C2">
        <w:rPr>
          <w:sz w:val="28"/>
          <w:szCs w:val="28"/>
          <w:lang w:val="tt-RU"/>
        </w:rPr>
        <w:t xml:space="preserve"> түбәндәгеләргә ия</w:t>
      </w:r>
      <w:r w:rsidR="005170C2" w:rsidRPr="005170C2">
        <w:rPr>
          <w:sz w:val="28"/>
          <w:szCs w:val="28"/>
          <w:lang w:val="tt-RU"/>
        </w:rPr>
        <w:t xml:space="preserve"> булырга тиеш:</w:t>
      </w:r>
    </w:p>
    <w:p w:rsidR="005170C2" w:rsidRPr="00A27BF4" w:rsidRDefault="005170C2" w:rsidP="005170C2">
      <w:pPr>
        <w:spacing w:line="0" w:lineRule="atLeast"/>
        <w:jc w:val="both"/>
        <w:rPr>
          <w:sz w:val="28"/>
          <w:szCs w:val="28"/>
          <w:lang w:val="tt-RU"/>
        </w:rPr>
      </w:pPr>
      <w:r w:rsidRPr="00A27BF4">
        <w:rPr>
          <w:sz w:val="28"/>
          <w:szCs w:val="28"/>
          <w:lang w:val="tt-RU"/>
        </w:rPr>
        <w:t>гомумшәһәр әһәмияте;</w:t>
      </w:r>
    </w:p>
    <w:p w:rsidR="005170C2" w:rsidRPr="00A27BF4" w:rsidRDefault="005170C2" w:rsidP="005170C2">
      <w:pPr>
        <w:spacing w:line="0" w:lineRule="atLeast"/>
        <w:jc w:val="both"/>
        <w:rPr>
          <w:sz w:val="28"/>
          <w:szCs w:val="28"/>
          <w:lang w:val="tt-RU"/>
        </w:rPr>
      </w:pPr>
      <w:r w:rsidRPr="00A27BF4">
        <w:rPr>
          <w:sz w:val="28"/>
          <w:szCs w:val="28"/>
          <w:lang w:val="tt-RU"/>
        </w:rPr>
        <w:t>гомумшәһәр чараларын үткәрү өчен яраклылык;</w:t>
      </w:r>
    </w:p>
    <w:p w:rsidR="005170C2" w:rsidRDefault="005170C2" w:rsidP="005170C2">
      <w:pPr>
        <w:spacing w:line="0" w:lineRule="atLeast"/>
        <w:jc w:val="both"/>
        <w:rPr>
          <w:sz w:val="28"/>
          <w:szCs w:val="28"/>
        </w:rPr>
      </w:pPr>
      <w:r>
        <w:rPr>
          <w:sz w:val="28"/>
          <w:szCs w:val="28"/>
        </w:rPr>
        <w:t>аз</w:t>
      </w:r>
      <w:r w:rsidRPr="005170C2">
        <w:rPr>
          <w:sz w:val="28"/>
          <w:szCs w:val="28"/>
        </w:rPr>
        <w:t>мобиль</w:t>
      </w:r>
      <w:r>
        <w:rPr>
          <w:sz w:val="28"/>
          <w:szCs w:val="28"/>
          <w:lang w:val="tt-RU"/>
        </w:rPr>
        <w:t>ле</w:t>
      </w:r>
      <w:r w:rsidRPr="005170C2">
        <w:rPr>
          <w:sz w:val="28"/>
          <w:szCs w:val="28"/>
        </w:rPr>
        <w:t xml:space="preserve"> гражданнар өчен мөмкинлек</w:t>
      </w:r>
      <w:r>
        <w:rPr>
          <w:sz w:val="28"/>
          <w:szCs w:val="28"/>
          <w:lang w:val="tt-RU"/>
        </w:rPr>
        <w:t>ләр</w:t>
      </w:r>
      <w:r w:rsidRPr="005170C2">
        <w:rPr>
          <w:sz w:val="28"/>
          <w:szCs w:val="28"/>
        </w:rPr>
        <w:t>.</w:t>
      </w:r>
    </w:p>
    <w:p w:rsidR="005170C2" w:rsidRDefault="005170C2" w:rsidP="005170C2">
      <w:pPr>
        <w:spacing w:line="0" w:lineRule="atLeast"/>
        <w:jc w:val="both"/>
        <w:rPr>
          <w:sz w:val="28"/>
          <w:szCs w:val="28"/>
        </w:rPr>
      </w:pPr>
    </w:p>
    <w:p w:rsidR="00496E1A" w:rsidRPr="005170C2" w:rsidRDefault="005170C2" w:rsidP="005170C2">
      <w:pPr>
        <w:pStyle w:val="ae"/>
        <w:numPr>
          <w:ilvl w:val="0"/>
          <w:numId w:val="18"/>
        </w:numPr>
        <w:spacing w:line="0" w:lineRule="atLeast"/>
        <w:jc w:val="both"/>
        <w:rPr>
          <w:sz w:val="28"/>
          <w:szCs w:val="28"/>
        </w:rPr>
      </w:pPr>
      <w:r w:rsidRPr="005170C2">
        <w:rPr>
          <w:sz w:val="28"/>
          <w:szCs w:val="28"/>
        </w:rPr>
        <w:t>Тәкъдимнәрне карау һәм бәяләү тәртибе һәм сроклары</w:t>
      </w:r>
    </w:p>
    <w:p w:rsidR="005170C2" w:rsidRPr="005170C2" w:rsidRDefault="005170C2" w:rsidP="005170C2">
      <w:pPr>
        <w:pStyle w:val="ae"/>
        <w:spacing w:line="0" w:lineRule="atLeast"/>
        <w:ind w:left="720"/>
        <w:jc w:val="both"/>
        <w:rPr>
          <w:sz w:val="28"/>
          <w:szCs w:val="28"/>
        </w:rPr>
      </w:pPr>
    </w:p>
    <w:p w:rsidR="005170C2" w:rsidRPr="005170C2" w:rsidRDefault="005170C2" w:rsidP="005170C2">
      <w:pPr>
        <w:pStyle w:val="ae"/>
        <w:numPr>
          <w:ilvl w:val="1"/>
          <w:numId w:val="18"/>
        </w:numPr>
        <w:spacing w:line="0" w:lineRule="atLeast"/>
        <w:jc w:val="both"/>
        <w:rPr>
          <w:sz w:val="28"/>
          <w:szCs w:val="28"/>
        </w:rPr>
      </w:pPr>
      <w:r w:rsidRPr="005170C2">
        <w:rPr>
          <w:sz w:val="28"/>
          <w:szCs w:val="28"/>
        </w:rPr>
        <w:t>Тәкъдимнәрне кабул итү срогы чыкканнан соң бер эш көне дәвамында Башкарма комитет:</w:t>
      </w:r>
    </w:p>
    <w:p w:rsidR="005170C2" w:rsidRDefault="00496E1A" w:rsidP="005170C2">
      <w:pPr>
        <w:pStyle w:val="ae"/>
        <w:spacing w:line="0" w:lineRule="atLeast"/>
        <w:ind w:left="780"/>
        <w:jc w:val="both"/>
        <w:rPr>
          <w:sz w:val="28"/>
          <w:szCs w:val="28"/>
        </w:rPr>
      </w:pPr>
      <w:r w:rsidRPr="005170C2">
        <w:rPr>
          <w:sz w:val="28"/>
          <w:szCs w:val="28"/>
        </w:rPr>
        <w:t xml:space="preserve">    </w:t>
      </w:r>
      <w:r w:rsidR="005170C2" w:rsidRPr="005170C2">
        <w:rPr>
          <w:sz w:val="28"/>
          <w:szCs w:val="28"/>
        </w:rPr>
        <w:t>һәр территория буенча кертелгән тәкъдимнәр санын һәм тәкъдимнәрнең гомуми саныннан аның өлешен күрсәтеп, иҗтимагый территорияләр тәкъдимнәре исемлеген үз эченә алган тәкъдимнәр (алга таба - мәгълүмат) җыю нәтиҗәләре турында мәгълүмат формалаштыра;</w:t>
      </w:r>
    </w:p>
    <w:p w:rsidR="005170C2" w:rsidRDefault="005170C2" w:rsidP="00496E1A">
      <w:pPr>
        <w:spacing w:line="0" w:lineRule="atLeast"/>
        <w:jc w:val="both"/>
        <w:rPr>
          <w:sz w:val="28"/>
          <w:szCs w:val="28"/>
        </w:rPr>
      </w:pPr>
      <w:r w:rsidRPr="005170C2">
        <w:rPr>
          <w:sz w:val="28"/>
          <w:szCs w:val="28"/>
        </w:rPr>
        <w:t>Мәгълүматны Татарстан Республикасы Мамадыш муниципаль районының «Уңайлы шәһәр мохите формалаштыру» өстенлекле проектын гамәлгә ашыруны тәэмин итү буенча Татарстан Республикасы Мамадыш муниципаль районының (алга таба - Иҗтимагый комиссия) иҗтимагый комиссиясенә җибәрә.</w:t>
      </w:r>
    </w:p>
    <w:p w:rsidR="005170C2" w:rsidRPr="005170C2" w:rsidRDefault="00496E1A" w:rsidP="005170C2">
      <w:pPr>
        <w:spacing w:line="0" w:lineRule="atLeast"/>
        <w:jc w:val="both"/>
        <w:rPr>
          <w:sz w:val="28"/>
          <w:szCs w:val="28"/>
        </w:rPr>
      </w:pPr>
      <w:r>
        <w:rPr>
          <w:sz w:val="28"/>
          <w:szCs w:val="28"/>
        </w:rPr>
        <w:t xml:space="preserve">    3.2 </w:t>
      </w:r>
      <w:r w:rsidR="005170C2" w:rsidRPr="005170C2">
        <w:rPr>
          <w:sz w:val="28"/>
          <w:szCs w:val="28"/>
        </w:rPr>
        <w:t>Җәмәгать комиссиясе мәгълүмат кергән көннән соң бер эш көне дәвамында:</w:t>
      </w:r>
      <w:r>
        <w:rPr>
          <w:sz w:val="28"/>
          <w:szCs w:val="28"/>
        </w:rPr>
        <w:t xml:space="preserve">    </w:t>
      </w:r>
      <w:r w:rsidR="005170C2" w:rsidRPr="005170C2">
        <w:rPr>
          <w:sz w:val="28"/>
          <w:szCs w:val="28"/>
        </w:rPr>
        <w:t>кызыксынучы затларның тәкъдимнәрен карый һәм җәмәгать фикер алышуы нигезендә тәкъдим төзи;</w:t>
      </w:r>
    </w:p>
    <w:p w:rsidR="005170C2" w:rsidRDefault="005170C2" w:rsidP="005170C2">
      <w:pPr>
        <w:spacing w:line="0" w:lineRule="atLeast"/>
        <w:jc w:val="both"/>
        <w:rPr>
          <w:sz w:val="28"/>
          <w:szCs w:val="28"/>
        </w:rPr>
      </w:pPr>
      <w:r w:rsidRPr="005170C2">
        <w:rPr>
          <w:sz w:val="28"/>
          <w:szCs w:val="28"/>
        </w:rPr>
        <w:t>Аны башкарма комитетта карауга җибәрә.</w:t>
      </w:r>
    </w:p>
    <w:p w:rsidR="005170C2" w:rsidRDefault="00496E1A" w:rsidP="00496E1A">
      <w:pPr>
        <w:spacing w:line="0" w:lineRule="atLeast"/>
        <w:jc w:val="both"/>
        <w:rPr>
          <w:sz w:val="28"/>
          <w:szCs w:val="28"/>
        </w:rPr>
      </w:pPr>
      <w:r>
        <w:rPr>
          <w:sz w:val="28"/>
          <w:szCs w:val="28"/>
        </w:rPr>
        <w:t xml:space="preserve">    3.3 </w:t>
      </w:r>
      <w:r w:rsidR="005170C2" w:rsidRPr="005170C2">
        <w:rPr>
          <w:sz w:val="28"/>
          <w:szCs w:val="28"/>
        </w:rPr>
        <w:t>Башкарма комитет иҗтимагый территорияне Программага керткәндә түбәндәге критерийлар</w:t>
      </w:r>
      <w:r w:rsidR="005170C2">
        <w:rPr>
          <w:sz w:val="28"/>
          <w:szCs w:val="28"/>
          <w:lang w:val="tt-RU"/>
        </w:rPr>
        <w:t>га таяна</w:t>
      </w:r>
      <w:r w:rsidR="005170C2" w:rsidRPr="005170C2">
        <w:rPr>
          <w:sz w:val="28"/>
          <w:szCs w:val="28"/>
        </w:rPr>
        <w:t>:</w:t>
      </w:r>
      <w:r>
        <w:rPr>
          <w:sz w:val="28"/>
          <w:szCs w:val="28"/>
        </w:rPr>
        <w:t xml:space="preserve">  </w:t>
      </w:r>
    </w:p>
    <w:p w:rsidR="00844333" w:rsidRDefault="00496E1A" w:rsidP="00496E1A">
      <w:pPr>
        <w:spacing w:line="0" w:lineRule="atLeast"/>
        <w:jc w:val="both"/>
        <w:rPr>
          <w:sz w:val="28"/>
          <w:szCs w:val="28"/>
        </w:rPr>
      </w:pPr>
      <w:r>
        <w:rPr>
          <w:sz w:val="28"/>
          <w:szCs w:val="28"/>
        </w:rPr>
        <w:t xml:space="preserve">  а) </w:t>
      </w:r>
      <w:r w:rsidR="005170C2" w:rsidRPr="005170C2">
        <w:rPr>
          <w:sz w:val="28"/>
          <w:szCs w:val="28"/>
        </w:rPr>
        <w:t>элек башланган объектны өстенлекле тәмамлау;</w:t>
      </w:r>
    </w:p>
    <w:p w:rsidR="00844333" w:rsidRDefault="00496E1A" w:rsidP="00496E1A">
      <w:pPr>
        <w:spacing w:line="0" w:lineRule="atLeast"/>
        <w:jc w:val="both"/>
        <w:rPr>
          <w:sz w:val="28"/>
          <w:szCs w:val="28"/>
        </w:rPr>
      </w:pPr>
      <w:r>
        <w:rPr>
          <w:sz w:val="28"/>
          <w:szCs w:val="28"/>
        </w:rPr>
        <w:t xml:space="preserve">    б) </w:t>
      </w:r>
      <w:r w:rsidR="00844333" w:rsidRPr="00844333">
        <w:rPr>
          <w:sz w:val="28"/>
          <w:szCs w:val="28"/>
        </w:rPr>
        <w:t>җәмәгать территориясе урнашкан торак пунктта яшәүче халык саны.</w:t>
      </w:r>
    </w:p>
    <w:p w:rsidR="00496E1A" w:rsidRDefault="00496E1A" w:rsidP="00496E1A">
      <w:pPr>
        <w:spacing w:line="0" w:lineRule="atLeast"/>
        <w:jc w:val="both"/>
        <w:rPr>
          <w:sz w:val="28"/>
          <w:szCs w:val="28"/>
        </w:rPr>
      </w:pPr>
      <w:r>
        <w:rPr>
          <w:sz w:val="28"/>
          <w:szCs w:val="28"/>
        </w:rPr>
        <w:t xml:space="preserve">    3.4 </w:t>
      </w:r>
      <w:r w:rsidR="00844333" w:rsidRPr="00844333">
        <w:rPr>
          <w:sz w:val="28"/>
          <w:szCs w:val="28"/>
        </w:rPr>
        <w:t>Башкарма комитет җәмәгать комиссиясеннән кергән көннән алып өч эш көне дәвамында аны карый, программа проектын үз эченә ала һәм программа проектын http рәсми сайтына урнаштыра:/ mamadysh /baltasi.tatarstan.ru/ «Интернет»мәгълүмат-телекоммуникация челтәрендә.</w:t>
      </w:r>
    </w:p>
    <w:p w:rsidR="00496E1A" w:rsidRPr="00496E1A" w:rsidRDefault="00496E1A" w:rsidP="00496E1A"/>
    <w:sectPr w:rsidR="00496E1A" w:rsidRPr="00496E1A" w:rsidSect="00F57108">
      <w:pgSz w:w="11906" w:h="16838" w:code="9"/>
      <w:pgMar w:top="851" w:right="707"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29F" w:rsidRDefault="00D3729F">
      <w:r>
        <w:separator/>
      </w:r>
    </w:p>
  </w:endnote>
  <w:endnote w:type="continuationSeparator" w:id="0">
    <w:p w:rsidR="00D3729F" w:rsidRDefault="00D3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29F" w:rsidRDefault="00D3729F">
      <w:r>
        <w:separator/>
      </w:r>
    </w:p>
  </w:footnote>
  <w:footnote w:type="continuationSeparator" w:id="0">
    <w:p w:rsidR="00D3729F" w:rsidRDefault="00D372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2D4783"/>
    <w:multiLevelType w:val="multilevel"/>
    <w:tmpl w:val="ACC244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2437E93"/>
    <w:multiLevelType w:val="hybridMultilevel"/>
    <w:tmpl w:val="A4BAF2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F93F6C"/>
    <w:multiLevelType w:val="hybridMultilevel"/>
    <w:tmpl w:val="4A0C373A"/>
    <w:lvl w:ilvl="0" w:tplc="288011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4"/>
  </w:num>
  <w:num w:numId="3">
    <w:abstractNumId w:val="4"/>
  </w:num>
  <w:num w:numId="4">
    <w:abstractNumId w:val="15"/>
  </w:num>
  <w:num w:numId="5">
    <w:abstractNumId w:val="17"/>
  </w:num>
  <w:num w:numId="6">
    <w:abstractNumId w:val="13"/>
  </w:num>
  <w:num w:numId="7">
    <w:abstractNumId w:val="5"/>
  </w:num>
  <w:num w:numId="8">
    <w:abstractNumId w:val="12"/>
  </w:num>
  <w:num w:numId="9">
    <w:abstractNumId w:val="6"/>
  </w:num>
  <w:num w:numId="10">
    <w:abstractNumId w:val="9"/>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1738"/>
    <w:rsid w:val="0000293E"/>
    <w:rsid w:val="00006ED4"/>
    <w:rsid w:val="0001216D"/>
    <w:rsid w:val="00015ED9"/>
    <w:rsid w:val="00022359"/>
    <w:rsid w:val="000237A5"/>
    <w:rsid w:val="00030DD3"/>
    <w:rsid w:val="00037656"/>
    <w:rsid w:val="000429F7"/>
    <w:rsid w:val="000430DB"/>
    <w:rsid w:val="0005711A"/>
    <w:rsid w:val="00063630"/>
    <w:rsid w:val="0008359D"/>
    <w:rsid w:val="00095CF6"/>
    <w:rsid w:val="000C0B1A"/>
    <w:rsid w:val="00107FC2"/>
    <w:rsid w:val="00131B46"/>
    <w:rsid w:val="001B41FB"/>
    <w:rsid w:val="001B5F1C"/>
    <w:rsid w:val="001C5938"/>
    <w:rsid w:val="00200549"/>
    <w:rsid w:val="0020685B"/>
    <w:rsid w:val="00206B4F"/>
    <w:rsid w:val="00210F78"/>
    <w:rsid w:val="00217843"/>
    <w:rsid w:val="002264DB"/>
    <w:rsid w:val="00275860"/>
    <w:rsid w:val="002767D9"/>
    <w:rsid w:val="00293F50"/>
    <w:rsid w:val="002D267E"/>
    <w:rsid w:val="002D3DCB"/>
    <w:rsid w:val="00301CE8"/>
    <w:rsid w:val="003063CB"/>
    <w:rsid w:val="003207EC"/>
    <w:rsid w:val="003355B1"/>
    <w:rsid w:val="00356D78"/>
    <w:rsid w:val="003A2FC9"/>
    <w:rsid w:val="003B7D21"/>
    <w:rsid w:val="00415936"/>
    <w:rsid w:val="00417663"/>
    <w:rsid w:val="00420E8B"/>
    <w:rsid w:val="00440713"/>
    <w:rsid w:val="00442D64"/>
    <w:rsid w:val="0045012E"/>
    <w:rsid w:val="00450462"/>
    <w:rsid w:val="00457D1A"/>
    <w:rsid w:val="004700CC"/>
    <w:rsid w:val="00474D02"/>
    <w:rsid w:val="004754B0"/>
    <w:rsid w:val="00496E1A"/>
    <w:rsid w:val="004A232B"/>
    <w:rsid w:val="004C5DBE"/>
    <w:rsid w:val="004F191F"/>
    <w:rsid w:val="005075F8"/>
    <w:rsid w:val="005170C2"/>
    <w:rsid w:val="00530A98"/>
    <w:rsid w:val="0053423B"/>
    <w:rsid w:val="005B63D9"/>
    <w:rsid w:val="005B63F2"/>
    <w:rsid w:val="005C5CF0"/>
    <w:rsid w:val="005D6E0A"/>
    <w:rsid w:val="005E3205"/>
    <w:rsid w:val="005E7FD6"/>
    <w:rsid w:val="005F19CC"/>
    <w:rsid w:val="005F5AD1"/>
    <w:rsid w:val="005F7E8D"/>
    <w:rsid w:val="0060698B"/>
    <w:rsid w:val="00606A63"/>
    <w:rsid w:val="00611A3A"/>
    <w:rsid w:val="00627857"/>
    <w:rsid w:val="00691C1D"/>
    <w:rsid w:val="00694EED"/>
    <w:rsid w:val="006C5169"/>
    <w:rsid w:val="006C7F97"/>
    <w:rsid w:val="006D1FE9"/>
    <w:rsid w:val="006F6AA6"/>
    <w:rsid w:val="00744812"/>
    <w:rsid w:val="00767EAD"/>
    <w:rsid w:val="00780A18"/>
    <w:rsid w:val="00792D23"/>
    <w:rsid w:val="00794779"/>
    <w:rsid w:val="007969EC"/>
    <w:rsid w:val="007A6E8B"/>
    <w:rsid w:val="007A7F7D"/>
    <w:rsid w:val="007B74E4"/>
    <w:rsid w:val="007C4361"/>
    <w:rsid w:val="007D38BB"/>
    <w:rsid w:val="007D438A"/>
    <w:rsid w:val="007E0B19"/>
    <w:rsid w:val="007F4EBE"/>
    <w:rsid w:val="00827D69"/>
    <w:rsid w:val="00844333"/>
    <w:rsid w:val="008508B3"/>
    <w:rsid w:val="00851C33"/>
    <w:rsid w:val="00864085"/>
    <w:rsid w:val="0088299D"/>
    <w:rsid w:val="008A1534"/>
    <w:rsid w:val="008B288E"/>
    <w:rsid w:val="008C5D71"/>
    <w:rsid w:val="008D7E9B"/>
    <w:rsid w:val="008E3C06"/>
    <w:rsid w:val="008E457F"/>
    <w:rsid w:val="008F19AF"/>
    <w:rsid w:val="00907CFD"/>
    <w:rsid w:val="00911AA7"/>
    <w:rsid w:val="009173C1"/>
    <w:rsid w:val="009257CA"/>
    <w:rsid w:val="0094031D"/>
    <w:rsid w:val="00946541"/>
    <w:rsid w:val="00960931"/>
    <w:rsid w:val="00967F54"/>
    <w:rsid w:val="009967F3"/>
    <w:rsid w:val="009B70FA"/>
    <w:rsid w:val="009B7D1D"/>
    <w:rsid w:val="009D23A7"/>
    <w:rsid w:val="00A10D83"/>
    <w:rsid w:val="00A27BF4"/>
    <w:rsid w:val="00A37D62"/>
    <w:rsid w:val="00A428EB"/>
    <w:rsid w:val="00A43554"/>
    <w:rsid w:val="00A70E00"/>
    <w:rsid w:val="00A92A11"/>
    <w:rsid w:val="00AB3B80"/>
    <w:rsid w:val="00AB5DB4"/>
    <w:rsid w:val="00AB64AC"/>
    <w:rsid w:val="00AC5587"/>
    <w:rsid w:val="00AC7B2A"/>
    <w:rsid w:val="00AE76F9"/>
    <w:rsid w:val="00AE7882"/>
    <w:rsid w:val="00B12302"/>
    <w:rsid w:val="00B44DA6"/>
    <w:rsid w:val="00B467F1"/>
    <w:rsid w:val="00B52763"/>
    <w:rsid w:val="00B75DCD"/>
    <w:rsid w:val="00B934FC"/>
    <w:rsid w:val="00BC3C8B"/>
    <w:rsid w:val="00BC440A"/>
    <w:rsid w:val="00BD4DE7"/>
    <w:rsid w:val="00BE45FC"/>
    <w:rsid w:val="00BF431B"/>
    <w:rsid w:val="00C02746"/>
    <w:rsid w:val="00C32166"/>
    <w:rsid w:val="00C66C16"/>
    <w:rsid w:val="00C67F28"/>
    <w:rsid w:val="00C81B41"/>
    <w:rsid w:val="00C81E8D"/>
    <w:rsid w:val="00C95E0A"/>
    <w:rsid w:val="00CD226B"/>
    <w:rsid w:val="00CF038D"/>
    <w:rsid w:val="00D13B67"/>
    <w:rsid w:val="00D2444C"/>
    <w:rsid w:val="00D33E4E"/>
    <w:rsid w:val="00D3729F"/>
    <w:rsid w:val="00D504AC"/>
    <w:rsid w:val="00D56925"/>
    <w:rsid w:val="00D574AD"/>
    <w:rsid w:val="00D60017"/>
    <w:rsid w:val="00D6781B"/>
    <w:rsid w:val="00D67CA6"/>
    <w:rsid w:val="00D7175C"/>
    <w:rsid w:val="00DB4DCE"/>
    <w:rsid w:val="00DC093E"/>
    <w:rsid w:val="00E03FB0"/>
    <w:rsid w:val="00E12C1E"/>
    <w:rsid w:val="00E20990"/>
    <w:rsid w:val="00E51B49"/>
    <w:rsid w:val="00E804CB"/>
    <w:rsid w:val="00E876D2"/>
    <w:rsid w:val="00EA7058"/>
    <w:rsid w:val="00EB2775"/>
    <w:rsid w:val="00EB51E8"/>
    <w:rsid w:val="00EC1ADC"/>
    <w:rsid w:val="00ED0C3B"/>
    <w:rsid w:val="00EE65F9"/>
    <w:rsid w:val="00F22FF3"/>
    <w:rsid w:val="00F57108"/>
    <w:rsid w:val="00F74F62"/>
    <w:rsid w:val="00F8752E"/>
    <w:rsid w:val="00FB2C89"/>
    <w:rsid w:val="00FD5C48"/>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5C35C"/>
  <w15:docId w15:val="{0CE953D1-B040-4965-B3E2-0E30F4E5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DCD"/>
  </w:style>
  <w:style w:type="paragraph" w:styleId="11">
    <w:name w:val="heading 1"/>
    <w:basedOn w:val="a"/>
    <w:next w:val="a"/>
    <w:link w:val="12"/>
    <w:qFormat/>
    <w:rsid w:val="00B75DCD"/>
    <w:pPr>
      <w:keepNext/>
      <w:outlineLvl w:val="0"/>
    </w:pPr>
    <w:rPr>
      <w:sz w:val="28"/>
    </w:rPr>
  </w:style>
  <w:style w:type="paragraph" w:styleId="20">
    <w:name w:val="heading 2"/>
    <w:basedOn w:val="a"/>
    <w:next w:val="a"/>
    <w:qFormat/>
    <w:rsid w:val="00B75DCD"/>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B75DCD"/>
    <w:pPr>
      <w:keepNext/>
      <w:jc w:val="both"/>
      <w:outlineLvl w:val="2"/>
    </w:pPr>
    <w:rPr>
      <w:b/>
      <w:sz w:val="28"/>
      <w:u w:val="single"/>
    </w:rPr>
  </w:style>
  <w:style w:type="paragraph" w:styleId="4">
    <w:name w:val="heading 4"/>
    <w:basedOn w:val="a"/>
    <w:next w:val="a"/>
    <w:qFormat/>
    <w:rsid w:val="00B75DCD"/>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75DCD"/>
    <w:pPr>
      <w:jc w:val="both"/>
    </w:pPr>
    <w:rPr>
      <w:sz w:val="28"/>
    </w:rPr>
  </w:style>
  <w:style w:type="paragraph" w:styleId="a5">
    <w:name w:val="footer"/>
    <w:basedOn w:val="a"/>
    <w:link w:val="a6"/>
    <w:rsid w:val="00B75DCD"/>
    <w:pPr>
      <w:tabs>
        <w:tab w:val="center" w:pos="4153"/>
        <w:tab w:val="right" w:pos="8306"/>
      </w:tabs>
    </w:pPr>
  </w:style>
  <w:style w:type="paragraph" w:styleId="a7">
    <w:name w:val="header"/>
    <w:basedOn w:val="a"/>
    <w:rsid w:val="00B75DCD"/>
    <w:pPr>
      <w:tabs>
        <w:tab w:val="center" w:pos="4153"/>
        <w:tab w:val="right" w:pos="8306"/>
      </w:tabs>
    </w:pPr>
  </w:style>
  <w:style w:type="paragraph" w:styleId="a8">
    <w:name w:val="Body Text Indent"/>
    <w:basedOn w:val="a"/>
    <w:link w:val="a9"/>
    <w:rsid w:val="00B75DCD"/>
    <w:pPr>
      <w:ind w:firstLine="720"/>
      <w:jc w:val="both"/>
    </w:pPr>
    <w:rPr>
      <w:sz w:val="28"/>
    </w:rPr>
  </w:style>
  <w:style w:type="paragraph" w:styleId="aa">
    <w:name w:val="Balloon Text"/>
    <w:basedOn w:val="a"/>
    <w:link w:val="ab"/>
    <w:uiPriority w:val="99"/>
    <w:semiHidden/>
    <w:rsid w:val="00B75DCD"/>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styleId="af1">
    <w:name w:val="No Spacing"/>
    <w:uiPriority w:val="1"/>
    <w:qFormat/>
    <w:rsid w:val="0060698B"/>
    <w:rPr>
      <w:rFonts w:ascii="Calibri" w:hAnsi="Calibri"/>
      <w:sz w:val="22"/>
      <w:szCs w:val="22"/>
    </w:rPr>
  </w:style>
  <w:style w:type="character" w:customStyle="1" w:styleId="5">
    <w:name w:val="Основной текст (5)_"/>
    <w:basedOn w:val="a0"/>
    <w:link w:val="50"/>
    <w:rsid w:val="00496E1A"/>
    <w:rPr>
      <w:sz w:val="26"/>
      <w:szCs w:val="26"/>
      <w:shd w:val="clear" w:color="auto" w:fill="FFFFFF"/>
    </w:rPr>
  </w:style>
  <w:style w:type="paragraph" w:customStyle="1" w:styleId="50">
    <w:name w:val="Основной текст (5)"/>
    <w:basedOn w:val="a"/>
    <w:link w:val="5"/>
    <w:rsid w:val="00496E1A"/>
    <w:pPr>
      <w:shd w:val="clear" w:color="auto" w:fill="FFFFFF"/>
      <w:spacing w:after="600" w:line="322"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84553505">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4A93C7B-B239-4ABD-B25C-D1D45B58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6199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2017-10-11T04:44:00Z</cp:lastPrinted>
  <dcterms:created xsi:type="dcterms:W3CDTF">2023-02-21T06:28:00Z</dcterms:created>
  <dcterms:modified xsi:type="dcterms:W3CDTF">2023-02-21T06:28:00Z</dcterms:modified>
</cp:coreProperties>
</file>