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59" w:rsidRDefault="00B24D6B" w:rsidP="00372758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21D59" w:rsidRDefault="00921D59" w:rsidP="00372758">
      <w:pPr>
        <w:jc w:val="center"/>
        <w:rPr>
          <w:sz w:val="28"/>
        </w:rPr>
      </w:pPr>
    </w:p>
    <w:p w:rsidR="00921D59" w:rsidRDefault="00921D59" w:rsidP="00372758">
      <w:pPr>
        <w:jc w:val="center"/>
        <w:rPr>
          <w:sz w:val="28"/>
        </w:rPr>
      </w:pPr>
    </w:p>
    <w:p w:rsidR="00B24D6B" w:rsidRDefault="00921D59" w:rsidP="00372758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24D6B">
        <w:rPr>
          <w:sz w:val="28"/>
        </w:rPr>
        <w:tab/>
      </w:r>
      <w:r w:rsidR="00B24D6B">
        <w:rPr>
          <w:sz w:val="28"/>
        </w:rPr>
        <w:tab/>
      </w:r>
      <w:r w:rsidR="00B24D6B">
        <w:rPr>
          <w:sz w:val="28"/>
        </w:rPr>
        <w:tab/>
      </w:r>
      <w:r w:rsidR="00B24D6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F153D">
        <w:rPr>
          <w:sz w:val="28"/>
        </w:rPr>
        <w:t>Проект</w:t>
      </w:r>
    </w:p>
    <w:p w:rsidR="00B24D6B" w:rsidRDefault="00B24D6B" w:rsidP="00372758">
      <w:pPr>
        <w:jc w:val="center"/>
        <w:rPr>
          <w:sz w:val="28"/>
        </w:rPr>
      </w:pPr>
    </w:p>
    <w:p w:rsidR="00921D59" w:rsidRDefault="00921D59" w:rsidP="00372758">
      <w:pPr>
        <w:jc w:val="center"/>
        <w:rPr>
          <w:sz w:val="28"/>
        </w:rPr>
      </w:pPr>
    </w:p>
    <w:p w:rsidR="00921D59" w:rsidRDefault="00921D59" w:rsidP="00372758">
      <w:pPr>
        <w:jc w:val="center"/>
        <w:rPr>
          <w:sz w:val="28"/>
        </w:rPr>
      </w:pPr>
    </w:p>
    <w:p w:rsidR="00372758" w:rsidRDefault="00372758" w:rsidP="00372758">
      <w:pPr>
        <w:jc w:val="center"/>
        <w:rPr>
          <w:sz w:val="28"/>
        </w:rPr>
      </w:pPr>
      <w:r>
        <w:rPr>
          <w:sz w:val="28"/>
        </w:rPr>
        <w:t>Об инициировании проведения референдума</w:t>
      </w:r>
    </w:p>
    <w:p w:rsidR="00372758" w:rsidRDefault="00372758" w:rsidP="00372758">
      <w:pPr>
        <w:jc w:val="center"/>
        <w:rPr>
          <w:b/>
          <w:sz w:val="28"/>
        </w:rPr>
      </w:pPr>
    </w:p>
    <w:p w:rsidR="00372758" w:rsidRDefault="00372758" w:rsidP="00372758">
      <w:pPr>
        <w:jc w:val="center"/>
        <w:rPr>
          <w:b/>
          <w:sz w:val="28"/>
        </w:rPr>
      </w:pPr>
    </w:p>
    <w:p w:rsidR="00921D59" w:rsidRDefault="00921D59" w:rsidP="00372758">
      <w:pPr>
        <w:jc w:val="center"/>
        <w:rPr>
          <w:b/>
          <w:sz w:val="28"/>
        </w:rPr>
      </w:pPr>
    </w:p>
    <w:p w:rsidR="00372758" w:rsidRDefault="00372758" w:rsidP="00880513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15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г. № 131- ФЗ «Об общих принципах организации местного самоуправления в Российской Федерации», статьей 12 Закона Республики  Татарстан от 23.03.2004 г. № 23-ЗРТ «О местном референдуме», статьей  11 Устава муниципального</w:t>
      </w:r>
      <w:proofErr w:type="gramEnd"/>
      <w:r>
        <w:rPr>
          <w:sz w:val="28"/>
        </w:rPr>
        <w:t xml:space="preserve"> образования город </w:t>
      </w:r>
      <w:proofErr w:type="spellStart"/>
      <w:r>
        <w:rPr>
          <w:sz w:val="28"/>
        </w:rPr>
        <w:t>Мамадыш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Мамадышского</w:t>
      </w:r>
      <w:proofErr w:type="spellEnd"/>
      <w:r>
        <w:rPr>
          <w:sz w:val="28"/>
        </w:rPr>
        <w:t xml:space="preserve"> муниципального района Республики Татарстан,  Положения об Исполнительном комитете города </w:t>
      </w:r>
      <w:proofErr w:type="spellStart"/>
      <w:r>
        <w:rPr>
          <w:sz w:val="28"/>
        </w:rPr>
        <w:t>Мамадыш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Мамадышского</w:t>
      </w:r>
      <w:proofErr w:type="spellEnd"/>
      <w:r>
        <w:rPr>
          <w:sz w:val="28"/>
        </w:rPr>
        <w:t xml:space="preserve"> муниципального района, Исполнительный комитет города </w:t>
      </w:r>
      <w:proofErr w:type="spellStart"/>
      <w:r>
        <w:rPr>
          <w:sz w:val="28"/>
        </w:rPr>
        <w:t>Мамадыш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Мамадышского</w:t>
      </w:r>
      <w:proofErr w:type="spellEnd"/>
      <w:r>
        <w:rPr>
          <w:sz w:val="28"/>
        </w:rPr>
        <w:t xml:space="preserve"> муниципального района Республики Татарстан</w:t>
      </w:r>
    </w:p>
    <w:p w:rsidR="00372758" w:rsidRDefault="00372758" w:rsidP="00880513">
      <w:pPr>
        <w:ind w:firstLine="426"/>
        <w:jc w:val="both"/>
        <w:rPr>
          <w:sz w:val="28"/>
        </w:rPr>
      </w:pPr>
      <w:r>
        <w:rPr>
          <w:sz w:val="28"/>
        </w:rPr>
        <w:t xml:space="preserve"> постановля</w:t>
      </w:r>
      <w:r w:rsidR="00880513">
        <w:rPr>
          <w:sz w:val="28"/>
        </w:rPr>
        <w:t>ет</w:t>
      </w:r>
      <w:r>
        <w:rPr>
          <w:sz w:val="28"/>
        </w:rPr>
        <w:t>:</w:t>
      </w:r>
    </w:p>
    <w:p w:rsidR="00372758" w:rsidRDefault="00372758" w:rsidP="00880513">
      <w:pPr>
        <w:pStyle w:val="a4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местного референдума по вопросу:</w:t>
      </w:r>
    </w:p>
    <w:p w:rsidR="00372758" w:rsidRDefault="00372758" w:rsidP="00880513">
      <w:pPr>
        <w:pStyle w:val="a4"/>
        <w:tabs>
          <w:tab w:val="left" w:pos="189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</w:t>
      </w:r>
      <w:r w:rsidR="00921D59">
        <w:rPr>
          <w:sz w:val="28"/>
          <w:szCs w:val="28"/>
        </w:rPr>
        <w:t>на введение самообложения в 2017</w:t>
      </w:r>
      <w:r>
        <w:rPr>
          <w:sz w:val="28"/>
          <w:szCs w:val="28"/>
        </w:rPr>
        <w:t xml:space="preserve"> году в сумме 200 рублей с каждого совершеннолетнего жителя, зарегистрированного по месту жительства на территории города </w:t>
      </w:r>
      <w:proofErr w:type="spellStart"/>
      <w:r>
        <w:rPr>
          <w:sz w:val="28"/>
          <w:szCs w:val="28"/>
        </w:rPr>
        <w:t>Мамадыш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за исключением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инвалидов 1 группы и ветеранов Великой Отечественной войны, и направлением полученных средств на решение вопросов местного значения:</w:t>
      </w:r>
    </w:p>
    <w:p w:rsidR="00372758" w:rsidRDefault="00921D59" w:rsidP="0088051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благоустройства территории поселения (включая освещение улиц, размещение и содержание малых архитектурных форм):</w:t>
      </w:r>
    </w:p>
    <w:p w:rsidR="00921D59" w:rsidRDefault="00921D59" w:rsidP="0088051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(текущий ремонт, покупка, замена ламповых светильников освещения на светодиодные светильники, автоматизация системы уличного освещения, замена старых и установка новых автобусных павильонов, установка детских игровых площадок) -2341,0тыс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1F153D" w:rsidRDefault="001F153D" w:rsidP="00880513">
      <w:pPr>
        <w:pStyle w:val="a4"/>
        <w:tabs>
          <w:tab w:val="left" w:pos="-5245"/>
        </w:tabs>
        <w:ind w:left="709"/>
        <w:jc w:val="both"/>
        <w:rPr>
          <w:sz w:val="28"/>
          <w:szCs w:val="28"/>
        </w:rPr>
      </w:pPr>
    </w:p>
    <w:p w:rsidR="00372758" w:rsidRDefault="001F153D" w:rsidP="00880513">
      <w:pPr>
        <w:pStyle w:val="a4"/>
        <w:tabs>
          <w:tab w:val="left" w:pos="-524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758">
        <w:rPr>
          <w:sz w:val="28"/>
          <w:szCs w:val="28"/>
        </w:rPr>
        <w:t>«ДА»</w:t>
      </w:r>
      <w:r w:rsidR="00372758">
        <w:rPr>
          <w:sz w:val="28"/>
          <w:szCs w:val="28"/>
        </w:rPr>
        <w:tab/>
      </w:r>
      <w:r w:rsidR="00372758">
        <w:rPr>
          <w:sz w:val="28"/>
          <w:szCs w:val="28"/>
        </w:rPr>
        <w:tab/>
      </w:r>
      <w:r w:rsidR="00372758">
        <w:rPr>
          <w:sz w:val="28"/>
          <w:szCs w:val="28"/>
        </w:rPr>
        <w:tab/>
      </w:r>
      <w:r w:rsidR="00372758">
        <w:rPr>
          <w:sz w:val="28"/>
          <w:szCs w:val="28"/>
        </w:rPr>
        <w:tab/>
      </w:r>
      <w:r w:rsidR="00372758">
        <w:rPr>
          <w:sz w:val="28"/>
          <w:szCs w:val="28"/>
        </w:rPr>
        <w:tab/>
      </w:r>
      <w:r w:rsidR="00372758">
        <w:rPr>
          <w:sz w:val="28"/>
          <w:szCs w:val="28"/>
        </w:rPr>
        <w:tab/>
        <w:t>«НЕТ»</w:t>
      </w:r>
    </w:p>
    <w:p w:rsidR="005146A2" w:rsidRDefault="005146A2" w:rsidP="00880513">
      <w:pPr>
        <w:pStyle w:val="a4"/>
        <w:tabs>
          <w:tab w:val="left" w:pos="-5245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372758" w:rsidRDefault="00372758" w:rsidP="008805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сайте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 по веб-адресу: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mamadysh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72758" w:rsidRPr="00A20E77" w:rsidRDefault="00372758" w:rsidP="008805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</w:t>
      </w:r>
      <w:r>
        <w:rPr>
          <w:sz w:val="28"/>
        </w:rPr>
        <w:t>.</w:t>
      </w:r>
    </w:p>
    <w:p w:rsidR="00A20E77" w:rsidRDefault="00A20E77" w:rsidP="00A20E77">
      <w:pPr>
        <w:jc w:val="both"/>
        <w:rPr>
          <w:sz w:val="28"/>
          <w:szCs w:val="28"/>
        </w:rPr>
      </w:pPr>
    </w:p>
    <w:p w:rsidR="00A20E77" w:rsidRDefault="00A20E77" w:rsidP="00A20E77">
      <w:pPr>
        <w:jc w:val="both"/>
        <w:rPr>
          <w:sz w:val="28"/>
          <w:szCs w:val="28"/>
        </w:rPr>
      </w:pPr>
    </w:p>
    <w:p w:rsidR="007326D7" w:rsidRDefault="00921D59" w:rsidP="001F153D">
      <w:pPr>
        <w:jc w:val="both"/>
      </w:pPr>
      <w:r>
        <w:rPr>
          <w:sz w:val="28"/>
          <w:szCs w:val="28"/>
        </w:rPr>
        <w:t xml:space="preserve">    </w:t>
      </w:r>
      <w:r w:rsidR="00A20E77">
        <w:rPr>
          <w:sz w:val="28"/>
          <w:szCs w:val="28"/>
        </w:rPr>
        <w:t>Руководитель</w:t>
      </w:r>
      <w:r w:rsidR="00A20E77">
        <w:rPr>
          <w:sz w:val="28"/>
          <w:szCs w:val="28"/>
        </w:rPr>
        <w:tab/>
      </w:r>
      <w:r w:rsidR="00A20E77">
        <w:rPr>
          <w:sz w:val="28"/>
          <w:szCs w:val="28"/>
        </w:rPr>
        <w:tab/>
      </w:r>
      <w:r w:rsidR="00A20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E77">
        <w:rPr>
          <w:sz w:val="28"/>
          <w:szCs w:val="28"/>
        </w:rPr>
        <w:tab/>
      </w:r>
      <w:proofErr w:type="spellStart"/>
      <w:r w:rsidR="00A20E77">
        <w:rPr>
          <w:sz w:val="28"/>
          <w:szCs w:val="28"/>
        </w:rPr>
        <w:t>Р.М.Гарипов</w:t>
      </w:r>
      <w:proofErr w:type="spellEnd"/>
    </w:p>
    <w:sectPr w:rsidR="007326D7" w:rsidSect="001F153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5DA"/>
    <w:multiLevelType w:val="hybridMultilevel"/>
    <w:tmpl w:val="B1FC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1E"/>
    <w:rsid w:val="0014055E"/>
    <w:rsid w:val="001F153D"/>
    <w:rsid w:val="00215157"/>
    <w:rsid w:val="002D55A0"/>
    <w:rsid w:val="00372758"/>
    <w:rsid w:val="005146A2"/>
    <w:rsid w:val="007326D7"/>
    <w:rsid w:val="00880513"/>
    <w:rsid w:val="00921D59"/>
    <w:rsid w:val="00A20E77"/>
    <w:rsid w:val="00B24D6B"/>
    <w:rsid w:val="00E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758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758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dysh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10</cp:revision>
  <cp:lastPrinted>2016-09-29T05:26:00Z</cp:lastPrinted>
  <dcterms:created xsi:type="dcterms:W3CDTF">2015-12-23T12:40:00Z</dcterms:created>
  <dcterms:modified xsi:type="dcterms:W3CDTF">2016-09-29T05:26:00Z</dcterms:modified>
</cp:coreProperties>
</file>