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34" w:rsidRDefault="00CD7484" w:rsidP="00340E34">
      <w:pPr>
        <w:pStyle w:val="1"/>
        <w:jc w:val="center"/>
      </w:pPr>
      <w:r>
        <w:t xml:space="preserve">П Р О Т О К О Л  №  </w:t>
      </w:r>
      <w:r w:rsidR="00076224">
        <w:t>5</w:t>
      </w:r>
    </w:p>
    <w:p w:rsidR="00340E34" w:rsidRDefault="00340E34" w:rsidP="00340E34">
      <w:pPr>
        <w:jc w:val="center"/>
      </w:pPr>
      <w:r>
        <w:t>заседания антитеррористической комиссии</w:t>
      </w:r>
    </w:p>
    <w:p w:rsidR="00340E34" w:rsidRDefault="00340E34" w:rsidP="00340E34">
      <w:pPr>
        <w:jc w:val="center"/>
      </w:pPr>
      <w:r>
        <w:t>в Мамадышском  муниципальном районе</w:t>
      </w:r>
    </w:p>
    <w:p w:rsidR="00257B45" w:rsidRDefault="00257B45" w:rsidP="00340E34">
      <w:pPr>
        <w:jc w:val="center"/>
      </w:pPr>
    </w:p>
    <w:p w:rsidR="00340E34" w:rsidRDefault="00340E34" w:rsidP="00340E34">
      <w:pPr>
        <w:jc w:val="both"/>
      </w:pPr>
      <w:r>
        <w:t xml:space="preserve">                                                    </w:t>
      </w:r>
    </w:p>
    <w:p w:rsidR="00340E34" w:rsidRDefault="00340E34" w:rsidP="00340E34">
      <w:pPr>
        <w:jc w:val="both"/>
      </w:pPr>
      <w:r>
        <w:t xml:space="preserve">              г. Мамадыш                     </w:t>
      </w:r>
      <w:r w:rsidR="003E0520">
        <w:t xml:space="preserve"> </w:t>
      </w:r>
      <w:r w:rsidR="00AF4F1A">
        <w:t xml:space="preserve">      </w:t>
      </w:r>
      <w:r w:rsidR="00D54B0C">
        <w:t xml:space="preserve">                    от  </w:t>
      </w:r>
      <w:r w:rsidR="00076224">
        <w:t>14 июля</w:t>
      </w:r>
      <w:r w:rsidR="00D54B0C">
        <w:t xml:space="preserve"> 201</w:t>
      </w:r>
      <w:r w:rsidR="00076224">
        <w:t>6</w:t>
      </w:r>
      <w:r>
        <w:t xml:space="preserve"> года </w:t>
      </w:r>
    </w:p>
    <w:p w:rsidR="00340E34" w:rsidRDefault="00340E34" w:rsidP="00340E34">
      <w:pPr>
        <w:jc w:val="both"/>
      </w:pPr>
    </w:p>
    <w:p w:rsidR="00340E34" w:rsidRDefault="00340E34" w:rsidP="00340E34"/>
    <w:p w:rsidR="003E0520" w:rsidRDefault="00340E34" w:rsidP="003E0520">
      <w:r>
        <w:t xml:space="preserve">Председательствовал:                 </w:t>
      </w:r>
      <w:r w:rsidR="003E0520">
        <w:t xml:space="preserve">                                   </w:t>
      </w:r>
      <w:r w:rsidR="00E60905">
        <w:t xml:space="preserve">  </w:t>
      </w:r>
      <w:r w:rsidR="003E0520">
        <w:t xml:space="preserve">     </w:t>
      </w:r>
      <w:r w:rsidR="00E60905">
        <w:t>Иванов А.П.</w:t>
      </w:r>
    </w:p>
    <w:p w:rsidR="00340E34" w:rsidRDefault="003E0520" w:rsidP="003E0520">
      <w:pPr>
        <w:jc w:val="both"/>
      </w:pPr>
      <w:r>
        <w:t>Председатель</w:t>
      </w:r>
      <w:r w:rsidRPr="003E0520">
        <w:t xml:space="preserve"> </w:t>
      </w:r>
      <w:r>
        <w:t xml:space="preserve">антитеррористической </w:t>
      </w:r>
    </w:p>
    <w:p w:rsidR="003E0520" w:rsidRDefault="00340E34" w:rsidP="00E60905">
      <w:pPr>
        <w:jc w:val="both"/>
      </w:pPr>
      <w:r>
        <w:t xml:space="preserve">комиссии, </w:t>
      </w:r>
      <w:r w:rsidR="00E60905">
        <w:t>глава муниципального района</w:t>
      </w:r>
    </w:p>
    <w:p w:rsidR="003E0520" w:rsidRDefault="003E0520" w:rsidP="00340E34">
      <w:pPr>
        <w:jc w:val="both"/>
      </w:pPr>
    </w:p>
    <w:p w:rsidR="00340E34" w:rsidRDefault="00340E34" w:rsidP="00340E34">
      <w:pPr>
        <w:jc w:val="both"/>
      </w:pPr>
    </w:p>
    <w:p w:rsidR="00340E34" w:rsidRDefault="00340E34" w:rsidP="00340E34">
      <w:pPr>
        <w:jc w:val="both"/>
      </w:pPr>
      <w:r>
        <w:t xml:space="preserve">Присутствовали: </w:t>
      </w:r>
      <w:r w:rsidR="00706163">
        <w:t xml:space="preserve">  </w:t>
      </w:r>
      <w:r>
        <w:t xml:space="preserve">члены антитеррористической комиссии </w:t>
      </w:r>
      <w:r w:rsidR="00706163">
        <w:t>(с</w:t>
      </w:r>
      <w:r w:rsidR="003106AD">
        <w:t>о</w:t>
      </w:r>
      <w:r w:rsidR="00706163">
        <w:t>гласно</w:t>
      </w:r>
      <w:r w:rsidR="003106AD">
        <w:t xml:space="preserve"> списку)</w:t>
      </w:r>
      <w:r w:rsidR="00770977">
        <w:t>.</w:t>
      </w:r>
      <w:r>
        <w:t xml:space="preserve">                 </w:t>
      </w:r>
    </w:p>
    <w:p w:rsidR="00057B7A" w:rsidRDefault="00340E34" w:rsidP="00526098">
      <w:r>
        <w:t>Приглашены</w:t>
      </w:r>
      <w:r w:rsidR="00526098">
        <w:t xml:space="preserve">:      </w:t>
      </w:r>
      <w:r w:rsidR="00D52FF3">
        <w:t>главы сельских поселений</w:t>
      </w:r>
      <w:r w:rsidR="00526098">
        <w:t>,</w:t>
      </w:r>
      <w:r w:rsidR="009F0511">
        <w:t xml:space="preserve"> </w:t>
      </w:r>
      <w:r w:rsidR="003C7DE8">
        <w:t>руководители организац</w:t>
      </w:r>
      <w:r w:rsidR="009F0511">
        <w:t>ий</w:t>
      </w:r>
      <w:r w:rsidR="00526098">
        <w:t>, предприятий и учреждений</w:t>
      </w:r>
      <w:r w:rsidR="009F0511">
        <w:t xml:space="preserve"> (согласно</w:t>
      </w:r>
      <w:r w:rsidR="00D52FF3">
        <w:t xml:space="preserve"> списку</w:t>
      </w:r>
      <w:r w:rsidR="009F0511">
        <w:t>)</w:t>
      </w:r>
      <w:r w:rsidR="00770977">
        <w:t>.</w:t>
      </w:r>
    </w:p>
    <w:p w:rsidR="00B305A6" w:rsidRDefault="00B305A6" w:rsidP="00340E34">
      <w:pPr>
        <w:jc w:val="both"/>
      </w:pPr>
    </w:p>
    <w:p w:rsidR="00B305A6" w:rsidRDefault="00B305A6" w:rsidP="00340E34">
      <w:pPr>
        <w:jc w:val="both"/>
        <w:rPr>
          <w:b/>
        </w:rPr>
      </w:pPr>
      <w:r>
        <w:rPr>
          <w:b/>
        </w:rPr>
        <w:t xml:space="preserve">                                 </w:t>
      </w:r>
      <w:r w:rsidRPr="00B305A6">
        <w:rPr>
          <w:b/>
        </w:rPr>
        <w:t>Повестка дня:</w:t>
      </w:r>
      <w:r w:rsidR="0073792A">
        <w:rPr>
          <w:b/>
        </w:rPr>
        <w:t xml:space="preserve">  </w:t>
      </w:r>
    </w:p>
    <w:p w:rsidR="00993ED8" w:rsidRDefault="00993ED8" w:rsidP="00340E34">
      <w:pPr>
        <w:jc w:val="both"/>
        <w:rPr>
          <w:b/>
        </w:rPr>
      </w:pPr>
    </w:p>
    <w:p w:rsidR="00CD7484" w:rsidRPr="00B82BED" w:rsidRDefault="00CD7484" w:rsidP="00CD7484">
      <w:pPr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3E0520" w:rsidRPr="00B82BED">
        <w:rPr>
          <w:b/>
          <w:szCs w:val="28"/>
        </w:rPr>
        <w:t xml:space="preserve">О </w:t>
      </w:r>
      <w:r w:rsidR="001951DE" w:rsidRPr="00B82BED">
        <w:rPr>
          <w:b/>
          <w:szCs w:val="28"/>
        </w:rPr>
        <w:t xml:space="preserve"> </w:t>
      </w:r>
      <w:r w:rsidR="003E0520" w:rsidRPr="00B82BED">
        <w:rPr>
          <w:b/>
          <w:szCs w:val="28"/>
        </w:rPr>
        <w:t>дополнительных</w:t>
      </w:r>
      <w:r w:rsidR="003C7DE8" w:rsidRPr="00B82BED">
        <w:rPr>
          <w:b/>
          <w:szCs w:val="28"/>
        </w:rPr>
        <w:t xml:space="preserve"> </w:t>
      </w:r>
      <w:r w:rsidR="003E0520" w:rsidRPr="00B82BED">
        <w:rPr>
          <w:b/>
          <w:szCs w:val="28"/>
        </w:rPr>
        <w:t xml:space="preserve"> мерах</w:t>
      </w:r>
      <w:r w:rsidR="003C7DE8" w:rsidRPr="00B82BED">
        <w:rPr>
          <w:b/>
          <w:szCs w:val="28"/>
        </w:rPr>
        <w:t xml:space="preserve"> </w:t>
      </w:r>
      <w:r w:rsidR="001951DE" w:rsidRPr="00B82BED">
        <w:rPr>
          <w:b/>
          <w:szCs w:val="28"/>
        </w:rPr>
        <w:t xml:space="preserve"> </w:t>
      </w:r>
      <w:r w:rsidR="003E0520" w:rsidRPr="00B82BED">
        <w:rPr>
          <w:b/>
          <w:szCs w:val="28"/>
        </w:rPr>
        <w:t xml:space="preserve"> по </w:t>
      </w:r>
      <w:r w:rsidR="001951DE" w:rsidRPr="00B82BED">
        <w:rPr>
          <w:b/>
          <w:szCs w:val="28"/>
        </w:rPr>
        <w:t xml:space="preserve">  </w:t>
      </w:r>
      <w:r w:rsidRPr="00B82BED">
        <w:rPr>
          <w:b/>
          <w:szCs w:val="28"/>
        </w:rPr>
        <w:t xml:space="preserve">выявлению </w:t>
      </w:r>
      <w:r w:rsidR="003C7DE8" w:rsidRPr="00B82BED">
        <w:rPr>
          <w:b/>
          <w:szCs w:val="28"/>
        </w:rPr>
        <w:t xml:space="preserve"> </w:t>
      </w:r>
      <w:r w:rsidRPr="00B82BED">
        <w:rPr>
          <w:b/>
          <w:szCs w:val="28"/>
        </w:rPr>
        <w:t xml:space="preserve">и </w:t>
      </w:r>
      <w:r w:rsidR="00526098" w:rsidRPr="00B82BED">
        <w:rPr>
          <w:b/>
          <w:szCs w:val="28"/>
        </w:rPr>
        <w:t>п</w:t>
      </w:r>
      <w:r w:rsidRPr="00B82BED">
        <w:rPr>
          <w:b/>
          <w:szCs w:val="28"/>
        </w:rPr>
        <w:t xml:space="preserve">редотвращению угроз совершения </w:t>
      </w:r>
      <w:r w:rsidR="00526098" w:rsidRPr="00B82BED">
        <w:rPr>
          <w:b/>
          <w:szCs w:val="28"/>
        </w:rPr>
        <w:t xml:space="preserve"> </w:t>
      </w:r>
      <w:r w:rsidR="001951DE" w:rsidRPr="00B82BED">
        <w:rPr>
          <w:b/>
          <w:szCs w:val="28"/>
        </w:rPr>
        <w:t xml:space="preserve"> </w:t>
      </w:r>
      <w:r w:rsidR="00526098" w:rsidRPr="00B82BED">
        <w:rPr>
          <w:b/>
          <w:szCs w:val="28"/>
        </w:rPr>
        <w:t>террористических</w:t>
      </w:r>
      <w:r w:rsidR="001951DE" w:rsidRPr="00B82BED">
        <w:rPr>
          <w:b/>
          <w:szCs w:val="28"/>
        </w:rPr>
        <w:t xml:space="preserve"> </w:t>
      </w:r>
      <w:r w:rsidRPr="00B82BED">
        <w:rPr>
          <w:b/>
          <w:szCs w:val="28"/>
        </w:rPr>
        <w:t xml:space="preserve">актов в период подготовки и проведения </w:t>
      </w:r>
      <w:r w:rsidR="00076224">
        <w:rPr>
          <w:b/>
          <w:szCs w:val="28"/>
        </w:rPr>
        <w:t xml:space="preserve"> </w:t>
      </w:r>
      <w:r w:rsidRPr="00B82BED">
        <w:rPr>
          <w:b/>
          <w:szCs w:val="28"/>
        </w:rPr>
        <w:t xml:space="preserve"> </w:t>
      </w:r>
      <w:r w:rsidR="00076224">
        <w:rPr>
          <w:b/>
          <w:szCs w:val="28"/>
        </w:rPr>
        <w:t xml:space="preserve"> Республиканского</w:t>
      </w:r>
      <w:r w:rsidRPr="00B82BED">
        <w:rPr>
          <w:b/>
          <w:szCs w:val="28"/>
        </w:rPr>
        <w:t xml:space="preserve"> праз</w:t>
      </w:r>
      <w:r w:rsidR="000B6E41">
        <w:rPr>
          <w:b/>
          <w:szCs w:val="28"/>
        </w:rPr>
        <w:t>дника</w:t>
      </w:r>
      <w:r w:rsidR="00076224">
        <w:rPr>
          <w:b/>
          <w:szCs w:val="28"/>
        </w:rPr>
        <w:t xml:space="preserve"> кряшенской культуры</w:t>
      </w:r>
      <w:r w:rsidR="000B6E41">
        <w:rPr>
          <w:b/>
          <w:szCs w:val="28"/>
        </w:rPr>
        <w:t xml:space="preserve"> «</w:t>
      </w:r>
      <w:r w:rsidR="00076224">
        <w:rPr>
          <w:b/>
          <w:szCs w:val="28"/>
        </w:rPr>
        <w:t xml:space="preserve"> Питрау</w:t>
      </w:r>
      <w:r w:rsidR="000B6E41">
        <w:rPr>
          <w:b/>
          <w:szCs w:val="28"/>
        </w:rPr>
        <w:t>»</w:t>
      </w:r>
      <w:r w:rsidR="0007160D">
        <w:rPr>
          <w:b/>
          <w:szCs w:val="28"/>
        </w:rPr>
        <w:t xml:space="preserve"> </w:t>
      </w:r>
      <w:r w:rsidR="00076224">
        <w:rPr>
          <w:b/>
          <w:szCs w:val="28"/>
        </w:rPr>
        <w:t xml:space="preserve"> </w:t>
      </w:r>
    </w:p>
    <w:p w:rsidR="00B82BED" w:rsidRDefault="00B82BED" w:rsidP="00B82BED">
      <w:pPr>
        <w:jc w:val="both"/>
      </w:pPr>
      <w:r>
        <w:t xml:space="preserve">     </w:t>
      </w:r>
    </w:p>
    <w:p w:rsidR="00B82BED" w:rsidRDefault="00AF4F1A" w:rsidP="00B82BED">
      <w:pPr>
        <w:jc w:val="both"/>
      </w:pPr>
      <w:r>
        <w:t xml:space="preserve">     </w:t>
      </w:r>
      <w:r w:rsidR="00B82BED">
        <w:t xml:space="preserve"> </w:t>
      </w:r>
      <w:r w:rsidR="00E60905">
        <w:t xml:space="preserve">Председатель антитеррористической комиссии, </w:t>
      </w:r>
      <w:r w:rsidR="00B82BED">
        <w:t>Глава муниципального района  А.П. Иванов подчеркнул о важности подготовки</w:t>
      </w:r>
      <w:r w:rsidR="00076224">
        <w:t xml:space="preserve"> и проведения</w:t>
      </w:r>
      <w:r w:rsidR="00B82BED">
        <w:t xml:space="preserve"> </w:t>
      </w:r>
      <w:r w:rsidR="00076224">
        <w:t xml:space="preserve">  </w:t>
      </w:r>
      <w:r w:rsidR="00B82BED">
        <w:t xml:space="preserve"> </w:t>
      </w:r>
      <w:r w:rsidR="00076224">
        <w:t xml:space="preserve">Республиканского праздника кряшенской культуры «Питрау»  </w:t>
      </w:r>
      <w:r w:rsidR="00B82BED">
        <w:t>на предмет  антитеррористической защищенности</w:t>
      </w:r>
      <w:r w:rsidR="00E60905">
        <w:t xml:space="preserve"> и</w:t>
      </w:r>
      <w:r w:rsidR="00B82BED">
        <w:t xml:space="preserve"> поставил конкретную задачу членам комиссии и руководителям организаций, предприятий и учреждений, потребовал у руководителей и членов антитеррористической комиссии более конкретной работы по  выявлению и предотвращению угроз совершения террористических актов </w:t>
      </w:r>
      <w:r w:rsidR="00076224">
        <w:t xml:space="preserve"> </w:t>
      </w:r>
      <w:r w:rsidR="00B82BED">
        <w:t xml:space="preserve"> в период подготовки и проведения </w:t>
      </w:r>
      <w:r w:rsidR="00076224">
        <w:t xml:space="preserve"> </w:t>
      </w:r>
      <w:r w:rsidR="00B82BED">
        <w:t xml:space="preserve"> </w:t>
      </w:r>
      <w:r w:rsidR="00276460">
        <w:t xml:space="preserve"> </w:t>
      </w:r>
      <w:r w:rsidR="00B82BED">
        <w:t xml:space="preserve">праздника </w:t>
      </w:r>
      <w:r w:rsidR="00076224">
        <w:t xml:space="preserve"> </w:t>
      </w:r>
      <w:r w:rsidR="00276460">
        <w:t>«</w:t>
      </w:r>
      <w:r w:rsidR="00076224">
        <w:t>Питрау</w:t>
      </w:r>
      <w:r w:rsidR="00B82BED">
        <w:t xml:space="preserve">». </w:t>
      </w:r>
    </w:p>
    <w:p w:rsidR="00D81C00" w:rsidRPr="00D81C00" w:rsidRDefault="00D81C00" w:rsidP="00D81C00">
      <w:pPr>
        <w:pStyle w:val="a3"/>
        <w:ind w:left="1080"/>
        <w:jc w:val="both"/>
        <w:rPr>
          <w:szCs w:val="28"/>
        </w:rPr>
      </w:pPr>
    </w:p>
    <w:p w:rsidR="00D03B78" w:rsidRPr="00276460" w:rsidRDefault="00E60905" w:rsidP="0007160D">
      <w:pPr>
        <w:pStyle w:val="a3"/>
        <w:numPr>
          <w:ilvl w:val="0"/>
          <w:numId w:val="14"/>
        </w:numPr>
        <w:jc w:val="both"/>
        <w:rPr>
          <w:szCs w:val="28"/>
        </w:rPr>
      </w:pPr>
      <w:r w:rsidRPr="00276460">
        <w:rPr>
          <w:szCs w:val="28"/>
        </w:rPr>
        <w:t xml:space="preserve">Информацию </w:t>
      </w:r>
      <w:r w:rsidR="00B00CF1" w:rsidRPr="00276460">
        <w:rPr>
          <w:szCs w:val="28"/>
        </w:rPr>
        <w:t xml:space="preserve">начальника </w:t>
      </w:r>
      <w:r w:rsidR="0007160D" w:rsidRPr="00276460">
        <w:rPr>
          <w:szCs w:val="28"/>
        </w:rPr>
        <w:t xml:space="preserve"> </w:t>
      </w:r>
      <w:r w:rsidR="00B00CF1" w:rsidRPr="00276460">
        <w:rPr>
          <w:szCs w:val="28"/>
        </w:rPr>
        <w:t>отдела</w:t>
      </w:r>
      <w:r w:rsidR="0007160D" w:rsidRPr="00276460">
        <w:rPr>
          <w:szCs w:val="28"/>
        </w:rPr>
        <w:t xml:space="preserve"> </w:t>
      </w:r>
      <w:r w:rsidR="00B00CF1" w:rsidRPr="00276460">
        <w:rPr>
          <w:szCs w:val="28"/>
        </w:rPr>
        <w:t xml:space="preserve"> МВД</w:t>
      </w:r>
      <w:r w:rsidR="0007160D" w:rsidRPr="00276460">
        <w:rPr>
          <w:szCs w:val="28"/>
        </w:rPr>
        <w:t xml:space="preserve"> </w:t>
      </w:r>
      <w:r w:rsidR="00B00CF1" w:rsidRPr="00276460">
        <w:rPr>
          <w:szCs w:val="28"/>
        </w:rPr>
        <w:t xml:space="preserve"> РФ</w:t>
      </w:r>
      <w:r w:rsidR="00625EF5" w:rsidRPr="00276460">
        <w:rPr>
          <w:szCs w:val="28"/>
        </w:rPr>
        <w:t xml:space="preserve"> по</w:t>
      </w:r>
      <w:r w:rsidR="00276460" w:rsidRPr="00276460">
        <w:rPr>
          <w:szCs w:val="28"/>
        </w:rPr>
        <w:t xml:space="preserve"> Мамадышскому</w:t>
      </w:r>
      <w:r w:rsidR="00625EF5" w:rsidRPr="00276460">
        <w:rPr>
          <w:szCs w:val="28"/>
        </w:rPr>
        <w:t xml:space="preserve"> </w:t>
      </w:r>
      <w:r w:rsidR="0007160D" w:rsidRPr="00276460">
        <w:rPr>
          <w:szCs w:val="28"/>
        </w:rPr>
        <w:t xml:space="preserve">муниципальному </w:t>
      </w:r>
      <w:r w:rsidR="00625EF5" w:rsidRPr="00276460">
        <w:rPr>
          <w:szCs w:val="28"/>
        </w:rPr>
        <w:t>району</w:t>
      </w:r>
      <w:r w:rsidR="0007160D" w:rsidRPr="00276460">
        <w:rPr>
          <w:szCs w:val="28"/>
        </w:rPr>
        <w:t xml:space="preserve"> </w:t>
      </w:r>
      <w:r w:rsidR="00276460" w:rsidRPr="00276460">
        <w:rPr>
          <w:szCs w:val="28"/>
        </w:rPr>
        <w:t xml:space="preserve"> А.И.Багауова</w:t>
      </w:r>
      <w:r w:rsidR="0007160D" w:rsidRPr="00276460">
        <w:rPr>
          <w:szCs w:val="28"/>
        </w:rPr>
        <w:t xml:space="preserve"> </w:t>
      </w:r>
      <w:r w:rsidR="00635B73" w:rsidRPr="00276460">
        <w:rPr>
          <w:szCs w:val="28"/>
        </w:rPr>
        <w:t>о  дополнительных  мерах</w:t>
      </w:r>
      <w:r w:rsidR="00625EF5" w:rsidRPr="00276460">
        <w:rPr>
          <w:szCs w:val="28"/>
        </w:rPr>
        <w:t xml:space="preserve"> </w:t>
      </w:r>
      <w:r w:rsidR="00D03B78" w:rsidRPr="00276460">
        <w:rPr>
          <w:szCs w:val="28"/>
        </w:rPr>
        <w:t>п</w:t>
      </w:r>
      <w:r w:rsidR="00625EF5" w:rsidRPr="00276460">
        <w:rPr>
          <w:szCs w:val="28"/>
        </w:rPr>
        <w:t xml:space="preserve">о  </w:t>
      </w:r>
      <w:r w:rsidR="00CD7484" w:rsidRPr="00276460">
        <w:rPr>
          <w:szCs w:val="28"/>
        </w:rPr>
        <w:t xml:space="preserve">выявлению  и предотвращению угроз совершения   террористических актов в период подготовки и проведения </w:t>
      </w:r>
      <w:r w:rsidR="00276460" w:rsidRPr="00276460">
        <w:rPr>
          <w:szCs w:val="28"/>
        </w:rPr>
        <w:t xml:space="preserve"> Республиканского праздника кряшенской культуры </w:t>
      </w:r>
      <w:r w:rsidR="00CD7484" w:rsidRPr="00276460">
        <w:rPr>
          <w:szCs w:val="28"/>
        </w:rPr>
        <w:t xml:space="preserve"> «</w:t>
      </w:r>
      <w:r w:rsidR="00276460" w:rsidRPr="00276460">
        <w:rPr>
          <w:szCs w:val="28"/>
        </w:rPr>
        <w:t xml:space="preserve"> Питрау</w:t>
      </w:r>
      <w:r w:rsidR="00CD7484" w:rsidRPr="00276460">
        <w:rPr>
          <w:szCs w:val="28"/>
        </w:rPr>
        <w:t>»</w:t>
      </w:r>
      <w:r w:rsidR="00AF4F1A" w:rsidRPr="00276460">
        <w:rPr>
          <w:szCs w:val="28"/>
        </w:rPr>
        <w:t xml:space="preserve"> </w:t>
      </w:r>
      <w:r w:rsidR="00625EF5" w:rsidRPr="00276460">
        <w:rPr>
          <w:szCs w:val="28"/>
        </w:rPr>
        <w:t>п</w:t>
      </w:r>
      <w:r w:rsidR="00D03B78" w:rsidRPr="00276460">
        <w:rPr>
          <w:szCs w:val="28"/>
        </w:rPr>
        <w:t>ринять к сведению.</w:t>
      </w:r>
    </w:p>
    <w:p w:rsidR="00646AFF" w:rsidRDefault="00646AFF" w:rsidP="00097993">
      <w:pPr>
        <w:jc w:val="both"/>
      </w:pPr>
      <w:r>
        <w:t xml:space="preserve">      </w:t>
      </w:r>
    </w:p>
    <w:p w:rsidR="00646AFF" w:rsidRDefault="00646AFF" w:rsidP="00646AFF">
      <w:pPr>
        <w:jc w:val="both"/>
      </w:pPr>
      <w:r>
        <w:t>Комиссия решила:</w:t>
      </w:r>
    </w:p>
    <w:p w:rsidR="00646AFF" w:rsidRDefault="004802D2" w:rsidP="00646AFF">
      <w:pPr>
        <w:jc w:val="both"/>
      </w:pPr>
      <w:r>
        <w:t xml:space="preserve">   </w:t>
      </w:r>
      <w:r w:rsidR="00770977">
        <w:t xml:space="preserve"> </w:t>
      </w:r>
      <w:r w:rsidR="00DD1BD9">
        <w:t xml:space="preserve"> </w:t>
      </w:r>
      <w:r>
        <w:t xml:space="preserve"> 1. </w:t>
      </w:r>
      <w:r w:rsidR="000D0550">
        <w:t>Рекомендовать отделу</w:t>
      </w:r>
      <w:r>
        <w:t xml:space="preserve"> М</w:t>
      </w:r>
      <w:r w:rsidR="00646AFF">
        <w:t xml:space="preserve">ВД </w:t>
      </w:r>
      <w:r w:rsidR="000D0550">
        <w:t xml:space="preserve">РФ </w:t>
      </w:r>
      <w:r w:rsidR="00646AFF">
        <w:t>по</w:t>
      </w:r>
      <w:r w:rsidR="0007160D">
        <w:t xml:space="preserve"> муниципальному </w:t>
      </w:r>
      <w:r w:rsidR="00646AFF">
        <w:t xml:space="preserve"> району</w:t>
      </w:r>
      <w:r w:rsidR="000D0550">
        <w:t>:</w:t>
      </w:r>
    </w:p>
    <w:p w:rsidR="00D225F8" w:rsidRDefault="00D225F8" w:rsidP="00D225F8">
      <w:pPr>
        <w:jc w:val="both"/>
      </w:pPr>
      <w:r>
        <w:t xml:space="preserve">      1.1. Активизировать работу по выявлению, предупреждению и пресечению возможных  террористических  актов со стороны экстремистских </w:t>
      </w:r>
      <w:r>
        <w:lastRenderedPageBreak/>
        <w:t>и сепаратистских структур в период подготовки и проведения праздничн</w:t>
      </w:r>
      <w:r w:rsidR="00276460">
        <w:t>ого</w:t>
      </w:r>
      <w:r>
        <w:t xml:space="preserve"> мероприяти</w:t>
      </w:r>
      <w:r w:rsidR="00276460">
        <w:t>я</w:t>
      </w:r>
      <w:r>
        <w:t>, на территории  муниципального  района.</w:t>
      </w:r>
    </w:p>
    <w:p w:rsidR="00D225F8" w:rsidRDefault="00AF4F1A" w:rsidP="00D225F8">
      <w:pPr>
        <w:jc w:val="both"/>
      </w:pPr>
      <w:r>
        <w:t xml:space="preserve">      1.2. В срок до </w:t>
      </w:r>
      <w:r w:rsidR="00276460">
        <w:t>15</w:t>
      </w:r>
      <w:r w:rsidR="00391140">
        <w:t>.0</w:t>
      </w:r>
      <w:r w:rsidR="00276460">
        <w:t>7</w:t>
      </w:r>
      <w:r w:rsidR="00391140">
        <w:t>.201</w:t>
      </w:r>
      <w:r w:rsidR="00276460">
        <w:t>6</w:t>
      </w:r>
      <w:r w:rsidR="00D225F8">
        <w:t>г. провести работу по организации взаимодействия с сельскими поселениями,</w:t>
      </w:r>
      <w:r w:rsidR="008D0E4E">
        <w:t xml:space="preserve"> </w:t>
      </w:r>
      <w:r w:rsidR="00B859AB">
        <w:t xml:space="preserve"> 121 пожарной частью ФГКУ «15 отряд ФПС по РТ», р</w:t>
      </w:r>
      <w:r w:rsidR="00D225F8">
        <w:t>уководителями объектов повышенной опасности  по проведению антитеррористических мероприятий на территории муниципального района.</w:t>
      </w:r>
    </w:p>
    <w:p w:rsidR="00D225F8" w:rsidRDefault="00AF4F1A" w:rsidP="00D225F8">
      <w:pPr>
        <w:tabs>
          <w:tab w:val="left" w:pos="284"/>
        </w:tabs>
        <w:jc w:val="both"/>
      </w:pPr>
      <w:r>
        <w:t xml:space="preserve">      1</w:t>
      </w:r>
      <w:r w:rsidR="00D225F8">
        <w:t xml:space="preserve">.3. Усилить оперативно-розыскную работу на территории муниципального района. </w:t>
      </w:r>
    </w:p>
    <w:p w:rsidR="00D225F8" w:rsidRDefault="00C03A9D" w:rsidP="00C45539">
      <w:pPr>
        <w:pStyle w:val="a4"/>
        <w:tabs>
          <w:tab w:val="clear" w:pos="426"/>
          <w:tab w:val="left" w:pos="284"/>
          <w:tab w:val="left" w:pos="567"/>
        </w:tabs>
      </w:pPr>
      <w:r>
        <w:t xml:space="preserve">    </w:t>
      </w:r>
      <w:r w:rsidR="00AF4F1A">
        <w:t xml:space="preserve">  1</w:t>
      </w:r>
      <w:r w:rsidR="00D225F8">
        <w:t>.</w:t>
      </w:r>
      <w:r w:rsidR="00C45539">
        <w:t>4</w:t>
      </w:r>
      <w:r w:rsidR="00D225F8">
        <w:t>. Усилить контроль за соблюдением установленных требований учета, хранения и обращения взрывчатых веществ, боевого стрелкового и охотничьего оружия, зарегистрированных на территории муниципального района.</w:t>
      </w:r>
    </w:p>
    <w:p w:rsidR="00D225F8" w:rsidRDefault="00AF4F1A" w:rsidP="00D225F8">
      <w:pPr>
        <w:tabs>
          <w:tab w:val="left" w:pos="284"/>
        </w:tabs>
        <w:jc w:val="both"/>
      </w:pPr>
      <w:r>
        <w:t xml:space="preserve">       1</w:t>
      </w:r>
      <w:r w:rsidR="00C03A9D">
        <w:t>.6. В</w:t>
      </w:r>
      <w:r w:rsidR="00D54B0C">
        <w:t xml:space="preserve"> период с </w:t>
      </w:r>
      <w:r w:rsidR="00C45539">
        <w:t>1</w:t>
      </w:r>
      <w:r w:rsidR="00D54B0C">
        <w:t>6.0</w:t>
      </w:r>
      <w:r w:rsidR="00C45539">
        <w:t>7</w:t>
      </w:r>
      <w:r w:rsidR="00D54B0C">
        <w:t>.201</w:t>
      </w:r>
      <w:r w:rsidR="00C45539">
        <w:t>6</w:t>
      </w:r>
      <w:r w:rsidR="00D54B0C">
        <w:t xml:space="preserve"> года  по </w:t>
      </w:r>
      <w:r w:rsidR="00C45539">
        <w:t>18</w:t>
      </w:r>
      <w:r w:rsidR="00C03A9D">
        <w:t>.0</w:t>
      </w:r>
      <w:r w:rsidR="00C45539">
        <w:t>7</w:t>
      </w:r>
      <w:r w:rsidR="00C03A9D">
        <w:t>.201</w:t>
      </w:r>
      <w:r w:rsidR="00C45539">
        <w:t>6</w:t>
      </w:r>
      <w:r w:rsidR="00D225F8">
        <w:t xml:space="preserve"> года усилить работу по патрулированию мест проведения </w:t>
      </w:r>
      <w:r w:rsidR="00C45539">
        <w:t xml:space="preserve"> </w:t>
      </w:r>
      <w:r w:rsidR="00D225F8">
        <w:t xml:space="preserve"> праздника «</w:t>
      </w:r>
      <w:r w:rsidR="00C45539">
        <w:t xml:space="preserve"> Питрау</w:t>
      </w:r>
      <w:r w:rsidR="00D225F8">
        <w:t xml:space="preserve">» на территории  муниципального  </w:t>
      </w:r>
      <w:r>
        <w:t>района, скоординировать усилия отдела М</w:t>
      </w:r>
      <w:r w:rsidR="00D225F8">
        <w:t>ВД</w:t>
      </w:r>
      <w:r>
        <w:t xml:space="preserve"> </w:t>
      </w:r>
      <w:r w:rsidR="0007160D">
        <w:t xml:space="preserve"> </w:t>
      </w:r>
      <w:r>
        <w:t xml:space="preserve">РФ по району </w:t>
      </w:r>
      <w:r w:rsidR="00D225F8">
        <w:t xml:space="preserve"> обеспечению общественной безопасности на территории муниципального района. </w:t>
      </w:r>
    </w:p>
    <w:p w:rsidR="00D225F8" w:rsidRDefault="00AF4F1A" w:rsidP="00D225F8">
      <w:pPr>
        <w:pStyle w:val="a4"/>
        <w:tabs>
          <w:tab w:val="left" w:pos="284"/>
        </w:tabs>
      </w:pPr>
      <w:r>
        <w:t xml:space="preserve">       1</w:t>
      </w:r>
      <w:r w:rsidR="00D225F8">
        <w:t xml:space="preserve">.7. Внести коррективы в организацию несения службы сотрудниками патрульно-постовой службы и ОГИБДД, нацелив их на осуществление контрольных проверок улично-дорожной сети и территорий, прилегающих к местам проведения </w:t>
      </w:r>
      <w:r w:rsidR="00C45539">
        <w:t xml:space="preserve"> </w:t>
      </w:r>
      <w:r w:rsidR="00D225F8">
        <w:t xml:space="preserve">  праздничн</w:t>
      </w:r>
      <w:r w:rsidR="00C45539">
        <w:t>ого</w:t>
      </w:r>
      <w:r w:rsidR="00D225F8">
        <w:t xml:space="preserve"> мероприяти</w:t>
      </w:r>
      <w:r w:rsidR="00C45539">
        <w:t>я</w:t>
      </w:r>
      <w:r w:rsidR="00D225F8">
        <w:t>.</w:t>
      </w:r>
    </w:p>
    <w:p w:rsidR="0051259C" w:rsidRDefault="00BF0525" w:rsidP="008D6DEC">
      <w:pPr>
        <w:pStyle w:val="a4"/>
        <w:tabs>
          <w:tab w:val="left" w:pos="284"/>
        </w:tabs>
      </w:pPr>
      <w:r>
        <w:t xml:space="preserve">    </w:t>
      </w:r>
      <w:r w:rsidR="00AF4F1A">
        <w:t xml:space="preserve">   </w:t>
      </w:r>
      <w:r>
        <w:t xml:space="preserve"> 2</w:t>
      </w:r>
      <w:r w:rsidR="00292F62">
        <w:t>.</w:t>
      </w:r>
      <w:r w:rsidR="00AF4F1A">
        <w:t xml:space="preserve"> </w:t>
      </w:r>
      <w:r w:rsidR="00292F62">
        <w:t xml:space="preserve">Рекомендовать </w:t>
      </w:r>
      <w:r w:rsidR="00C45539">
        <w:t xml:space="preserve">    121 пожарной частью ФГКУ «15 отряд ФПС по РТ»,       </w:t>
      </w:r>
      <w:r w:rsidR="00593534">
        <w:t xml:space="preserve"> </w:t>
      </w:r>
      <w:r w:rsidR="00C45539">
        <w:t xml:space="preserve">            </w:t>
      </w:r>
      <w:r w:rsidR="00453A97">
        <w:t xml:space="preserve"> у</w:t>
      </w:r>
      <w:r w:rsidR="00685565">
        <w:t>точнить расчеты сил и средств, привлекаемых к мероприятиям по минимизации и ликвидации возможных последствий террористических актов и о</w:t>
      </w:r>
      <w:r w:rsidR="0051259C">
        <w:t xml:space="preserve">беспечить готовность сил и средств </w:t>
      </w:r>
      <w:r w:rsidR="00453A97">
        <w:t>для локализации и ликвидации последствий, вызванных возможными терактами в период подготовки и проведения праздничн</w:t>
      </w:r>
      <w:r w:rsidR="00C45539">
        <w:t>ого</w:t>
      </w:r>
      <w:r w:rsidR="00453A97">
        <w:t xml:space="preserve"> мероприяти</w:t>
      </w:r>
      <w:r w:rsidR="00C45539">
        <w:t>я</w:t>
      </w:r>
      <w:r w:rsidR="00453A97">
        <w:t>.</w:t>
      </w:r>
      <w:r w:rsidR="008D6DEC" w:rsidRPr="008D6DEC">
        <w:t xml:space="preserve"> </w:t>
      </w:r>
      <w:r w:rsidR="00C45539">
        <w:t xml:space="preserve"> </w:t>
      </w:r>
    </w:p>
    <w:p w:rsidR="00D732EB" w:rsidRDefault="00453A97" w:rsidP="00646AFF">
      <w:pPr>
        <w:tabs>
          <w:tab w:val="left" w:pos="284"/>
        </w:tabs>
        <w:jc w:val="both"/>
      </w:pPr>
      <w:r>
        <w:t xml:space="preserve">     3</w:t>
      </w:r>
      <w:r w:rsidR="00646AFF">
        <w:t xml:space="preserve">. </w:t>
      </w:r>
      <w:r w:rsidR="0051259C">
        <w:t xml:space="preserve">Рекомендовать </w:t>
      </w:r>
      <w:r w:rsidR="00646AFF">
        <w:t>филиа</w:t>
      </w:r>
      <w:r w:rsidR="0051259C">
        <w:t>лу</w:t>
      </w:r>
      <w:r w:rsidR="00646AFF">
        <w:t xml:space="preserve"> ОАО «Татмедиа» «Информпечать «Нократ» («Вятка»)»</w:t>
      </w:r>
      <w:r w:rsidR="00D732EB">
        <w:t xml:space="preserve"> совместно с отделом МВД РФ по району</w:t>
      </w:r>
      <w:r>
        <w:t xml:space="preserve"> в преддверии празднования </w:t>
      </w:r>
      <w:r w:rsidR="00000BC0">
        <w:t xml:space="preserve">  </w:t>
      </w:r>
      <w:r w:rsidR="00B859AB">
        <w:rPr>
          <w:szCs w:val="28"/>
        </w:rPr>
        <w:t xml:space="preserve"> Республиканского</w:t>
      </w:r>
      <w:r w:rsidR="00000BC0">
        <w:rPr>
          <w:szCs w:val="28"/>
        </w:rPr>
        <w:t xml:space="preserve"> праздника</w:t>
      </w:r>
      <w:r w:rsidR="00B859AB">
        <w:rPr>
          <w:szCs w:val="28"/>
        </w:rPr>
        <w:t xml:space="preserve"> кряшенской культуры </w:t>
      </w:r>
      <w:r w:rsidR="00000BC0">
        <w:rPr>
          <w:szCs w:val="28"/>
        </w:rPr>
        <w:t xml:space="preserve"> </w:t>
      </w:r>
      <w:r w:rsidR="00B859AB">
        <w:rPr>
          <w:szCs w:val="28"/>
        </w:rPr>
        <w:t xml:space="preserve"> </w:t>
      </w:r>
      <w:r w:rsidR="00C45539">
        <w:rPr>
          <w:szCs w:val="28"/>
        </w:rPr>
        <w:t>«П</w:t>
      </w:r>
      <w:r w:rsidR="00B859AB">
        <w:rPr>
          <w:szCs w:val="28"/>
        </w:rPr>
        <w:t>итрау</w:t>
      </w:r>
      <w:r w:rsidR="00000BC0">
        <w:rPr>
          <w:szCs w:val="28"/>
        </w:rPr>
        <w:t>»,</w:t>
      </w:r>
      <w:r w:rsidR="00B859AB">
        <w:rPr>
          <w:szCs w:val="28"/>
        </w:rPr>
        <w:t xml:space="preserve"> </w:t>
      </w:r>
      <w:r>
        <w:t xml:space="preserve">дополнительно провести целевые информационно-пропагандистские мероприятия, </w:t>
      </w:r>
      <w:r w:rsidR="00C25585">
        <w:t>направленные на повышение бдительности граждан</w:t>
      </w:r>
      <w:r w:rsidR="00AE2501">
        <w:t xml:space="preserve"> и их действий в случае возникновения чрезвычайных ситуаций</w:t>
      </w:r>
      <w:r w:rsidR="00C25585">
        <w:t xml:space="preserve">, </w:t>
      </w:r>
      <w:r>
        <w:t>активизировать разъяснительную работу об угрозах терроризма обществу, довести до сведения населения контактные телефоны доверия правоохранительных органов и спасательных служб.</w:t>
      </w:r>
      <w:r w:rsidR="00C25585">
        <w:t xml:space="preserve"> </w:t>
      </w:r>
    </w:p>
    <w:p w:rsidR="00332CD5" w:rsidRDefault="006862A9" w:rsidP="00257B45">
      <w:pPr>
        <w:pStyle w:val="a4"/>
        <w:tabs>
          <w:tab w:val="left" w:pos="284"/>
        </w:tabs>
      </w:pPr>
      <w:r>
        <w:t xml:space="preserve">      </w:t>
      </w:r>
      <w:r w:rsidR="00B859AB">
        <w:t xml:space="preserve"> </w:t>
      </w:r>
    </w:p>
    <w:p w:rsidR="003C0C1D" w:rsidRDefault="00880E6E" w:rsidP="006862A9">
      <w:pPr>
        <w:pStyle w:val="a4"/>
      </w:pPr>
      <w:r>
        <w:t xml:space="preserve">    </w:t>
      </w:r>
      <w:r w:rsidR="006862A9">
        <w:t xml:space="preserve">    </w:t>
      </w:r>
      <w:r w:rsidR="00D30011">
        <w:t>4</w:t>
      </w:r>
      <w:r w:rsidR="00945ACB">
        <w:t>.</w:t>
      </w:r>
      <w:r w:rsidR="00646AFF">
        <w:t xml:space="preserve">    </w:t>
      </w:r>
      <w:r w:rsidR="005461BC">
        <w:t>Рекомендовать н</w:t>
      </w:r>
      <w:r w:rsidR="00945ACB">
        <w:t xml:space="preserve">ачальникам отделов по делам молодежи и спорту, образования и культуры </w:t>
      </w:r>
      <w:r w:rsidR="00B859AB">
        <w:t>И</w:t>
      </w:r>
      <w:r w:rsidR="00945ACB">
        <w:t>сполнительного комитета муниципального</w:t>
      </w:r>
      <w:r w:rsidR="005461BC">
        <w:t xml:space="preserve"> района</w:t>
      </w:r>
      <w:r w:rsidR="006862A9">
        <w:t xml:space="preserve">, руководителям </w:t>
      </w:r>
      <w:r w:rsidR="00945ACB">
        <w:t xml:space="preserve"> </w:t>
      </w:r>
      <w:r w:rsidR="006862A9">
        <w:t>ООО «Таттрансгаз» ЭПУ «Елабугагаз» Мамадышский участок РЭГС, ОАО «Мамадышские тепловые сети», ОАО «Мамадышский водоканал»,</w:t>
      </w:r>
      <w:r w:rsidR="006862A9" w:rsidRPr="006862A9">
        <w:t xml:space="preserve"> </w:t>
      </w:r>
      <w:r w:rsidR="005461BC">
        <w:t>ОСП Мамадышский почтамт УФПС «Татарстан почтасы»</w:t>
      </w:r>
      <w:r w:rsidR="006862A9">
        <w:t xml:space="preserve"> </w:t>
      </w:r>
      <w:r w:rsidR="005461BC">
        <w:t xml:space="preserve">филиала ФГУП Почта России,  </w:t>
      </w:r>
      <w:r w:rsidR="006862A9">
        <w:t xml:space="preserve">Мамадышский РУЭС  Арского зонального </w:t>
      </w:r>
      <w:r w:rsidR="006862A9">
        <w:lastRenderedPageBreak/>
        <w:t>узла электричекой</w:t>
      </w:r>
      <w:r w:rsidR="005461BC">
        <w:t xml:space="preserve"> связи ОАО «Таттелеком», филиала ОАО «Сетевая компания»-Елабужские электрические сети-Мамадышский РЭС, ЦРБ </w:t>
      </w:r>
      <w:r w:rsidR="00C45539">
        <w:t xml:space="preserve"> </w:t>
      </w:r>
      <w:r w:rsidR="005461BC">
        <w:t>в целях своевременного реагирования на возможные террористические угрозы:</w:t>
      </w:r>
    </w:p>
    <w:p w:rsidR="005461BC" w:rsidRDefault="005461BC" w:rsidP="006862A9">
      <w:pPr>
        <w:pStyle w:val="a4"/>
      </w:pPr>
      <w:r>
        <w:t xml:space="preserve">       </w:t>
      </w:r>
      <w:r w:rsidR="00D30011">
        <w:t>4</w:t>
      </w:r>
      <w:r>
        <w:t>.1. Осуществить комплекс мер по обеспечению безопасности и антитеррористической за</w:t>
      </w:r>
      <w:r w:rsidR="00916167">
        <w:t>щи</w:t>
      </w:r>
      <w:r>
        <w:t>щенности в период подготовки и проведения</w:t>
      </w:r>
      <w:r w:rsidR="00916167">
        <w:t xml:space="preserve"> праздничн</w:t>
      </w:r>
      <w:r w:rsidR="00B859AB">
        <w:t>ого</w:t>
      </w:r>
      <w:r w:rsidR="00916167">
        <w:t xml:space="preserve"> меропр</w:t>
      </w:r>
      <w:r w:rsidR="00257B45">
        <w:t>ияти</w:t>
      </w:r>
      <w:r w:rsidR="00B859AB">
        <w:t>я</w:t>
      </w:r>
      <w:r w:rsidR="00257B45">
        <w:t xml:space="preserve"> </w:t>
      </w:r>
      <w:r w:rsidR="00916167">
        <w:t>на подведомственных объектах и учреждениях.</w:t>
      </w:r>
    </w:p>
    <w:p w:rsidR="00C07F64" w:rsidRDefault="00C07F64" w:rsidP="006862A9">
      <w:pPr>
        <w:pStyle w:val="a4"/>
      </w:pPr>
      <w:r>
        <w:t xml:space="preserve">       </w:t>
      </w:r>
      <w:r w:rsidR="00D30011">
        <w:t>4</w:t>
      </w:r>
      <w:r>
        <w:t xml:space="preserve">.2. Организовать в период с </w:t>
      </w:r>
      <w:r w:rsidR="00C03A9D">
        <w:t xml:space="preserve">   </w:t>
      </w:r>
      <w:r w:rsidR="00B859AB">
        <w:t>15</w:t>
      </w:r>
      <w:r w:rsidR="00C03A9D">
        <w:t xml:space="preserve"> ию</w:t>
      </w:r>
      <w:r w:rsidR="00B859AB">
        <w:t>л</w:t>
      </w:r>
      <w:r w:rsidR="00C03A9D">
        <w:t xml:space="preserve">я по </w:t>
      </w:r>
      <w:r w:rsidR="00B859AB">
        <w:t>1</w:t>
      </w:r>
      <w:r w:rsidR="00C03A9D">
        <w:t>8</w:t>
      </w:r>
      <w:r w:rsidR="00257B45">
        <w:t xml:space="preserve"> ию</w:t>
      </w:r>
      <w:r w:rsidR="00B859AB">
        <w:t>л</w:t>
      </w:r>
      <w:r w:rsidR="00257B45">
        <w:t xml:space="preserve">я </w:t>
      </w:r>
      <w:r w:rsidR="00C03A9D">
        <w:t>201</w:t>
      </w:r>
      <w:r w:rsidR="00B859AB">
        <w:t>6</w:t>
      </w:r>
      <w:r>
        <w:t xml:space="preserve"> года дежурство ответственных должностных лиц.</w:t>
      </w:r>
    </w:p>
    <w:p w:rsidR="00C07F64" w:rsidRDefault="00DD1BD9" w:rsidP="006862A9">
      <w:pPr>
        <w:pStyle w:val="a4"/>
      </w:pPr>
      <w:r>
        <w:t xml:space="preserve">       </w:t>
      </w:r>
      <w:r w:rsidR="00D30011">
        <w:t>4</w:t>
      </w:r>
      <w:r>
        <w:t xml:space="preserve">.3. </w:t>
      </w:r>
      <w:r w:rsidR="00C07F64">
        <w:t>Поддерживать взаимодействие с дежурными службами правоохранительных органов и спасательных служб.</w:t>
      </w:r>
    </w:p>
    <w:p w:rsidR="006862A9" w:rsidRDefault="00C07F64" w:rsidP="006862A9">
      <w:pPr>
        <w:pStyle w:val="a4"/>
      </w:pPr>
      <w:r>
        <w:t xml:space="preserve">      </w:t>
      </w:r>
      <w:r w:rsidR="00257B45">
        <w:t xml:space="preserve"> </w:t>
      </w:r>
      <w:r>
        <w:t xml:space="preserve"> </w:t>
      </w:r>
      <w:r w:rsidR="00D30011">
        <w:t>5</w:t>
      </w:r>
      <w:r>
        <w:t>.</w:t>
      </w:r>
      <w:r w:rsidRPr="00C07F64">
        <w:t xml:space="preserve"> </w:t>
      </w:r>
      <w:r>
        <w:t>Рекомендовать генеральному директору О</w:t>
      </w:r>
      <w:r w:rsidR="00B859AB">
        <w:t>О</w:t>
      </w:r>
      <w:r>
        <w:t>О «</w:t>
      </w:r>
      <w:r w:rsidR="00B859AB">
        <w:t xml:space="preserve"> Транспорт</w:t>
      </w:r>
      <w:r>
        <w:t>»:</w:t>
      </w:r>
    </w:p>
    <w:p w:rsidR="00646AFF" w:rsidRDefault="00C07F64" w:rsidP="00646AFF">
      <w:pPr>
        <w:pStyle w:val="a4"/>
        <w:tabs>
          <w:tab w:val="clear" w:pos="426"/>
          <w:tab w:val="left" w:pos="708"/>
        </w:tabs>
      </w:pPr>
      <w:r>
        <w:t xml:space="preserve">       </w:t>
      </w:r>
      <w:r w:rsidR="00D30011">
        <w:t>5</w:t>
      </w:r>
      <w:r w:rsidR="00D35043">
        <w:t>.1.</w:t>
      </w:r>
      <w:r w:rsidR="00D35043" w:rsidRPr="00D35043">
        <w:t xml:space="preserve"> </w:t>
      </w:r>
      <w:r w:rsidR="00D35043">
        <w:t>Принять исчерпывающие меры по обеспечению безопасности объектов общественного транспорта, их бесперебойному и надежному функционирован</w:t>
      </w:r>
      <w:r>
        <w:t>ию в дни</w:t>
      </w:r>
      <w:r w:rsidR="00D35043">
        <w:t xml:space="preserve"> проведения </w:t>
      </w:r>
      <w:r>
        <w:t>праздничн</w:t>
      </w:r>
      <w:r w:rsidR="00B859AB">
        <w:t>ого</w:t>
      </w:r>
      <w:r>
        <w:t xml:space="preserve"> мероприяти</w:t>
      </w:r>
      <w:r w:rsidR="00B859AB">
        <w:t>я</w:t>
      </w:r>
      <w:r>
        <w:t>.</w:t>
      </w:r>
    </w:p>
    <w:p w:rsidR="00D35043" w:rsidRDefault="00C07F64" w:rsidP="00D35043">
      <w:pPr>
        <w:jc w:val="both"/>
      </w:pPr>
      <w:r>
        <w:t xml:space="preserve">       </w:t>
      </w:r>
      <w:r w:rsidR="00D30011">
        <w:t>5</w:t>
      </w:r>
      <w:r w:rsidR="00D35043">
        <w:t>.2.</w:t>
      </w:r>
      <w:r w:rsidR="00D35043" w:rsidRPr="00D35043">
        <w:t xml:space="preserve"> </w:t>
      </w:r>
      <w:r w:rsidR="00C03A9D">
        <w:t xml:space="preserve">В срок до </w:t>
      </w:r>
      <w:r w:rsidR="00B859AB">
        <w:t>1</w:t>
      </w:r>
      <w:r w:rsidR="00C03A9D">
        <w:t>5</w:t>
      </w:r>
      <w:r w:rsidR="00257B45">
        <w:t xml:space="preserve"> ию</w:t>
      </w:r>
      <w:r w:rsidR="00B859AB">
        <w:t>л</w:t>
      </w:r>
      <w:r w:rsidR="00257B45">
        <w:t xml:space="preserve">я </w:t>
      </w:r>
      <w:r w:rsidR="00C03A9D">
        <w:t>201</w:t>
      </w:r>
      <w:r w:rsidR="00B859AB">
        <w:t>6</w:t>
      </w:r>
      <w:r w:rsidR="00D35043">
        <w:t xml:space="preserve">г. провести мероприятия, направленные на повышение бдительности сотрудников </w:t>
      </w:r>
      <w:r w:rsidR="00B859AB">
        <w:t xml:space="preserve">ООО «Транспорт» </w:t>
      </w:r>
      <w:r w:rsidR="00D35043">
        <w:t xml:space="preserve"> и их активности по противодействию терроризму.</w:t>
      </w:r>
    </w:p>
    <w:p w:rsidR="00646AFF" w:rsidRDefault="000D6520" w:rsidP="00646AFF">
      <w:pPr>
        <w:jc w:val="both"/>
      </w:pPr>
      <w:r>
        <w:t xml:space="preserve">       </w:t>
      </w:r>
      <w:r w:rsidR="00D30011">
        <w:t>6</w:t>
      </w:r>
      <w:r w:rsidR="00D35043">
        <w:t>.</w:t>
      </w:r>
      <w:r w:rsidR="00646AFF">
        <w:t xml:space="preserve"> </w:t>
      </w:r>
      <w:r w:rsidR="00D35043">
        <w:t xml:space="preserve">Рекомендовать </w:t>
      </w:r>
      <w:r w:rsidR="00257B45">
        <w:t xml:space="preserve">главам сельских поселений, </w:t>
      </w:r>
      <w:r w:rsidR="00D35043">
        <w:t xml:space="preserve">руководителям </w:t>
      </w:r>
      <w:r w:rsidR="00914F6F">
        <w:t>орган</w:t>
      </w:r>
      <w:r w:rsidR="00C07F64">
        <w:t>и</w:t>
      </w:r>
      <w:r w:rsidR="00914F6F">
        <w:t>заций</w:t>
      </w:r>
      <w:r w:rsidR="00257B45">
        <w:t>, предприятий и учреждений, расположенных на территории муниципального района,</w:t>
      </w:r>
      <w:r w:rsidR="00914F6F">
        <w:t xml:space="preserve"> </w:t>
      </w:r>
      <w:r w:rsidR="00257B45">
        <w:t xml:space="preserve"> </w:t>
      </w:r>
      <w:r w:rsidR="00646AFF">
        <w:t>принять дополнительные меры, направленные на укрепление безопасности и усиление антитеррористической защищенности важных и потенциально опасных объектов, объектов жизнеобеспечения и мес</w:t>
      </w:r>
      <w:r>
        <w:t xml:space="preserve">т массового пребывания граждан. </w:t>
      </w:r>
      <w:r w:rsidR="00B859AB">
        <w:t xml:space="preserve"> </w:t>
      </w:r>
    </w:p>
    <w:p w:rsidR="00C25585" w:rsidRDefault="000D6520" w:rsidP="00646AFF">
      <w:pPr>
        <w:jc w:val="both"/>
      </w:pPr>
      <w:r>
        <w:t xml:space="preserve">       </w:t>
      </w:r>
      <w:r w:rsidR="00D30011">
        <w:t>7</w:t>
      </w:r>
      <w:r w:rsidR="00C25585">
        <w:t>.</w:t>
      </w:r>
      <w:r w:rsidR="00D30011">
        <w:t>ГАУЗ</w:t>
      </w:r>
      <w:r w:rsidR="00C25585">
        <w:t xml:space="preserve"> </w:t>
      </w:r>
      <w:r w:rsidR="00D30011">
        <w:t>«</w:t>
      </w:r>
      <w:r w:rsidR="00C25585">
        <w:t>Мамадышской ЦРБ</w:t>
      </w:r>
      <w:r w:rsidR="00D30011">
        <w:t>»</w:t>
      </w:r>
      <w:r w:rsidR="00C25585">
        <w:t xml:space="preserve"> в период проведения праздничн</w:t>
      </w:r>
      <w:r w:rsidR="00B859AB">
        <w:t>ого</w:t>
      </w:r>
      <w:r w:rsidR="00C25585">
        <w:t xml:space="preserve"> мероприяти</w:t>
      </w:r>
      <w:r w:rsidR="00B859AB">
        <w:t>я</w:t>
      </w:r>
      <w:r w:rsidR="00C25585">
        <w:t xml:space="preserve"> обеспечить готовность медицинского персонала к оказанию неотложной специализированной помощи</w:t>
      </w:r>
      <w:r w:rsidR="00257B45">
        <w:t xml:space="preserve"> гражданам района. </w:t>
      </w:r>
    </w:p>
    <w:p w:rsidR="00646AFF" w:rsidRDefault="00FB3F8B" w:rsidP="006302A8">
      <w:pPr>
        <w:jc w:val="both"/>
        <w:rPr>
          <w:szCs w:val="28"/>
        </w:rPr>
      </w:pPr>
      <w:r>
        <w:t xml:space="preserve">   </w:t>
      </w:r>
      <w:r w:rsidR="00257B45">
        <w:t xml:space="preserve">  </w:t>
      </w:r>
      <w:r w:rsidR="000D6520">
        <w:t xml:space="preserve">  </w:t>
      </w:r>
      <w:r w:rsidR="00D30011">
        <w:t>8</w:t>
      </w:r>
      <w:r w:rsidR="0029792F">
        <w:t xml:space="preserve">. </w:t>
      </w:r>
      <w:r w:rsidR="006302A8">
        <w:rPr>
          <w:szCs w:val="28"/>
        </w:rPr>
        <w:t xml:space="preserve">Секретарю АТК в муниципальном районе </w:t>
      </w:r>
      <w:r w:rsidR="00B859AB">
        <w:rPr>
          <w:szCs w:val="28"/>
        </w:rPr>
        <w:t xml:space="preserve"> Сабирову Х.Ф.</w:t>
      </w:r>
      <w:r w:rsidR="00D54B0C">
        <w:rPr>
          <w:szCs w:val="28"/>
        </w:rPr>
        <w:t>.</w:t>
      </w:r>
      <w:r w:rsidR="006302A8">
        <w:rPr>
          <w:szCs w:val="28"/>
        </w:rPr>
        <w:t xml:space="preserve"> довести выписки из протокольного решения до исполнителей в части их касающейся</w:t>
      </w:r>
      <w:r w:rsidR="0029792F">
        <w:rPr>
          <w:szCs w:val="28"/>
        </w:rPr>
        <w:t>.</w:t>
      </w:r>
    </w:p>
    <w:p w:rsidR="0029792F" w:rsidRDefault="000D6520" w:rsidP="006302A8">
      <w:pPr>
        <w:jc w:val="both"/>
      </w:pPr>
      <w:r>
        <w:t xml:space="preserve">       </w:t>
      </w:r>
      <w:r w:rsidR="00D30011">
        <w:t>9</w:t>
      </w:r>
      <w:r w:rsidR="0029792F">
        <w:t>.</w:t>
      </w:r>
      <w:r w:rsidR="0029792F" w:rsidRPr="0029792F">
        <w:t xml:space="preserve"> </w:t>
      </w:r>
      <w:r w:rsidR="0029792F">
        <w:t xml:space="preserve">Контроль за исполнением настоящего протокольного решения возложить на </w:t>
      </w:r>
      <w:r w:rsidR="00C45539">
        <w:t>и</w:t>
      </w:r>
      <w:r w:rsidR="00B859AB">
        <w:t>.о. руководителя Исполнительного</w:t>
      </w:r>
      <w:r w:rsidR="00C45539">
        <w:t xml:space="preserve"> комитета Ш.М.Сабирова</w:t>
      </w:r>
    </w:p>
    <w:p w:rsidR="00646AFF" w:rsidRDefault="00646AFF" w:rsidP="00646AFF">
      <w:pPr>
        <w:pStyle w:val="a4"/>
        <w:tabs>
          <w:tab w:val="left" w:pos="0"/>
        </w:tabs>
      </w:pPr>
      <w:r>
        <w:t xml:space="preserve"> </w:t>
      </w:r>
    </w:p>
    <w:p w:rsidR="00646AFF" w:rsidRDefault="00646AFF" w:rsidP="00646AFF">
      <w:pPr>
        <w:jc w:val="both"/>
      </w:pPr>
      <w:r>
        <w:t>Председатель  антитеррористи-</w:t>
      </w:r>
    </w:p>
    <w:p w:rsidR="00646AFF" w:rsidRDefault="00646AFF" w:rsidP="00391140">
      <w:pPr>
        <w:jc w:val="both"/>
      </w:pPr>
      <w:r>
        <w:t xml:space="preserve">ческой комиссии, </w:t>
      </w:r>
      <w:r w:rsidR="00391140">
        <w:t>глава</w:t>
      </w:r>
    </w:p>
    <w:p w:rsidR="00646AFF" w:rsidRDefault="00646AFF" w:rsidP="00646AFF">
      <w:pPr>
        <w:jc w:val="both"/>
      </w:pPr>
      <w:r>
        <w:t xml:space="preserve">муниципального района                   </w:t>
      </w:r>
      <w:r w:rsidR="00655EB6">
        <w:t xml:space="preserve">                             </w:t>
      </w:r>
      <w:r w:rsidR="00391140">
        <w:t>А.П. Иванов</w:t>
      </w:r>
    </w:p>
    <w:p w:rsidR="00C45539" w:rsidRDefault="00C45539" w:rsidP="00646AFF">
      <w:pPr>
        <w:jc w:val="both"/>
      </w:pPr>
    </w:p>
    <w:p w:rsidR="00C45539" w:rsidRDefault="00C45539" w:rsidP="00646AFF">
      <w:pPr>
        <w:jc w:val="both"/>
      </w:pPr>
    </w:p>
    <w:p w:rsidR="00C45539" w:rsidRDefault="00C45539" w:rsidP="00646AFF">
      <w:pPr>
        <w:jc w:val="both"/>
      </w:pPr>
    </w:p>
    <w:p w:rsidR="00C45539" w:rsidRDefault="00C45539" w:rsidP="00646AFF">
      <w:pPr>
        <w:jc w:val="both"/>
      </w:pPr>
    </w:p>
    <w:p w:rsidR="00C45539" w:rsidRDefault="00C45539" w:rsidP="00646AFF">
      <w:pPr>
        <w:jc w:val="both"/>
      </w:pPr>
    </w:p>
    <w:p w:rsidR="00C45539" w:rsidRDefault="00C45539" w:rsidP="00646AFF">
      <w:pPr>
        <w:jc w:val="both"/>
      </w:pPr>
    </w:p>
    <w:p w:rsidR="00C45539" w:rsidRDefault="00C45539" w:rsidP="00646AFF">
      <w:pPr>
        <w:jc w:val="both"/>
      </w:pPr>
    </w:p>
    <w:p w:rsidR="00C45539" w:rsidRDefault="00C45539" w:rsidP="00646AFF">
      <w:pPr>
        <w:jc w:val="both"/>
      </w:pPr>
    </w:p>
    <w:p w:rsidR="00C45539" w:rsidRDefault="00C45539" w:rsidP="00646AFF">
      <w:pPr>
        <w:jc w:val="both"/>
        <w:rPr>
          <w:sz w:val="24"/>
          <w:szCs w:val="24"/>
        </w:rPr>
      </w:pPr>
      <w:r>
        <w:rPr>
          <w:sz w:val="24"/>
          <w:szCs w:val="24"/>
        </w:rPr>
        <w:t>Х.Ф.Сабиров</w:t>
      </w:r>
    </w:p>
    <w:p w:rsidR="00176BFF" w:rsidRPr="00B305A6" w:rsidRDefault="00C45539">
      <w:pPr>
        <w:jc w:val="both"/>
        <w:rPr>
          <w:szCs w:val="28"/>
        </w:rPr>
      </w:pPr>
      <w:r>
        <w:rPr>
          <w:sz w:val="24"/>
          <w:szCs w:val="24"/>
        </w:rPr>
        <w:t>3-13-90</w:t>
      </w:r>
      <w:r>
        <w:rPr>
          <w:sz w:val="22"/>
          <w:szCs w:val="22"/>
        </w:rPr>
        <w:t xml:space="preserve"> </w:t>
      </w:r>
    </w:p>
    <w:sectPr w:rsidR="00176BFF" w:rsidRPr="00B305A6" w:rsidSect="00910E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5D" w:rsidRDefault="0066205D" w:rsidP="004B2B84">
      <w:r>
        <w:separator/>
      </w:r>
    </w:p>
  </w:endnote>
  <w:endnote w:type="continuationSeparator" w:id="0">
    <w:p w:rsidR="0066205D" w:rsidRDefault="0066205D" w:rsidP="004B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6594"/>
      <w:docPartObj>
        <w:docPartGallery w:val="Page Numbers (Bottom of Page)"/>
        <w:docPartUnique/>
      </w:docPartObj>
    </w:sdtPr>
    <w:sdtContent>
      <w:p w:rsidR="00C25585" w:rsidRDefault="003B2A02">
        <w:pPr>
          <w:pStyle w:val="a8"/>
          <w:jc w:val="right"/>
        </w:pPr>
        <w:fldSimple w:instr=" PAGE   \* MERGEFORMAT ">
          <w:r w:rsidR="00D30011">
            <w:rPr>
              <w:noProof/>
            </w:rPr>
            <w:t>3</w:t>
          </w:r>
        </w:fldSimple>
      </w:p>
    </w:sdtContent>
  </w:sdt>
  <w:p w:rsidR="00C25585" w:rsidRDefault="00C255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5D" w:rsidRDefault="0066205D" w:rsidP="004B2B84">
      <w:r>
        <w:separator/>
      </w:r>
    </w:p>
  </w:footnote>
  <w:footnote w:type="continuationSeparator" w:id="0">
    <w:p w:rsidR="0066205D" w:rsidRDefault="0066205D" w:rsidP="004B2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1F7"/>
    <w:multiLevelType w:val="hybridMultilevel"/>
    <w:tmpl w:val="3740FB84"/>
    <w:lvl w:ilvl="0" w:tplc="275EC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760CB"/>
    <w:multiLevelType w:val="hybridMultilevel"/>
    <w:tmpl w:val="0C58087E"/>
    <w:lvl w:ilvl="0" w:tplc="750CDA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22966B8"/>
    <w:multiLevelType w:val="hybridMultilevel"/>
    <w:tmpl w:val="0D886BBC"/>
    <w:lvl w:ilvl="0" w:tplc="99862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A5A66"/>
    <w:multiLevelType w:val="singleLevel"/>
    <w:tmpl w:val="7C426EFA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4">
    <w:nsid w:val="1CD9664A"/>
    <w:multiLevelType w:val="hybridMultilevel"/>
    <w:tmpl w:val="E45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6CD2"/>
    <w:multiLevelType w:val="hybridMultilevel"/>
    <w:tmpl w:val="0F8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780"/>
    <w:multiLevelType w:val="singleLevel"/>
    <w:tmpl w:val="E634E1B2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7">
    <w:nsid w:val="39467C94"/>
    <w:multiLevelType w:val="hybridMultilevel"/>
    <w:tmpl w:val="E45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27807"/>
    <w:multiLevelType w:val="hybridMultilevel"/>
    <w:tmpl w:val="8F2CF3DE"/>
    <w:lvl w:ilvl="0" w:tplc="ACA018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EEF7739"/>
    <w:multiLevelType w:val="multilevel"/>
    <w:tmpl w:val="4FE8D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59E32A9C"/>
    <w:multiLevelType w:val="hybridMultilevel"/>
    <w:tmpl w:val="E45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C54"/>
    <w:multiLevelType w:val="hybridMultilevel"/>
    <w:tmpl w:val="0F8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22E00"/>
    <w:multiLevelType w:val="multilevel"/>
    <w:tmpl w:val="4FE8D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DA90014"/>
    <w:multiLevelType w:val="hybridMultilevel"/>
    <w:tmpl w:val="387C5CF8"/>
    <w:lvl w:ilvl="0" w:tplc="DDD6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F1"/>
    <w:rsid w:val="00000BC0"/>
    <w:rsid w:val="000309FD"/>
    <w:rsid w:val="00042D92"/>
    <w:rsid w:val="0005417C"/>
    <w:rsid w:val="00057B7A"/>
    <w:rsid w:val="0007160D"/>
    <w:rsid w:val="00076224"/>
    <w:rsid w:val="00097993"/>
    <w:rsid w:val="000B6E41"/>
    <w:rsid w:val="000C0EA0"/>
    <w:rsid w:val="000D0550"/>
    <w:rsid w:val="000D6520"/>
    <w:rsid w:val="00116D0B"/>
    <w:rsid w:val="00146ECD"/>
    <w:rsid w:val="001549E3"/>
    <w:rsid w:val="00176BFF"/>
    <w:rsid w:val="00186B61"/>
    <w:rsid w:val="00192028"/>
    <w:rsid w:val="001951DE"/>
    <w:rsid w:val="001955C4"/>
    <w:rsid w:val="001B7BA4"/>
    <w:rsid w:val="001C2075"/>
    <w:rsid w:val="001C42B7"/>
    <w:rsid w:val="001C5D7E"/>
    <w:rsid w:val="001D216E"/>
    <w:rsid w:val="001D46ED"/>
    <w:rsid w:val="001D6B68"/>
    <w:rsid w:val="001E52B7"/>
    <w:rsid w:val="0020053C"/>
    <w:rsid w:val="00237365"/>
    <w:rsid w:val="00240806"/>
    <w:rsid w:val="00244182"/>
    <w:rsid w:val="0025293F"/>
    <w:rsid w:val="00257B45"/>
    <w:rsid w:val="00276460"/>
    <w:rsid w:val="00290437"/>
    <w:rsid w:val="00292F62"/>
    <w:rsid w:val="0029792F"/>
    <w:rsid w:val="002A1A72"/>
    <w:rsid w:val="002A4029"/>
    <w:rsid w:val="002D12C9"/>
    <w:rsid w:val="002F17EC"/>
    <w:rsid w:val="002F1D45"/>
    <w:rsid w:val="00302415"/>
    <w:rsid w:val="00307515"/>
    <w:rsid w:val="003106AD"/>
    <w:rsid w:val="00316BCB"/>
    <w:rsid w:val="00332CD5"/>
    <w:rsid w:val="00340E34"/>
    <w:rsid w:val="00342500"/>
    <w:rsid w:val="00361749"/>
    <w:rsid w:val="00376604"/>
    <w:rsid w:val="00391140"/>
    <w:rsid w:val="003A4193"/>
    <w:rsid w:val="003B2A02"/>
    <w:rsid w:val="003C0C1D"/>
    <w:rsid w:val="003C7AA2"/>
    <w:rsid w:val="003C7DE8"/>
    <w:rsid w:val="003E0520"/>
    <w:rsid w:val="003E1F0D"/>
    <w:rsid w:val="00411E59"/>
    <w:rsid w:val="004237D3"/>
    <w:rsid w:val="004407EA"/>
    <w:rsid w:val="00453A97"/>
    <w:rsid w:val="00460B5A"/>
    <w:rsid w:val="00471FB5"/>
    <w:rsid w:val="004802D2"/>
    <w:rsid w:val="0048699A"/>
    <w:rsid w:val="00491EE0"/>
    <w:rsid w:val="004A1B66"/>
    <w:rsid w:val="004B2B84"/>
    <w:rsid w:val="004E4F4D"/>
    <w:rsid w:val="004F304B"/>
    <w:rsid w:val="0050013D"/>
    <w:rsid w:val="0051221F"/>
    <w:rsid w:val="0051259C"/>
    <w:rsid w:val="00526098"/>
    <w:rsid w:val="005461BC"/>
    <w:rsid w:val="00593534"/>
    <w:rsid w:val="005B0ECD"/>
    <w:rsid w:val="005B30F4"/>
    <w:rsid w:val="005C666B"/>
    <w:rsid w:val="005E11F6"/>
    <w:rsid w:val="005E5D9C"/>
    <w:rsid w:val="0060499A"/>
    <w:rsid w:val="00625EF5"/>
    <w:rsid w:val="006302A8"/>
    <w:rsid w:val="00635B73"/>
    <w:rsid w:val="00637059"/>
    <w:rsid w:val="00646211"/>
    <w:rsid w:val="00646AFF"/>
    <w:rsid w:val="00655EB6"/>
    <w:rsid w:val="0066205D"/>
    <w:rsid w:val="00667A85"/>
    <w:rsid w:val="00671E2D"/>
    <w:rsid w:val="00685565"/>
    <w:rsid w:val="006862A9"/>
    <w:rsid w:val="006B1614"/>
    <w:rsid w:val="006C2072"/>
    <w:rsid w:val="006C487C"/>
    <w:rsid w:val="006D1AD0"/>
    <w:rsid w:val="006E5B43"/>
    <w:rsid w:val="006E727B"/>
    <w:rsid w:val="00706163"/>
    <w:rsid w:val="0072565B"/>
    <w:rsid w:val="0073792A"/>
    <w:rsid w:val="0076238F"/>
    <w:rsid w:val="00770977"/>
    <w:rsid w:val="007A7C35"/>
    <w:rsid w:val="007B08CE"/>
    <w:rsid w:val="007C461F"/>
    <w:rsid w:val="007D437C"/>
    <w:rsid w:val="007E2BE7"/>
    <w:rsid w:val="007F0F2F"/>
    <w:rsid w:val="007F75BA"/>
    <w:rsid w:val="0082395B"/>
    <w:rsid w:val="00861C41"/>
    <w:rsid w:val="00873A54"/>
    <w:rsid w:val="00877D3F"/>
    <w:rsid w:val="00880E6E"/>
    <w:rsid w:val="00881B54"/>
    <w:rsid w:val="008820F1"/>
    <w:rsid w:val="00886183"/>
    <w:rsid w:val="008D0E4E"/>
    <w:rsid w:val="008D6DEC"/>
    <w:rsid w:val="00900758"/>
    <w:rsid w:val="00910E2F"/>
    <w:rsid w:val="00914F6F"/>
    <w:rsid w:val="00916167"/>
    <w:rsid w:val="00941A70"/>
    <w:rsid w:val="00945256"/>
    <w:rsid w:val="00945ACB"/>
    <w:rsid w:val="0097731F"/>
    <w:rsid w:val="00993ED8"/>
    <w:rsid w:val="009C19CB"/>
    <w:rsid w:val="009E482F"/>
    <w:rsid w:val="009E7B57"/>
    <w:rsid w:val="009F0511"/>
    <w:rsid w:val="009F3669"/>
    <w:rsid w:val="009F46B9"/>
    <w:rsid w:val="00A12B02"/>
    <w:rsid w:val="00A157CA"/>
    <w:rsid w:val="00A220D6"/>
    <w:rsid w:val="00A33E76"/>
    <w:rsid w:val="00A5366D"/>
    <w:rsid w:val="00A80299"/>
    <w:rsid w:val="00AA05BC"/>
    <w:rsid w:val="00AA68BF"/>
    <w:rsid w:val="00AB46AB"/>
    <w:rsid w:val="00AC0AED"/>
    <w:rsid w:val="00AC15E6"/>
    <w:rsid w:val="00AE2501"/>
    <w:rsid w:val="00AF0056"/>
    <w:rsid w:val="00AF1BCC"/>
    <w:rsid w:val="00AF4F1A"/>
    <w:rsid w:val="00B00CF1"/>
    <w:rsid w:val="00B00F89"/>
    <w:rsid w:val="00B305A6"/>
    <w:rsid w:val="00B40084"/>
    <w:rsid w:val="00B65B5F"/>
    <w:rsid w:val="00B67348"/>
    <w:rsid w:val="00B703BC"/>
    <w:rsid w:val="00B82BED"/>
    <w:rsid w:val="00B859AB"/>
    <w:rsid w:val="00B92CF9"/>
    <w:rsid w:val="00B948E3"/>
    <w:rsid w:val="00BA2C6E"/>
    <w:rsid w:val="00BD6ABE"/>
    <w:rsid w:val="00BF0525"/>
    <w:rsid w:val="00BF74B0"/>
    <w:rsid w:val="00C03A9D"/>
    <w:rsid w:val="00C06A04"/>
    <w:rsid w:val="00C07F64"/>
    <w:rsid w:val="00C24FDE"/>
    <w:rsid w:val="00C25585"/>
    <w:rsid w:val="00C42BC5"/>
    <w:rsid w:val="00C45539"/>
    <w:rsid w:val="00C64CC3"/>
    <w:rsid w:val="00C7413D"/>
    <w:rsid w:val="00C76007"/>
    <w:rsid w:val="00C967EC"/>
    <w:rsid w:val="00CB0BCE"/>
    <w:rsid w:val="00CC2173"/>
    <w:rsid w:val="00CD7484"/>
    <w:rsid w:val="00CD7B96"/>
    <w:rsid w:val="00D03B78"/>
    <w:rsid w:val="00D225F8"/>
    <w:rsid w:val="00D30011"/>
    <w:rsid w:val="00D35043"/>
    <w:rsid w:val="00D4758B"/>
    <w:rsid w:val="00D52FF3"/>
    <w:rsid w:val="00D54B0C"/>
    <w:rsid w:val="00D732EB"/>
    <w:rsid w:val="00D74589"/>
    <w:rsid w:val="00D77231"/>
    <w:rsid w:val="00D81C00"/>
    <w:rsid w:val="00D83AEA"/>
    <w:rsid w:val="00DC2C27"/>
    <w:rsid w:val="00DD1BD9"/>
    <w:rsid w:val="00DE1A55"/>
    <w:rsid w:val="00DF7136"/>
    <w:rsid w:val="00DF7F9F"/>
    <w:rsid w:val="00E04AF7"/>
    <w:rsid w:val="00E224C1"/>
    <w:rsid w:val="00E42A77"/>
    <w:rsid w:val="00E60905"/>
    <w:rsid w:val="00EA2332"/>
    <w:rsid w:val="00EA4181"/>
    <w:rsid w:val="00EB276C"/>
    <w:rsid w:val="00ED66AC"/>
    <w:rsid w:val="00EE53F4"/>
    <w:rsid w:val="00F41D7C"/>
    <w:rsid w:val="00F61AA9"/>
    <w:rsid w:val="00FA099E"/>
    <w:rsid w:val="00FA2FAA"/>
    <w:rsid w:val="00FA569B"/>
    <w:rsid w:val="00FB3F8B"/>
    <w:rsid w:val="00FC3220"/>
    <w:rsid w:val="00FD5726"/>
    <w:rsid w:val="00FE30BB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E3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E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05A6"/>
    <w:pPr>
      <w:ind w:left="720"/>
      <w:contextualSpacing/>
    </w:pPr>
  </w:style>
  <w:style w:type="paragraph" w:styleId="a4">
    <w:name w:val="Body Text"/>
    <w:basedOn w:val="a"/>
    <w:link w:val="a5"/>
    <w:unhideWhenUsed/>
    <w:rsid w:val="00176BFF"/>
    <w:pPr>
      <w:tabs>
        <w:tab w:val="left" w:pos="426"/>
      </w:tabs>
      <w:jc w:val="both"/>
    </w:pPr>
  </w:style>
  <w:style w:type="character" w:customStyle="1" w:styleId="a5">
    <w:name w:val="Основной текст Знак"/>
    <w:basedOn w:val="a0"/>
    <w:link w:val="a4"/>
    <w:rsid w:val="00176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2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B2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B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7BEE-C667-49B7-8011-214A21B5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98</cp:revision>
  <cp:lastPrinted>2013-06-03T04:26:00Z</cp:lastPrinted>
  <dcterms:created xsi:type="dcterms:W3CDTF">2011-10-03T12:38:00Z</dcterms:created>
  <dcterms:modified xsi:type="dcterms:W3CDTF">2016-07-14T05:57:00Z</dcterms:modified>
</cp:coreProperties>
</file>