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D23A9" w:rsidP="00107FC2">
            <w:pPr>
              <w:rPr>
                <w:sz w:val="28"/>
              </w:rPr>
            </w:pPr>
            <w:r>
              <w:rPr>
                <w:sz w:val="28"/>
              </w:rPr>
              <w:t>№ 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D23A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03 »     02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E27469" w:rsidRDefault="00E27469" w:rsidP="00E27469">
      <w:pPr>
        <w:ind w:right="3685"/>
        <w:rPr>
          <w:rFonts w:ascii="Arial" w:hAnsi="Arial" w:cs="Arial"/>
          <w:sz w:val="24"/>
          <w:szCs w:val="24"/>
        </w:rPr>
      </w:pPr>
    </w:p>
    <w:p w:rsidR="00E27469" w:rsidRPr="00E27469" w:rsidRDefault="00E27469" w:rsidP="00E27469">
      <w:pPr>
        <w:ind w:right="3685"/>
        <w:rPr>
          <w:sz w:val="28"/>
          <w:szCs w:val="28"/>
        </w:rPr>
      </w:pPr>
      <w:r w:rsidRPr="00E27469">
        <w:rPr>
          <w:sz w:val="28"/>
          <w:szCs w:val="28"/>
        </w:rPr>
        <w:t>Об утверждении программы профилактики</w:t>
      </w:r>
    </w:p>
    <w:p w:rsidR="00E27469" w:rsidRPr="00E27469" w:rsidRDefault="00E27469" w:rsidP="00E27469">
      <w:pPr>
        <w:ind w:right="3685"/>
        <w:rPr>
          <w:color w:val="000000"/>
          <w:sz w:val="28"/>
          <w:szCs w:val="28"/>
        </w:rPr>
      </w:pPr>
      <w:r w:rsidRPr="00E27469">
        <w:rPr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E27469">
        <w:rPr>
          <w:color w:val="000000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</w:t>
      </w:r>
    </w:p>
    <w:p w:rsidR="00E27469" w:rsidRPr="00E27469" w:rsidRDefault="00E27469" w:rsidP="00E27469">
      <w:pPr>
        <w:ind w:right="3685"/>
        <w:rPr>
          <w:sz w:val="28"/>
          <w:szCs w:val="28"/>
        </w:rPr>
      </w:pPr>
      <w:r w:rsidRPr="00E27469">
        <w:rPr>
          <w:bCs/>
          <w:sz w:val="28"/>
          <w:szCs w:val="28"/>
        </w:rPr>
        <w:t xml:space="preserve">Республики Татарстан </w:t>
      </w:r>
      <w:r w:rsidRPr="00E27469">
        <w:rPr>
          <w:sz w:val="28"/>
          <w:szCs w:val="28"/>
        </w:rPr>
        <w:t xml:space="preserve">на 2026 год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27469">
        <w:rPr>
          <w:sz w:val="28"/>
          <w:szCs w:val="28"/>
        </w:rPr>
        <w:t xml:space="preserve">  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27469">
          <w:rPr>
            <w:color w:val="000000" w:themeColor="text1"/>
            <w:sz w:val="28"/>
            <w:szCs w:val="28"/>
          </w:rPr>
          <w:t>статьей 44</w:t>
        </w:r>
      </w:hyperlink>
      <w:hyperlink r:id="rId11" w:tgtFrame="_blank" w:history="1">
        <w:r w:rsidRPr="00E27469">
          <w:rPr>
            <w:color w:val="000000" w:themeColor="text1"/>
            <w:sz w:val="28"/>
            <w:szCs w:val="28"/>
            <w:shd w:val="clear" w:color="auto" w:fill="FFFFFF"/>
          </w:rPr>
          <w:t>Федерального закона от 31.07.2020 № 248-ФЗ</w:t>
        </w:r>
      </w:hyperlink>
      <w:r w:rsidRPr="00E27469">
        <w:rPr>
          <w:color w:val="000000" w:themeColor="text1"/>
          <w:sz w:val="28"/>
          <w:szCs w:val="28"/>
          <w:shd w:val="clear" w:color="auto" w:fill="FFFFFF"/>
        </w:rPr>
        <w:t> «О государственном контроле (надзоре) и муниципальном контро</w:t>
      </w:r>
      <w:r w:rsidRPr="00E27469">
        <w:rPr>
          <w:sz w:val="28"/>
          <w:szCs w:val="28"/>
          <w:shd w:val="clear" w:color="auto" w:fill="FFFFFF"/>
        </w:rPr>
        <w:t>ле в Российской Федерации»</w:t>
      </w:r>
      <w:r w:rsidRPr="00E27469">
        <w:rPr>
          <w:color w:val="000000"/>
          <w:sz w:val="28"/>
          <w:szCs w:val="28"/>
          <w:shd w:val="clear" w:color="auto" w:fill="FFFFFF"/>
        </w:rPr>
        <w:t> </w:t>
      </w:r>
      <w:r w:rsidRPr="00E27469">
        <w:rPr>
          <w:color w:val="000000"/>
          <w:sz w:val="28"/>
          <w:szCs w:val="28"/>
        </w:rPr>
        <w:t>,</w:t>
      </w:r>
      <w:r w:rsidRPr="00E27469">
        <w:rPr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E27469">
        <w:rPr>
          <w:color w:val="000000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 xml:space="preserve">  п о с т а н о в л я е т: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708"/>
        <w:jc w:val="both"/>
        <w:rPr>
          <w:color w:val="2B4279"/>
          <w:sz w:val="28"/>
          <w:szCs w:val="28"/>
        </w:rPr>
      </w:pPr>
      <w:r w:rsidRPr="00E27469">
        <w:rPr>
          <w:sz w:val="28"/>
          <w:szCs w:val="28"/>
        </w:rPr>
        <w:t xml:space="preserve">1. Утвердить </w:t>
      </w:r>
      <w:r w:rsidRPr="00E27469">
        <w:rPr>
          <w:bCs/>
          <w:color w:val="000000"/>
          <w:sz w:val="28"/>
          <w:szCs w:val="28"/>
        </w:rPr>
        <w:t xml:space="preserve">Программу </w:t>
      </w:r>
      <w:r w:rsidRPr="00E27469">
        <w:rPr>
          <w:bCs/>
          <w:sz w:val="28"/>
          <w:szCs w:val="28"/>
        </w:rPr>
        <w:t xml:space="preserve">профилактики </w:t>
      </w:r>
      <w:r w:rsidRPr="00E27469">
        <w:rPr>
          <w:sz w:val="28"/>
          <w:szCs w:val="28"/>
        </w:rPr>
        <w:t xml:space="preserve">рисков причинения вреда охраняемым законом ценностям в сфере осуществления </w:t>
      </w:r>
      <w:r w:rsidRPr="00E27469">
        <w:rPr>
          <w:color w:val="000000"/>
          <w:sz w:val="28"/>
          <w:szCs w:val="28"/>
        </w:rPr>
        <w:t xml:space="preserve"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</w:t>
      </w:r>
      <w:r w:rsidRPr="00E27469">
        <w:rPr>
          <w:bCs/>
          <w:sz w:val="28"/>
          <w:szCs w:val="28"/>
        </w:rPr>
        <w:t xml:space="preserve">Республики Татарстан </w:t>
      </w:r>
      <w:r w:rsidRPr="00E27469">
        <w:rPr>
          <w:sz w:val="28"/>
          <w:szCs w:val="28"/>
        </w:rPr>
        <w:t>на 2026 год (Приложение)</w:t>
      </w:r>
      <w:r w:rsidRPr="00E27469">
        <w:rPr>
          <w:bCs/>
          <w:color w:val="2B4279"/>
          <w:sz w:val="28"/>
          <w:szCs w:val="28"/>
        </w:rPr>
        <w:t>.</w:t>
      </w:r>
    </w:p>
    <w:p w:rsidR="00E27469" w:rsidRPr="00E27469" w:rsidRDefault="00E27469" w:rsidP="00E27469">
      <w:pPr>
        <w:ind w:firstLine="567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E27469" w:rsidRPr="00E27469" w:rsidRDefault="00E27469" w:rsidP="00E27469">
      <w:pPr>
        <w:ind w:firstLine="567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 xml:space="preserve">3. </w:t>
      </w:r>
      <w:r w:rsidRPr="00E27469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E27469">
        <w:rPr>
          <w:sz w:val="28"/>
          <w:szCs w:val="28"/>
        </w:rPr>
        <w:t>заместителя руководителя Исполнительного комитета Мамадышского муниципального района Никифорова Р.М.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 xml:space="preserve">       Руководитель                                        </w:t>
      </w:r>
      <w:r w:rsidRPr="00E27469">
        <w:rPr>
          <w:color w:val="000000"/>
          <w:sz w:val="28"/>
          <w:szCs w:val="28"/>
        </w:rPr>
        <w:tab/>
      </w:r>
      <w:r w:rsidRPr="00E27469">
        <w:rPr>
          <w:color w:val="000000"/>
          <w:sz w:val="28"/>
          <w:szCs w:val="28"/>
        </w:rPr>
        <w:tab/>
        <w:t xml:space="preserve">                                    А.М.Ефимов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 w:rsidRPr="00E27469">
        <w:rPr>
          <w:color w:val="000000"/>
          <w:sz w:val="24"/>
          <w:szCs w:val="24"/>
        </w:rPr>
        <w:t>Приложение к постановлению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 w:rsidRPr="00E27469">
        <w:rPr>
          <w:color w:val="000000"/>
          <w:sz w:val="24"/>
          <w:szCs w:val="24"/>
        </w:rPr>
        <w:t>Исполнительного комитета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 w:rsidRPr="00E27469">
        <w:rPr>
          <w:color w:val="000000"/>
          <w:sz w:val="24"/>
          <w:szCs w:val="24"/>
        </w:rPr>
        <w:t>Мамадышского муниципального района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 w:rsidRPr="00E27469">
        <w:rPr>
          <w:color w:val="000000"/>
          <w:sz w:val="24"/>
          <w:szCs w:val="24"/>
        </w:rPr>
        <w:t>Республики Татарстан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</w:rPr>
      </w:pPr>
      <w:r w:rsidRPr="00E27469">
        <w:rPr>
          <w:color w:val="000000"/>
          <w:sz w:val="24"/>
          <w:szCs w:val="24"/>
        </w:rPr>
        <w:t xml:space="preserve">от   </w:t>
      </w:r>
      <w:r w:rsidR="00BD23A9">
        <w:rPr>
          <w:color w:val="000000"/>
          <w:sz w:val="24"/>
          <w:szCs w:val="24"/>
        </w:rPr>
        <w:t>03.02._</w:t>
      </w:r>
      <w:r w:rsidRPr="00E27469">
        <w:rPr>
          <w:color w:val="000000"/>
          <w:sz w:val="24"/>
          <w:szCs w:val="24"/>
        </w:rPr>
        <w:t xml:space="preserve">2026  № </w:t>
      </w:r>
      <w:r w:rsidR="00BD23A9">
        <w:rPr>
          <w:color w:val="000000"/>
          <w:sz w:val="24"/>
          <w:szCs w:val="24"/>
        </w:rPr>
        <w:t>28</w:t>
      </w:r>
      <w:bookmarkStart w:id="0" w:name="_GoBack"/>
      <w:bookmarkEnd w:id="0"/>
      <w:r w:rsidRPr="00E27469">
        <w:rPr>
          <w:color w:val="000000"/>
          <w:sz w:val="24"/>
          <w:szCs w:val="24"/>
        </w:rPr>
        <w:t xml:space="preserve"> ____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7469">
        <w:rPr>
          <w:b/>
          <w:bCs/>
          <w:color w:val="000000"/>
          <w:sz w:val="28"/>
          <w:szCs w:val="28"/>
        </w:rPr>
        <w:t xml:space="preserve"> Программа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7469">
        <w:rPr>
          <w:b/>
          <w:bCs/>
          <w:sz w:val="28"/>
          <w:szCs w:val="28"/>
        </w:rPr>
        <w:t xml:space="preserve">профилактики </w:t>
      </w:r>
      <w:bookmarkStart w:id="1" w:name="OLE_LINK23"/>
      <w:bookmarkStart w:id="2" w:name="OLE_LINK22"/>
      <w:r w:rsidRPr="00E27469">
        <w:rPr>
          <w:b/>
          <w:sz w:val="28"/>
          <w:szCs w:val="28"/>
        </w:rPr>
        <w:t xml:space="preserve">рисков причинения вреда охраняемым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7469">
        <w:rPr>
          <w:b/>
          <w:sz w:val="28"/>
          <w:szCs w:val="28"/>
        </w:rPr>
        <w:t>законом ценностям</w:t>
      </w:r>
      <w:bookmarkEnd w:id="1"/>
      <w:bookmarkEnd w:id="2"/>
      <w:r w:rsidRPr="00E27469">
        <w:rPr>
          <w:b/>
          <w:sz w:val="28"/>
          <w:szCs w:val="28"/>
        </w:rPr>
        <w:t xml:space="preserve"> в сфере осуществления </w:t>
      </w:r>
      <w:r w:rsidRPr="00E27469">
        <w:rPr>
          <w:b/>
          <w:bCs/>
          <w:color w:val="000000"/>
          <w:sz w:val="28"/>
          <w:szCs w:val="28"/>
        </w:rPr>
        <w:t xml:space="preserve">муниципального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7469">
        <w:rPr>
          <w:b/>
          <w:bCs/>
          <w:color w:val="000000"/>
          <w:sz w:val="28"/>
          <w:szCs w:val="28"/>
        </w:rPr>
        <w:t xml:space="preserve">земельного контроля </w:t>
      </w:r>
      <w:r w:rsidRPr="00E27469">
        <w:rPr>
          <w:b/>
          <w:bCs/>
          <w:sz w:val="28"/>
          <w:szCs w:val="28"/>
        </w:rPr>
        <w:t xml:space="preserve">органами контроля Мамадышского муниципального </w:t>
      </w:r>
      <w:r w:rsidRPr="00E27469">
        <w:rPr>
          <w:b/>
          <w:bCs/>
          <w:color w:val="000000"/>
          <w:sz w:val="28"/>
          <w:szCs w:val="28"/>
        </w:rPr>
        <w:t xml:space="preserve">района Республики Татарстан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7469">
        <w:rPr>
          <w:b/>
          <w:bCs/>
          <w:color w:val="000000"/>
          <w:sz w:val="28"/>
          <w:szCs w:val="28"/>
        </w:rPr>
        <w:t xml:space="preserve">на 2026 год 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990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7211"/>
      </w:tblGrid>
      <w:tr w:rsidR="00E27469" w:rsidRPr="00E27469" w:rsidTr="00E60BF0">
        <w:trPr>
          <w:trHeight w:val="551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64" w:lineRule="exact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469" w:rsidRPr="00E27469" w:rsidRDefault="00E27469" w:rsidP="00E60BF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</w:t>
            </w:r>
            <w:r w:rsidRPr="00E27469">
              <w:rPr>
                <w:bCs/>
                <w:sz w:val="28"/>
                <w:szCs w:val="28"/>
                <w:lang w:eastAsia="en-US"/>
              </w:rPr>
              <w:t xml:space="preserve">Республики Татарстан </w:t>
            </w:r>
            <w:r w:rsidRPr="00E27469">
              <w:rPr>
                <w:sz w:val="28"/>
                <w:szCs w:val="28"/>
                <w:lang w:eastAsia="en-US"/>
              </w:rPr>
              <w:t>на 2026 год (далее – программа профилактики)</w:t>
            </w:r>
          </w:p>
          <w:p w:rsidR="00E27469" w:rsidRPr="00E27469" w:rsidRDefault="00E27469" w:rsidP="00E60BF0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sz w:val="28"/>
                <w:szCs w:val="28"/>
                <w:lang w:eastAsia="en-US" w:bidi="ru-RU"/>
              </w:rPr>
            </w:pPr>
          </w:p>
        </w:tc>
      </w:tr>
      <w:tr w:rsidR="00E27469" w:rsidRPr="00E27469" w:rsidTr="00E60BF0">
        <w:trPr>
          <w:trHeight w:val="1657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ind w:left="107" w:right="847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 xml:space="preserve">Федеральный закон от 31.07.2020 № 248-ФЗ </w:t>
            </w:r>
            <w:r w:rsidRPr="00E27469">
              <w:rPr>
                <w:sz w:val="28"/>
                <w:szCs w:val="28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ind w:left="110" w:right="85"/>
              <w:jc w:val="both"/>
              <w:rPr>
                <w:sz w:val="28"/>
                <w:szCs w:val="28"/>
                <w:lang w:eastAsia="en-US" w:bidi="ru-RU"/>
              </w:rPr>
            </w:pPr>
          </w:p>
        </w:tc>
      </w:tr>
      <w:tr w:rsidR="00E27469" w:rsidRPr="00E27469" w:rsidTr="00E60BF0">
        <w:trPr>
          <w:trHeight w:val="275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i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МКУ «Палата имущественных и земельных отношений» Мамадышского муниципального района РТ</w:t>
            </w:r>
          </w:p>
        </w:tc>
      </w:tr>
      <w:tr w:rsidR="00E27469" w:rsidRPr="00E27469" w:rsidTr="00E60BF0">
        <w:trPr>
          <w:trHeight w:val="399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Цели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E27469" w:rsidRPr="00E27469" w:rsidRDefault="00E27469" w:rsidP="00E60BF0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</w:t>
            </w:r>
            <w:r w:rsidRPr="00E27469">
              <w:rPr>
                <w:sz w:val="28"/>
                <w:szCs w:val="28"/>
                <w:lang w:eastAsia="en-US"/>
              </w:rPr>
              <w:t xml:space="preserve">осуществления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муниципального контроля в области охраны и использования особо охраняемых природных территорий местного значения, </w:t>
            </w:r>
            <w:r w:rsidRPr="00E27469">
              <w:rPr>
                <w:sz w:val="28"/>
                <w:szCs w:val="28"/>
                <w:lang w:eastAsia="en-US"/>
              </w:rPr>
              <w:t xml:space="preserve">соблюдение юридическими </w:t>
            </w:r>
            <w:r w:rsidRPr="00E27469">
              <w:rPr>
                <w:sz w:val="28"/>
                <w:szCs w:val="28"/>
                <w:lang w:eastAsia="en-US"/>
              </w:rPr>
              <w:lastRenderedPageBreak/>
              <w:t xml:space="preserve">лицами, индивидуальными предпринимателями и гражданами (далее – контролируемые лица) обязательных требований законодательства, за нарушение которых предусмотрена административная ответственность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t>(далее – муниципальный контроль в области охраны и использования особо охраняемых природных территорий);</w:t>
            </w:r>
          </w:p>
          <w:p w:rsidR="00E27469" w:rsidRPr="00E27469" w:rsidRDefault="00E27469" w:rsidP="00E60BF0">
            <w:pPr>
              <w:widowControl w:val="0"/>
              <w:tabs>
                <w:tab w:val="left" w:pos="399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3. Повышение прозрачности деятельности контрольного (надзорного) органа при осуществлении муниципального контроля в области охраны и использования особо охраняемых природных территорий за деятельностью контролируемых лиц;</w:t>
            </w:r>
          </w:p>
          <w:p w:rsidR="00E27469" w:rsidRPr="00E27469" w:rsidRDefault="00E27469" w:rsidP="00E60BF0">
            <w:pPr>
              <w:widowControl w:val="0"/>
              <w:tabs>
                <w:tab w:val="left" w:pos="502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4. Снижение при осуществлении при осуществлении муниципального контроля в области охраны и использования особо охраняемых природных территорий административной нагрузки на контролируемых лиц;</w:t>
            </w:r>
          </w:p>
          <w:p w:rsidR="00E27469" w:rsidRPr="00E27469" w:rsidRDefault="00E27469" w:rsidP="00E60BF0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line="276" w:lineRule="auto"/>
              <w:ind w:right="90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области охраны и использования особо охраняемых природных территорий, включая устранение причин, факторов и условий, способствующих возможному нарушению обязательных требований;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ind w:right="76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E27469" w:rsidRPr="00E27469" w:rsidTr="00E60BF0">
        <w:trPr>
          <w:trHeight w:val="1381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области охраны и использования особо охраняемых природных территорий;</w:t>
            </w:r>
          </w:p>
          <w:p w:rsidR="00E27469" w:rsidRPr="00E27469" w:rsidRDefault="00E27469" w:rsidP="00E60BF0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E27469" w:rsidRPr="00E27469" w:rsidTr="00E60BF0">
        <w:trPr>
          <w:trHeight w:val="3869"/>
        </w:trPr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72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E27469" w:rsidRPr="00E27469" w:rsidRDefault="00E27469" w:rsidP="00E60BF0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E27469" w:rsidRPr="00E27469" w:rsidRDefault="00E27469" w:rsidP="00E60BF0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 xml:space="preserve">5. Создание системы консультирования подконтрольных контролируемых лиц, в том числе с использованием современных информационно-телекоммуникационных </w:t>
            </w:r>
            <w:r w:rsidRPr="00E27469">
              <w:rPr>
                <w:color w:val="000000"/>
                <w:sz w:val="28"/>
                <w:szCs w:val="28"/>
                <w:lang w:eastAsia="en-US" w:bidi="ru-RU"/>
              </w:rPr>
              <w:lastRenderedPageBreak/>
              <w:t>технологий;</w:t>
            </w:r>
          </w:p>
          <w:p w:rsidR="00E27469" w:rsidRPr="00E27469" w:rsidRDefault="00E27469" w:rsidP="00E60BF0">
            <w:pPr>
              <w:widowControl w:val="0"/>
              <w:tabs>
                <w:tab w:val="left" w:pos="387"/>
              </w:tabs>
              <w:autoSpaceDE w:val="0"/>
              <w:autoSpaceDN w:val="0"/>
              <w:spacing w:line="276" w:lineRule="auto"/>
              <w:ind w:right="88"/>
              <w:jc w:val="both"/>
              <w:rPr>
                <w:color w:val="000000"/>
                <w:sz w:val="28"/>
                <w:szCs w:val="28"/>
                <w:lang w:eastAsia="en-US" w:bidi="ru-RU"/>
              </w:rPr>
            </w:pPr>
            <w:r w:rsidRPr="00E27469">
              <w:rPr>
                <w:color w:val="000000"/>
                <w:sz w:val="28"/>
                <w:szCs w:val="28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области охраны и использования особо охраняемых природных территорий района у всех участников контрольно-надзорной деятельности </w:t>
            </w:r>
          </w:p>
        </w:tc>
      </w:tr>
      <w:tr w:rsidR="00E27469" w:rsidRPr="00E27469" w:rsidTr="00E60BF0">
        <w:trPr>
          <w:trHeight w:val="693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ind w:left="107" w:right="480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 xml:space="preserve"> 2026 год 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7469" w:rsidRPr="00E27469" w:rsidTr="00E60BF0">
        <w:trPr>
          <w:trHeight w:val="973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>Источники финансирования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i/>
                <w:color w:val="0070C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trHeight w:val="418"/>
        </w:trPr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8"/>
                <w:szCs w:val="28"/>
                <w:lang w:eastAsia="en-US" w:bidi="ru-RU"/>
              </w:rPr>
            </w:pPr>
            <w:r w:rsidRPr="00E27469">
              <w:rPr>
                <w:sz w:val="28"/>
                <w:szCs w:val="28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E27469" w:rsidRPr="00E27469" w:rsidRDefault="00E27469" w:rsidP="00E60B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2. Увеличение доли законопослушных контролируемых лиц - развитие системы профилактических мероприятий органа, при осуществлении муниципального контроля в области охраны и использования особо охраняемых природных территорий (надзор) </w:t>
            </w:r>
            <w:r w:rsidRPr="00E27469">
              <w:rPr>
                <w:bCs/>
                <w:sz w:val="28"/>
                <w:szCs w:val="28"/>
                <w:lang w:eastAsia="en-US"/>
              </w:rPr>
              <w:t>в границах Мамадышского муниципального района Республики Татарстан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3. Внедрение различных способов профилактики;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5. Повышение уровня правовой грамотности контролируемых лиц;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E27469" w:rsidRPr="00E27469" w:rsidRDefault="00E27469" w:rsidP="00E2746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b/>
          <w:bCs/>
          <w:sz w:val="28"/>
          <w:szCs w:val="28"/>
          <w:lang w:bidi="ru-RU"/>
        </w:rPr>
      </w:pPr>
    </w:p>
    <w:p w:rsidR="00E27469" w:rsidRPr="00E27469" w:rsidRDefault="00E27469" w:rsidP="00E2746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b/>
          <w:bCs/>
          <w:sz w:val="28"/>
          <w:szCs w:val="28"/>
          <w:lang w:bidi="ru-RU"/>
        </w:rPr>
      </w:pPr>
      <w:r w:rsidRPr="00E27469">
        <w:rPr>
          <w:b/>
          <w:bCs/>
          <w:sz w:val="28"/>
          <w:szCs w:val="28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27469" w:rsidRPr="00E27469" w:rsidRDefault="00E27469" w:rsidP="00E27469">
      <w:pPr>
        <w:spacing w:line="276" w:lineRule="auto"/>
        <w:ind w:right="467" w:firstLine="567"/>
        <w:jc w:val="both"/>
        <w:rPr>
          <w:i/>
          <w:sz w:val="28"/>
          <w:szCs w:val="28"/>
        </w:rPr>
      </w:pPr>
    </w:p>
    <w:p w:rsidR="00E27469" w:rsidRPr="00E27469" w:rsidRDefault="00E27469" w:rsidP="00E27469">
      <w:pPr>
        <w:ind w:firstLine="567"/>
        <w:jc w:val="both"/>
        <w:rPr>
          <w:sz w:val="28"/>
          <w:szCs w:val="28"/>
        </w:rPr>
      </w:pPr>
      <w:r w:rsidRPr="00E27469">
        <w:rPr>
          <w:sz w:val="28"/>
          <w:szCs w:val="28"/>
        </w:rPr>
        <w:lastRenderedPageBreak/>
        <w:t xml:space="preserve">1. Предметом </w:t>
      </w:r>
      <w:r w:rsidRPr="00E27469">
        <w:rPr>
          <w:color w:val="000000"/>
          <w:sz w:val="28"/>
          <w:szCs w:val="28"/>
        </w:rPr>
        <w:t xml:space="preserve">муниципального контроля в области охраны и использования особо охраняемых природных территорий </w:t>
      </w:r>
      <w:r w:rsidRPr="00E27469">
        <w:rPr>
          <w:sz w:val="28"/>
          <w:szCs w:val="28"/>
        </w:rPr>
        <w:t>является соблюдение юридическими лицами, индивидуальными предпринимателями, гражданами (далее – контролируемые лица) обязательных требований на особо охраняемых природных территориях местного значения, расположенных на земельных участках, находящихся в муниципальной собственности, за нарушение которых законодательством предусмотрена административная ответственность.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Объектами муниципального контроля являются особо охраняемые природные территории Мамадышского муниципального района, деятельность, режим особо охраняемой природной территории.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E27469" w:rsidRPr="00E27469" w:rsidRDefault="00E27469" w:rsidP="00E27469">
      <w:pPr>
        <w:shd w:val="clear" w:color="auto" w:fill="FFFFFF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</w:p>
    <w:p w:rsidR="00E27469" w:rsidRPr="00E27469" w:rsidRDefault="00E27469" w:rsidP="00E27469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b/>
          <w:bCs/>
          <w:color w:val="000000"/>
          <w:sz w:val="28"/>
          <w:szCs w:val="28"/>
          <w:lang w:bidi="ru-RU"/>
        </w:rPr>
      </w:pPr>
      <w:r w:rsidRPr="00E27469">
        <w:rPr>
          <w:b/>
          <w:bCs/>
          <w:color w:val="000000"/>
          <w:sz w:val="28"/>
          <w:szCs w:val="28"/>
          <w:lang w:bidi="ru-RU"/>
        </w:rPr>
        <w:t>Раздел 2. Цели и задачи реализации программы профилактики</w:t>
      </w:r>
    </w:p>
    <w:p w:rsidR="00E27469" w:rsidRPr="00E27469" w:rsidRDefault="00E27469" w:rsidP="00E2746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b/>
          <w:bCs/>
          <w:color w:val="000000"/>
          <w:sz w:val="28"/>
          <w:szCs w:val="28"/>
          <w:lang w:bidi="ru-RU"/>
        </w:rPr>
      </w:pP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2.1. Цели Программы: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2.2. Задачи Программы: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Pr="00E27469">
        <w:rPr>
          <w:sz w:val="28"/>
          <w:szCs w:val="28"/>
        </w:rPr>
        <w:t>на особо охраняемых природных территориях местного значения</w:t>
      </w:r>
      <w:r w:rsidRPr="00E27469">
        <w:rPr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 xml:space="preserve">- повышение прозрачности осуществляемой </w:t>
      </w:r>
      <w:r w:rsidRPr="00E2746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E27469">
        <w:rPr>
          <w:color w:val="010101"/>
          <w:sz w:val="28"/>
          <w:szCs w:val="28"/>
        </w:rPr>
        <w:t xml:space="preserve"> контрольной деятельности;</w:t>
      </w:r>
    </w:p>
    <w:p w:rsidR="00E27469" w:rsidRPr="00E27469" w:rsidRDefault="00E27469" w:rsidP="00E2746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E27469" w:rsidRPr="00E27469" w:rsidRDefault="00E27469" w:rsidP="00E27469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E27469">
        <w:rPr>
          <w:b/>
          <w:bCs/>
          <w:color w:val="010101"/>
          <w:sz w:val="28"/>
          <w:szCs w:val="28"/>
        </w:rPr>
        <w:t>Раздел 3. План мероприятий по профилактике нарушений </w:t>
      </w:r>
    </w:p>
    <w:p w:rsidR="00E27469" w:rsidRPr="00E27469" w:rsidRDefault="00E27469" w:rsidP="00E27469">
      <w:pPr>
        <w:shd w:val="clear" w:color="auto" w:fill="FFFFFF"/>
        <w:ind w:firstLine="708"/>
        <w:jc w:val="both"/>
        <w:rPr>
          <w:color w:val="010101"/>
          <w:sz w:val="28"/>
          <w:szCs w:val="28"/>
        </w:rPr>
      </w:pPr>
      <w:r w:rsidRPr="00E27469">
        <w:rPr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</w:t>
      </w:r>
      <w:r w:rsidRPr="00E27469">
        <w:rPr>
          <w:color w:val="010101"/>
          <w:sz w:val="28"/>
          <w:szCs w:val="28"/>
        </w:rPr>
        <w:lastRenderedPageBreak/>
        <w:t>структурные подразделения приведены в Плане мероприятий по профилактике нарушений в области охраны и использования особо охраняемых природных территорий на 2026 год (приложение). </w:t>
      </w:r>
    </w:p>
    <w:p w:rsidR="00E27469" w:rsidRPr="00E27469" w:rsidRDefault="00E27469" w:rsidP="00E27469">
      <w:pPr>
        <w:shd w:val="clear" w:color="auto" w:fill="FFFFFF"/>
        <w:jc w:val="both"/>
        <w:rPr>
          <w:color w:val="010101"/>
          <w:sz w:val="28"/>
          <w:szCs w:val="28"/>
        </w:rPr>
      </w:pPr>
    </w:p>
    <w:p w:rsidR="00E27469" w:rsidRPr="00E27469" w:rsidRDefault="00E27469" w:rsidP="00E27469">
      <w:pPr>
        <w:shd w:val="clear" w:color="auto" w:fill="FFFFFF"/>
        <w:jc w:val="center"/>
        <w:rPr>
          <w:color w:val="010101"/>
          <w:sz w:val="28"/>
          <w:szCs w:val="28"/>
        </w:rPr>
      </w:pPr>
      <w:r w:rsidRPr="00E27469">
        <w:rPr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</w:t>
      </w:r>
    </w:p>
    <w:p w:rsidR="00E27469" w:rsidRPr="00E27469" w:rsidRDefault="00E27469" w:rsidP="00E27469">
      <w:pPr>
        <w:contextualSpacing/>
        <w:jc w:val="center"/>
        <w:rPr>
          <w:sz w:val="28"/>
          <w:szCs w:val="28"/>
        </w:rPr>
      </w:pP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 xml:space="preserve">- результативность деятельности </w:t>
      </w:r>
      <w:r w:rsidRPr="00E27469">
        <w:rPr>
          <w:color w:val="000000"/>
          <w:sz w:val="28"/>
          <w:szCs w:val="28"/>
        </w:rPr>
        <w:t>Палаты имущественных и земельных отношений Мамадышского муниципального района</w:t>
      </w:r>
      <w:r w:rsidRPr="00E27469">
        <w:rPr>
          <w:sz w:val="28"/>
          <w:szCs w:val="28"/>
        </w:rPr>
        <w:t>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понятность обязательных требований контролируемым лицам;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 xml:space="preserve">- вовлечение контролируемых лиц во взаимодействие с </w:t>
      </w:r>
      <w:r w:rsidRPr="00E2746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E27469">
        <w:rPr>
          <w:sz w:val="28"/>
          <w:szCs w:val="28"/>
        </w:rPr>
        <w:t>, в том числе в рамках проводимых профилактических мероприятий.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количество проведенных профилактических мероприятий, ед.;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>- количество обобщений практики осуществления муниципального контроля, размещенных на официальном интернет-сайте , ед.;</w:t>
      </w:r>
    </w:p>
    <w:p w:rsidR="00E27469" w:rsidRPr="00E27469" w:rsidRDefault="00E27469" w:rsidP="00E27469">
      <w:pPr>
        <w:ind w:firstLine="709"/>
        <w:jc w:val="both"/>
        <w:rPr>
          <w:sz w:val="28"/>
          <w:szCs w:val="28"/>
        </w:rPr>
      </w:pPr>
      <w:r w:rsidRPr="00E27469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E2746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E27469">
        <w:rPr>
          <w:sz w:val="28"/>
          <w:szCs w:val="28"/>
        </w:rPr>
        <w:t>.</w:t>
      </w:r>
    </w:p>
    <w:p w:rsidR="00E27469" w:rsidRPr="00E27469" w:rsidRDefault="00E27469" w:rsidP="00E27469">
      <w:pPr>
        <w:rPr>
          <w:sz w:val="28"/>
          <w:szCs w:val="28"/>
        </w:rPr>
      </w:pPr>
    </w:p>
    <w:p w:rsidR="00E27469" w:rsidRPr="00E27469" w:rsidRDefault="00E27469" w:rsidP="00E27469">
      <w:pPr>
        <w:jc w:val="center"/>
        <w:rPr>
          <w:sz w:val="28"/>
          <w:szCs w:val="28"/>
        </w:rPr>
      </w:pPr>
    </w:p>
    <w:p w:rsidR="00E27469" w:rsidRPr="00E27469" w:rsidRDefault="00E27469" w:rsidP="00E27469">
      <w:pPr>
        <w:jc w:val="center"/>
        <w:rPr>
          <w:sz w:val="28"/>
          <w:szCs w:val="28"/>
        </w:rPr>
      </w:pPr>
      <w:r w:rsidRPr="00E27469">
        <w:rPr>
          <w:sz w:val="28"/>
          <w:szCs w:val="28"/>
        </w:rPr>
        <w:t xml:space="preserve">Показатели </w:t>
      </w:r>
    </w:p>
    <w:p w:rsidR="00E27469" w:rsidRPr="00E27469" w:rsidRDefault="00E27469" w:rsidP="00E27469">
      <w:pPr>
        <w:jc w:val="center"/>
        <w:rPr>
          <w:sz w:val="28"/>
          <w:szCs w:val="28"/>
        </w:rPr>
      </w:pPr>
      <w:r w:rsidRPr="00E27469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E27469" w:rsidRPr="00E27469" w:rsidRDefault="00E27469" w:rsidP="00E27469">
      <w:pPr>
        <w:jc w:val="center"/>
        <w:rPr>
          <w:sz w:val="28"/>
          <w:szCs w:val="28"/>
        </w:rPr>
      </w:pPr>
      <w:r w:rsidRPr="00E27469">
        <w:rPr>
          <w:sz w:val="28"/>
          <w:szCs w:val="28"/>
        </w:rPr>
        <w:t>в 2026 году</w:t>
      </w:r>
    </w:p>
    <w:p w:rsidR="00E27469" w:rsidRPr="00E27469" w:rsidRDefault="00E27469" w:rsidP="00E27469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2770"/>
      </w:tblGrid>
      <w:tr w:rsidR="00E27469" w:rsidRPr="00E27469" w:rsidTr="00E60B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 xml:space="preserve">№ </w:t>
            </w:r>
            <w:r w:rsidRPr="00E27469">
              <w:rPr>
                <w:sz w:val="28"/>
                <w:szCs w:val="28"/>
                <w:lang w:eastAsia="en-US"/>
              </w:rPr>
              <w:lastRenderedPageBreak/>
              <w:t>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Величина</w:t>
            </w:r>
          </w:p>
        </w:tc>
      </w:tr>
      <w:tr w:rsidR="00E27469" w:rsidRPr="00E27469" w:rsidTr="00E60BF0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не менее 75%</w:t>
            </w:r>
          </w:p>
        </w:tc>
      </w:tr>
      <w:tr w:rsidR="00E27469" w:rsidRPr="00E27469" w:rsidTr="00E60B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не менее 85%</w:t>
            </w:r>
          </w:p>
        </w:tc>
      </w:tr>
      <w:tr w:rsidR="00E27469" w:rsidRPr="00E27469" w:rsidTr="00E60B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95%</w:t>
            </w:r>
          </w:p>
        </w:tc>
      </w:tr>
    </w:tbl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Экономический эффект от реализованных мероприятий: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снижение количества зафиксированных нарушений обязательных требований;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27469">
        <w:rPr>
          <w:color w:val="000000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E27469">
        <w:rPr>
          <w:color w:val="000000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E27469" w:rsidRPr="00E27469" w:rsidRDefault="00E27469" w:rsidP="00E27469">
      <w:pPr>
        <w:spacing w:after="200" w:line="276" w:lineRule="auto"/>
        <w:jc w:val="center"/>
        <w:rPr>
          <w:sz w:val="28"/>
          <w:szCs w:val="28"/>
        </w:rPr>
      </w:pPr>
    </w:p>
    <w:p w:rsidR="00E27469" w:rsidRPr="00E27469" w:rsidRDefault="00E27469" w:rsidP="00E27469">
      <w:pPr>
        <w:spacing w:after="200" w:line="276" w:lineRule="auto"/>
        <w:rPr>
          <w:sz w:val="28"/>
          <w:szCs w:val="28"/>
        </w:rPr>
      </w:pPr>
    </w:p>
    <w:p w:rsidR="00E27469" w:rsidRPr="00E27469" w:rsidRDefault="00E27469" w:rsidP="00E27469">
      <w:pPr>
        <w:spacing w:after="200" w:line="276" w:lineRule="auto"/>
        <w:rPr>
          <w:sz w:val="28"/>
          <w:szCs w:val="28"/>
        </w:rPr>
      </w:pPr>
    </w:p>
    <w:p w:rsidR="00E27469" w:rsidRPr="00E27469" w:rsidRDefault="00E27469" w:rsidP="00E27469">
      <w:pPr>
        <w:spacing w:after="200" w:line="276" w:lineRule="auto"/>
        <w:rPr>
          <w:sz w:val="28"/>
          <w:szCs w:val="28"/>
        </w:rPr>
      </w:pPr>
    </w:p>
    <w:p w:rsidR="00E27469" w:rsidRPr="00E27469" w:rsidRDefault="00E27469" w:rsidP="00E27469">
      <w:pPr>
        <w:spacing w:after="200" w:line="276" w:lineRule="auto"/>
        <w:rPr>
          <w:sz w:val="28"/>
          <w:szCs w:val="28"/>
        </w:rPr>
      </w:pPr>
    </w:p>
    <w:p w:rsidR="00E27469" w:rsidRPr="00E27469" w:rsidRDefault="00E27469" w:rsidP="00E27469">
      <w:pPr>
        <w:spacing w:after="200" w:line="276" w:lineRule="auto"/>
        <w:rPr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E27469">
        <w:rPr>
          <w:b/>
          <w:bCs/>
          <w:color w:val="000000"/>
          <w:sz w:val="28"/>
          <w:szCs w:val="28"/>
        </w:rPr>
        <w:lastRenderedPageBreak/>
        <w:t>Приложение</w:t>
      </w: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27469">
        <w:rPr>
          <w:b/>
          <w:bCs/>
          <w:color w:val="000000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739"/>
        <w:gridCol w:w="1701"/>
        <w:gridCol w:w="2410"/>
        <w:gridCol w:w="28"/>
      </w:tblGrid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27469" w:rsidRPr="00E27469" w:rsidTr="00E60BF0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Перечень мероприятий 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Структура мероприятий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Информирование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(Размещение 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информации на официальном сайте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2" w:history="1"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www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mamadysh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tatarstan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E27469">
              <w:rPr>
                <w:color w:val="000000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</w:t>
            </w:r>
            <w:r>
              <w:rPr>
                <w:color w:val="000000"/>
                <w:sz w:val="28"/>
                <w:szCs w:val="28"/>
                <w:lang w:eastAsia="en-US"/>
              </w:rPr>
              <w:t>ого района Республики Т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t>атарстан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постоянно,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актуализация по мере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необходимости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Размещение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результатов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контрольных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мероприятий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Разъяснение обязательных требований при проведении совещаний, встреч,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семинаров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lastRenderedPageBreak/>
              <w:t>1 раз в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Палата имущественных и земельных отношений Мамадышского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lastRenderedPageBreak/>
              <w:t>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1 раз в год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Постоянно в приемные дни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Обобщение практики осуществления</w:t>
            </w:r>
          </w:p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www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mamadysh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tatarstan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E27469">
                <w:rPr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не позднее 1 июля года, следующего за отчетным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spacing w:before="60" w:after="6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Профилактический визит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spacing w:before="60" w:after="20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E27469" w:rsidRPr="00E27469" w:rsidTr="00E60BF0">
        <w:trPr>
          <w:gridAfter w:val="1"/>
          <w:wAfter w:w="28" w:type="dxa"/>
          <w:trHeight w:val="58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spacing w:before="60" w:after="6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E27469">
              <w:rPr>
                <w:sz w:val="28"/>
                <w:szCs w:val="28"/>
                <w:lang w:eastAsia="en-US"/>
              </w:rPr>
              <w:t>Объявление предостережения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27469" w:rsidRPr="00E27469" w:rsidRDefault="00E27469" w:rsidP="00E60BF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spacing w:before="60" w:after="60"/>
              <w:contextualSpacing/>
              <w:rPr>
                <w:sz w:val="28"/>
                <w:szCs w:val="28"/>
                <w:lang w:eastAsia="en-US"/>
              </w:rPr>
            </w:pPr>
            <w:r w:rsidRPr="00E27469">
              <w:rPr>
                <w:spacing w:val="-2"/>
                <w:sz w:val="28"/>
                <w:szCs w:val="28"/>
                <w:lang w:eastAsia="en-US"/>
              </w:rPr>
              <w:t xml:space="preserve">не позднее 30 дней со дня получения сведений, </w:t>
            </w:r>
            <w:r w:rsidRPr="00E27469">
              <w:rPr>
                <w:spacing w:val="-2"/>
                <w:sz w:val="28"/>
                <w:szCs w:val="28"/>
                <w:lang w:eastAsia="en-US"/>
              </w:rPr>
              <w:lastRenderedPageBreak/>
              <w:t>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27469" w:rsidRPr="00E27469" w:rsidRDefault="00E27469" w:rsidP="00E60B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27469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Палата имущественных и земельных отношений </w:t>
            </w:r>
            <w:r w:rsidRPr="00E27469">
              <w:rPr>
                <w:color w:val="000000"/>
                <w:sz w:val="28"/>
                <w:szCs w:val="28"/>
                <w:lang w:eastAsia="en-US"/>
              </w:rPr>
              <w:lastRenderedPageBreak/>
              <w:t>Мамадышского муниципального района</w:t>
            </w:r>
          </w:p>
        </w:tc>
      </w:tr>
    </w:tbl>
    <w:p w:rsidR="00E27469" w:rsidRPr="00E27469" w:rsidRDefault="00E27469" w:rsidP="00E27469">
      <w:pPr>
        <w:widowControl w:val="0"/>
        <w:autoSpaceDE w:val="0"/>
        <w:autoSpaceDN w:val="0"/>
        <w:adjustRightInd w:val="0"/>
        <w:jc w:val="center"/>
        <w:rPr>
          <w:color w:val="2B4279"/>
          <w:sz w:val="28"/>
          <w:szCs w:val="28"/>
        </w:rPr>
      </w:pPr>
    </w:p>
    <w:p w:rsidR="00E27469" w:rsidRPr="00E27469" w:rsidRDefault="00E27469" w:rsidP="00E274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7469" w:rsidRPr="00E27469" w:rsidRDefault="00E27469" w:rsidP="00E27469">
      <w:pPr>
        <w:shd w:val="clear" w:color="auto" w:fill="FFFFFF"/>
        <w:tabs>
          <w:tab w:val="left" w:pos="7470"/>
        </w:tabs>
        <w:jc w:val="both"/>
        <w:textAlignment w:val="baseline"/>
        <w:rPr>
          <w:sz w:val="28"/>
          <w:szCs w:val="28"/>
        </w:rPr>
      </w:pPr>
    </w:p>
    <w:p w:rsidR="00907C64" w:rsidRPr="00E27469" w:rsidRDefault="00907C64" w:rsidP="00907C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07C64" w:rsidRPr="00E27469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B4" w:rsidRDefault="003E7FB4">
      <w:r>
        <w:separator/>
      </w:r>
    </w:p>
  </w:endnote>
  <w:endnote w:type="continuationSeparator" w:id="0">
    <w:p w:rsidR="003E7FB4" w:rsidRDefault="003E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B4" w:rsidRDefault="003E7FB4">
      <w:r>
        <w:separator/>
      </w:r>
    </w:p>
  </w:footnote>
  <w:footnote w:type="continuationSeparator" w:id="0">
    <w:p w:rsidR="003E7FB4" w:rsidRDefault="003E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E7FB4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48B9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23A9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27469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30CC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BC2A9F-25BA-408B-92F9-D36E7300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2026-01-22T07:18:00Z</cp:lastPrinted>
  <dcterms:created xsi:type="dcterms:W3CDTF">2026-01-22T07:21:00Z</dcterms:created>
  <dcterms:modified xsi:type="dcterms:W3CDTF">2026-02-03T08:06:00Z</dcterms:modified>
</cp:coreProperties>
</file>