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B80718">
              <w:rPr>
                <w:sz w:val="28"/>
              </w:rPr>
              <w:t xml:space="preserve"> 512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8071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  12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5654A0" w:rsidRDefault="005654A0" w:rsidP="005654A0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172BB5" w:rsidRDefault="005654A0" w:rsidP="005654A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654A0">
        <w:rPr>
          <w:color w:val="000000"/>
          <w:sz w:val="28"/>
          <w:szCs w:val="28"/>
        </w:rPr>
        <w:t>Об организации отдыха</w:t>
      </w:r>
      <w:r w:rsidRPr="005654A0">
        <w:rPr>
          <w:sz w:val="28"/>
          <w:szCs w:val="28"/>
        </w:rPr>
        <w:t xml:space="preserve"> и оздоровления детей</w:t>
      </w:r>
    </w:p>
    <w:p w:rsidR="005654A0" w:rsidRPr="005654A0" w:rsidRDefault="005654A0" w:rsidP="005654A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654A0">
        <w:rPr>
          <w:sz w:val="28"/>
          <w:szCs w:val="28"/>
        </w:rPr>
        <w:t>и молодежи в Мамадышском муниципальном районе</w:t>
      </w:r>
    </w:p>
    <w:p w:rsidR="005654A0" w:rsidRPr="005654A0" w:rsidRDefault="005654A0" w:rsidP="005654A0">
      <w:pPr>
        <w:keepNext/>
        <w:spacing w:line="276" w:lineRule="auto"/>
        <w:outlineLvl w:val="0"/>
        <w:rPr>
          <w:sz w:val="28"/>
          <w:szCs w:val="28"/>
        </w:rPr>
      </w:pPr>
      <w:r w:rsidRPr="005654A0">
        <w:rPr>
          <w:sz w:val="28"/>
          <w:szCs w:val="28"/>
        </w:rPr>
        <w:t>Республики Татарстан в 2026 году</w:t>
      </w:r>
    </w:p>
    <w:p w:rsidR="005654A0" w:rsidRPr="005654A0" w:rsidRDefault="005654A0" w:rsidP="005654A0">
      <w:pPr>
        <w:spacing w:line="276" w:lineRule="auto"/>
        <w:rPr>
          <w:rFonts w:ascii="Calibri" w:hAnsi="Calibri"/>
          <w:sz w:val="22"/>
          <w:szCs w:val="22"/>
        </w:rPr>
      </w:pPr>
    </w:p>
    <w:p w:rsidR="005654A0" w:rsidRPr="005654A0" w:rsidRDefault="005654A0" w:rsidP="005654A0">
      <w:pPr>
        <w:rPr>
          <w:rFonts w:ascii="Calibri" w:hAnsi="Calibri"/>
          <w:sz w:val="22"/>
          <w:szCs w:val="22"/>
        </w:rPr>
      </w:pPr>
    </w:p>
    <w:p w:rsidR="005654A0" w:rsidRPr="005654A0" w:rsidRDefault="005654A0" w:rsidP="00565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654A0">
        <w:rPr>
          <w:sz w:val="28"/>
          <w:szCs w:val="28"/>
        </w:rPr>
        <w:t>В целях реализации государственной политики в области защиты детства, создания необходимых условий для организации отдыха и оздоровления детей и молодежи в 2026 году, и во исполнение Постановлений Кабинета Министров Республики Татарстан от 29.04.2020 г. №346 «Об организации отдыха и оздоровления детей и молодежи», (с изменениями на 23 июля 2025 года) (в ред. Постановлений КМ РТ от 19.12.2020 г. № 1157, от 01.09.2021 г. № 801, от 05.05.2022 г. № 417, от 16.05.2022 г. № 446, от 07.07.2022 г. № 651, от 19.05.2023 г. № 609, от 06.10.2023 г. № 1254, от 15.03.2024 г. № 148, от 04.09.2024 г. № 727, от 10.03.2025 г. № 142, от 03.06.2025 г. № 399, от 23.07.2025 г. № 543), Постановление Кабинета Министров Республики Татарстан от 22.09.2025 г. № 725 «Об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 и 2028 годов»</w:t>
      </w:r>
      <w:r w:rsidRPr="005654A0">
        <w:rPr>
          <w:rFonts w:ascii="Calibri" w:hAnsi="Calibri"/>
          <w:sz w:val="22"/>
          <w:szCs w:val="22"/>
        </w:rPr>
        <w:t xml:space="preserve"> </w:t>
      </w:r>
      <w:r w:rsidRPr="005654A0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5654A0" w:rsidRPr="005654A0" w:rsidRDefault="005654A0" w:rsidP="005654A0">
      <w:pPr>
        <w:keepNext/>
        <w:jc w:val="both"/>
        <w:outlineLvl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п о с т а н о в л я е т</w:t>
      </w:r>
      <w:r w:rsidRPr="005654A0">
        <w:rPr>
          <w:color w:val="000000"/>
          <w:sz w:val="28"/>
          <w:szCs w:val="28"/>
        </w:rPr>
        <w:t xml:space="preserve">: </w:t>
      </w:r>
    </w:p>
    <w:p w:rsidR="005654A0" w:rsidRPr="005654A0" w:rsidRDefault="005654A0" w:rsidP="00565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654A0">
        <w:rPr>
          <w:sz w:val="28"/>
          <w:szCs w:val="28"/>
        </w:rPr>
        <w:t>1. Утвердить:</w:t>
      </w:r>
    </w:p>
    <w:p w:rsidR="005654A0" w:rsidRPr="005654A0" w:rsidRDefault="005654A0" w:rsidP="00565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654A0">
        <w:rPr>
          <w:sz w:val="28"/>
          <w:szCs w:val="28"/>
        </w:rPr>
        <w:t>- Программу «Организация отдыха и оздоровление детей и молодежи в Мамадышском муниципальном районе Республики Татарстан на 2026 год» (Приложение № 1);</w:t>
      </w:r>
    </w:p>
    <w:p w:rsidR="005654A0" w:rsidRPr="005654A0" w:rsidRDefault="005654A0" w:rsidP="00565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654A0">
        <w:rPr>
          <w:sz w:val="28"/>
          <w:szCs w:val="28"/>
        </w:rPr>
        <w:t>- Состав районной межведомственной комиссии по организации</w:t>
      </w:r>
      <w:r w:rsidRPr="005654A0">
        <w:rPr>
          <w:rFonts w:ascii="Calibri" w:hAnsi="Calibri"/>
          <w:sz w:val="22"/>
          <w:szCs w:val="22"/>
        </w:rPr>
        <w:t xml:space="preserve"> </w:t>
      </w:r>
      <w:r w:rsidRPr="005654A0">
        <w:rPr>
          <w:sz w:val="28"/>
          <w:szCs w:val="28"/>
        </w:rPr>
        <w:t>отдыха и оздоровление детей и молодежи в Мамадышском муниципальном районе Республики Татарстан (по согласованию) (Приложение № 2);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54A0">
        <w:rPr>
          <w:sz w:val="28"/>
          <w:szCs w:val="28"/>
        </w:rPr>
        <w:t xml:space="preserve">2. </w:t>
      </w:r>
      <w:r w:rsidRPr="005654A0">
        <w:rPr>
          <w:color w:val="000000"/>
          <w:sz w:val="28"/>
          <w:szCs w:val="28"/>
        </w:rPr>
        <w:t>Предложить предприятиям, организациям, учреждениям различных форм собственности принять: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меры по сохранению системы организации отдыха и оздоровление детей и молодежи, развитию оздоровительных организации, лагерей различных типов и форм собственности в Мамадышском муниципальном районе Республики Татарстан;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lastRenderedPageBreak/>
        <w:t>обеспечить: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</w:t>
      </w:r>
      <w:r w:rsidRPr="005654A0">
        <w:rPr>
          <w:sz w:val="28"/>
        </w:rPr>
        <w:t xml:space="preserve"> организацию отдыха и оздоровления детей и молодежи, находящихся в социально опасном положении, в возрасте от 7 до 16 лет включительно: </w:t>
      </w:r>
      <w:r w:rsidRPr="005654A0">
        <w:rPr>
          <w:color w:val="000000"/>
          <w:sz w:val="28"/>
          <w:szCs w:val="28"/>
        </w:rPr>
        <w:t>детей  находящихся в трудной жизненной ситуации; детей-сирот, детей, оставшихся без попечения родителей; детей-инвалидов; детей с ограниченными возможностями здоровья, то есть имеющих недостатки в физическом и (или) психическом развитии; детей -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- жертв насилия; детей, находящихся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детей с 7 до 16 лет из семей, являющихся получателями ежемесячного пособия в связи с рождением и воспитанием ребенка; воспитанников специализированных организаций для несовершеннолетних, нуждающихся в социальной реабилитации; детей из семей, находящихся в социально опасном положении;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5654A0">
        <w:rPr>
          <w:sz w:val="28"/>
          <w:szCs w:val="28"/>
          <w:shd w:val="clear" w:color="auto" w:fill="FFFFFF"/>
        </w:rPr>
        <w:t>- организацию отдыха и оздоровления юношей допризывного возраста по рекомендациям призывных комиссий и с учетом медицинских показаний, детей из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зоне специальной военной операции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5654A0">
        <w:rPr>
          <w:sz w:val="28"/>
          <w:szCs w:val="28"/>
          <w:shd w:val="clear" w:color="auto" w:fill="FFFFFF"/>
        </w:rPr>
        <w:t>- организацию отдыха и оздоровления творчески одаренных и социально отдых детей и молодежи в лагере, организованным образовательными организациями, с дневным пребыванием, в возрасте от 6 до 18 лет включительно;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организацию отдыха и оздоровления в пришкольных лагерях дневного пребывания детей общеобразовательных учреждений, в возрасте от 6 до 18 лет включительно;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организацию отдыха и оздоровления детей и молодежи в лагерях труда и отдыха, в возрасте от 6 до 18 лет включительно;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5654A0">
        <w:rPr>
          <w:sz w:val="28"/>
          <w:szCs w:val="28"/>
          <w:shd w:val="clear" w:color="auto" w:fill="FFFFFF"/>
        </w:rPr>
        <w:t>- организацию отдыха и оздоровления детей и молодежи в профильных сменах в лагерях палаточного типа, в возрасте от 10 до 16 лет включительно;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654A0">
        <w:rPr>
          <w:color w:val="000000"/>
          <w:sz w:val="28"/>
          <w:szCs w:val="28"/>
        </w:rPr>
        <w:t>- обеспечить снабжение организаций отдыха продовольственными товарами, плодоовощной продукцией, лекарственными препаратами, в том числе витаминными, медицинским оборудованием и средствами противопожарной безопасности и спасения на воде;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5654A0">
        <w:rPr>
          <w:color w:val="000000"/>
          <w:sz w:val="28"/>
          <w:szCs w:val="28"/>
        </w:rPr>
        <w:t>- обеспечить разработку и проведение комплекса санитарно-эпидемиологических мероприятий, направленных на обеспечение здоровья детей, правопорядка, санитарно-экологической и противопожарной безопасности, безопасности на воде в организациях отдыха детей и в местах организованного отдыха;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654A0">
        <w:rPr>
          <w:color w:val="000000"/>
          <w:sz w:val="28"/>
          <w:szCs w:val="28"/>
        </w:rPr>
        <w:t>- рекомендовать организовать страхование детей и молодежи от несчастных случаев в организациях отдыха всех типов;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654A0">
        <w:rPr>
          <w:color w:val="000000"/>
          <w:sz w:val="28"/>
          <w:szCs w:val="28"/>
        </w:rPr>
        <w:t>- организовать обучение руководителей и педагогического состава организаций отдыха детей по охране труда по программам пожарно-технического минимума и гигиенической подготовки всех работников в установленном порядке и проведение их ежегодной аттестации.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открытие организаций отдыха детей при наличии документа, подтверждающего их соответствие действующим санитарным нормам и правилам, выданного органом, уполномоченным осуществлять государственный санитарно-эпидемиологический надзор, а также при выполнении в полном объеме предписаний по устранению нарушений пожарной безопасности плановых заданий, направленных на укрепление материально-технического состояния лагерей, и предписаний по устранению нарушений санитарного законодательства;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654A0">
        <w:rPr>
          <w:color w:val="000000"/>
          <w:sz w:val="28"/>
          <w:szCs w:val="28"/>
        </w:rPr>
        <w:t>- организовать проведения дератизационных обработок всех строений, в том числе неиспользуемых, открытой территории, барьера вокруг организаций отдыха детей в радиусе 500 метров за 35-40 дней и за семь дней до их открытия и перед их консервациями, а также между сменами с проведением контроля эффективности через 30 дней после каждой дератизационной обработки;</w:t>
      </w:r>
    </w:p>
    <w:p w:rsidR="005654A0" w:rsidRPr="005654A0" w:rsidRDefault="005654A0" w:rsidP="005654A0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5654A0">
        <w:rPr>
          <w:sz w:val="28"/>
          <w:szCs w:val="28"/>
          <w:shd w:val="clear" w:color="auto" w:fill="FFFFFF"/>
        </w:rPr>
        <w:t>- организовать проведение противоклещевых обработок территории организаций отдыха и оздоровления детей и молодежи и 50-метровой зоны вокруг нее за 20 - 25 дней до их открытия с проведением двукратного контроля эффективности через 3 - 5 дней и 15 - 20 дней после каждой противоклещевой обработки. Акарицидные обработки между сменами проводятся при наличии эпидемиологических показаний (регистрация случаев присасывания клещей, заболевания клещевыми инфекциями на территории организации, наличие клещей на территории в ходе проведения зоолого-энтомологических обследований). Контроль эффективности (самоконтроль) проводить силами организации, проводившей обработку. Акарицидные обработки между сменами проводить по результатам энтомологических обследований, проводимых на договорной основе</w:t>
      </w:r>
      <w:r w:rsidRPr="005654A0">
        <w:rPr>
          <w:sz w:val="28"/>
          <w:szCs w:val="28"/>
        </w:rPr>
        <w:t>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654A0">
        <w:rPr>
          <w:color w:val="000000"/>
          <w:sz w:val="28"/>
          <w:szCs w:val="28"/>
        </w:rPr>
        <w:t>- организовать проведение лесотехнических мероприятий (обрезки низко растущих и сухих веток деревьев, кустарников, вырубки молодой поросли, скашивания травы, вывоза сухого валежника и мусора с территории организаций отдыха детей), вывоз сухого валежника и мусора в радиусе 500 метров вокруг лагеря до дератизационных и противоклещевых обработок и в течение всей кампании по организации отдыха по мере необходимости;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5654A0">
        <w:rPr>
          <w:sz w:val="28"/>
          <w:szCs w:val="28"/>
          <w:shd w:val="clear" w:color="auto" w:fill="FFFFFF"/>
        </w:rPr>
        <w:t xml:space="preserve">3. Установить порядок определения размера родительской платы за отдых детей и молодежи: 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размер родительской платы за отдых детей и молодежи в лагерях устанавливается в размере от 15 % от нормативных затрат на организацию отдыха детей и молодежи, но не может превышать 50 % от фактической стоимости путевки в зависимости от видов отдыха;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lastRenderedPageBreak/>
        <w:t xml:space="preserve">- родительская плата за отдых детей и молодежи в организациях отдыха не взимается со следующих категорий, квоты по которым предоставляются в район централизованно из республики через министерства: 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детей из семей, среднедушевой доход которых ниже величины прожиточного минимума;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воспитанников специализированных организаций для несовершеннолетних, нуждающихся в социальной реабилитации;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детей из семей, находящихся в социально опасном положении;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воспитанников организаций для детей-сирот и детей, оставшихся без попечения родителей;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детей, состоящих на профилактическом учете;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победителей и призеров республиканских, всероссийских, международных конкурсов, соревнований и олимпиад;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детей и молодежи,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Татарстан;</w:t>
      </w:r>
    </w:p>
    <w:p w:rsidR="005654A0" w:rsidRPr="005654A0" w:rsidRDefault="005654A0" w:rsidP="005654A0">
      <w:pPr>
        <w:jc w:val="both"/>
        <w:rPr>
          <w:sz w:val="28"/>
          <w:szCs w:val="28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детей-инвалидов;</w:t>
      </w:r>
    </w:p>
    <w:p w:rsidR="005654A0" w:rsidRPr="005654A0" w:rsidRDefault="005654A0" w:rsidP="005654A0">
      <w:pPr>
        <w:jc w:val="both"/>
        <w:rPr>
          <w:sz w:val="28"/>
          <w:szCs w:val="28"/>
          <w:highlight w:val="yellow"/>
          <w:shd w:val="clear" w:color="auto" w:fill="FFFFFF"/>
        </w:rPr>
      </w:pPr>
      <w:r w:rsidRPr="005654A0">
        <w:rPr>
          <w:sz w:val="28"/>
          <w:szCs w:val="28"/>
          <w:shd w:val="clear" w:color="auto" w:fill="FFFFFF"/>
        </w:rPr>
        <w:t>- детей, направляемых в лагеря труда и отдыха.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Pr="005654A0">
        <w:rPr>
          <w:bCs/>
          <w:color w:val="000000"/>
          <w:sz w:val="28"/>
          <w:szCs w:val="28"/>
        </w:rPr>
        <w:t>4. Рекомендовать ГАУЗ «Мамадышская ЦРБ»: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укомплектовать лагеря медицинскими кадрами на контрактной основе согласно заявкам учредителей;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 xml:space="preserve">- обеспечить </w:t>
      </w:r>
      <w:r w:rsidRPr="005654A0">
        <w:rPr>
          <w:sz w:val="28"/>
          <w:szCs w:val="28"/>
          <w:shd w:val="clear" w:color="auto" w:fill="FFFFFF"/>
        </w:rPr>
        <w:t>сезонные осмотры персонала, направляемого на работу в организации отдыха, без взимания платы за счет средств, выделяемых на организацию отдыха и оздоровления детей и молодежи Республики Татарстан, согласно требованиям </w:t>
      </w:r>
      <w:hyperlink r:id="rId10" w:anchor="7D20K3" w:history="1">
        <w:r w:rsidRPr="005654A0">
          <w:rPr>
            <w:sz w:val="28"/>
            <w:szCs w:val="28"/>
            <w:shd w:val="clear" w:color="auto" w:fill="FFFFFF"/>
          </w:rPr>
          <w:t>приказа Министерства здравоохранения Российской Федерации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осмотры"</w:t>
        </w:r>
      </w:hyperlink>
      <w:r w:rsidRPr="005654A0">
        <w:rPr>
          <w:sz w:val="28"/>
          <w:szCs w:val="28"/>
          <w:shd w:val="clear" w:color="auto" w:fill="FFFFFF"/>
        </w:rPr>
        <w:t>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провести информационно-просветительские мероприятия по профилактике алкоголизма, наркомании, токсикомании среди несовершеннолетних;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бесплатные флюорографические обследования в рамках проведения сезонных осмотров персонала, направляемого на работу в организации отдыха.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5654A0">
        <w:rPr>
          <w:bCs/>
          <w:color w:val="000000"/>
          <w:sz w:val="28"/>
          <w:szCs w:val="28"/>
        </w:rPr>
        <w:t>5. Рекомендовать Мамадышскому отделу филиала ФБУЗ «Центр гигиены и эпидемиологии в Республике Татарстан (Татарстан)» в Сабинском, Кукморском,  Мамадышском районах обеспечить проведение без взимания платы:</w:t>
      </w:r>
    </w:p>
    <w:p w:rsidR="005654A0" w:rsidRPr="005654A0" w:rsidRDefault="005654A0" w:rsidP="005654A0">
      <w:pPr>
        <w:jc w:val="both"/>
        <w:rPr>
          <w:bCs/>
          <w:sz w:val="28"/>
          <w:szCs w:val="28"/>
        </w:rPr>
      </w:pPr>
      <w:r w:rsidRPr="005654A0">
        <w:rPr>
          <w:sz w:val="28"/>
          <w:szCs w:val="28"/>
          <w:shd w:val="clear" w:color="auto" w:fill="FFFFFF"/>
        </w:rPr>
        <w:t xml:space="preserve">- санитарно-эпидемиологической экспертизы соответствия организации отдыха и оздоровления действующим санитарным нормам и правилам, лабораторно-инструментальных исследований перед их открытием согласно предписаниям Управления Федеральной службы по надзору в сфере защиты прав потребителей и </w:t>
      </w:r>
      <w:r w:rsidRPr="005654A0">
        <w:rPr>
          <w:sz w:val="28"/>
          <w:szCs w:val="28"/>
          <w:shd w:val="clear" w:color="auto" w:fill="FFFFFF"/>
        </w:rPr>
        <w:lastRenderedPageBreak/>
        <w:t>благополучия человека по Республике Татарстан (Татарстан) и его территориальных отделов в рамках государственного задания</w:t>
      </w:r>
      <w:r w:rsidRPr="005654A0">
        <w:rPr>
          <w:bCs/>
          <w:sz w:val="28"/>
          <w:szCs w:val="28"/>
        </w:rPr>
        <w:t>;</w:t>
      </w:r>
    </w:p>
    <w:p w:rsidR="005654A0" w:rsidRPr="005654A0" w:rsidRDefault="005654A0" w:rsidP="005654A0">
      <w:pPr>
        <w:jc w:val="both"/>
        <w:rPr>
          <w:bCs/>
          <w:sz w:val="28"/>
          <w:szCs w:val="28"/>
        </w:rPr>
      </w:pPr>
      <w:r w:rsidRPr="005654A0">
        <w:rPr>
          <w:sz w:val="28"/>
          <w:szCs w:val="28"/>
          <w:shd w:val="clear" w:color="auto" w:fill="FFFFFF"/>
        </w:rPr>
        <w:t>- профессиональную гигиеническую подготовку и аттестацию персонала, направляемого для работы в организации отдыха</w:t>
      </w:r>
      <w:r w:rsidRPr="005654A0">
        <w:rPr>
          <w:bCs/>
          <w:sz w:val="28"/>
          <w:szCs w:val="28"/>
        </w:rPr>
        <w:t>;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 w:rsidRPr="005654A0">
        <w:rPr>
          <w:bCs/>
          <w:color w:val="000000"/>
          <w:sz w:val="28"/>
          <w:szCs w:val="28"/>
        </w:rPr>
        <w:t>- медицинских осмотров несовершеннолетних при оформлении временной занятости в свободное от обучения и каникулярное время;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 w:rsidRPr="005654A0">
        <w:rPr>
          <w:bCs/>
          <w:color w:val="000000"/>
          <w:sz w:val="28"/>
          <w:szCs w:val="28"/>
        </w:rPr>
        <w:t>- контроля эффективности дератизационных и акарицидных обработок перед открытием оздоровительной организации согласно предписаниям Управления Федеральной службы по надзору в сфере защиты прав потребителей и благополучия человека по Республике Татарстан (Татарстан) и его территориальных отделов в рамках государственного задания.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654A0">
        <w:rPr>
          <w:color w:val="000000"/>
          <w:sz w:val="28"/>
          <w:szCs w:val="28"/>
        </w:rPr>
        <w:t xml:space="preserve">6. Рекомендовать ТО Управления Роспотребнадзора по Республике Татарстан (Татарстан) в Сабинском, Мамадышском, Кукморском районах: 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контроль за соблюдением санитарно-гигиенических и противоэпидемиологических мероприятий в организациях отдыха;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направить предложения органам исполнительной власти Мамадышского муниципального района РТ о необходимости рассмотреть на очередном заседании межведомственной комиссии по организации отдыха детей и молодежи вопросы выполнения планов по капитальным и косметическим ремонтам организаций отдыха с заслушиванием ответственных должностных лиц;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организовать обследование организаций отдыха детей и молодежи и с учетом климатических особенностей завершить приемку организаций в апреле-мае 2026 года;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принять меры, исключающие заезд детей и молодежи в организации отдыха, в которых не выполнены планы-задания. При оценке готовности организаций отдыха к приему детей и молодежи, уделять особое внимание обеспечению условий размещения детей и молодежи, организации питания (готовность пищеблоков, наличие договоров на поставку пищевых продуктов), готовности рекреационных зон и содержанию пляжных территорий, объемы и качество противоклещевых обработок.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5654A0">
        <w:rPr>
          <w:bCs/>
          <w:color w:val="000000"/>
          <w:sz w:val="28"/>
          <w:szCs w:val="28"/>
        </w:rPr>
        <w:t>7. Рекомендовать поисково-спасательному отряду гор. Мамадыш поисково-спасательной службы РТ при МЧС РТ: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техническое освидетельствование организованных мест купания в организациях отдыха и местах массового отдыха с водолазным обследованием и очисткой дна акваторий водного объекта по заявкам на договорной основе;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безопасность на воде в местах массового купания;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проведение инструктажа участников палаточных лагерей;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контроль и сопровождение во время сплава палаточного лагеря «Молодая гвардия».</w:t>
      </w:r>
    </w:p>
    <w:p w:rsidR="005654A0" w:rsidRPr="005654A0" w:rsidRDefault="005654A0" w:rsidP="005654A0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5654A0">
        <w:rPr>
          <w:bCs/>
          <w:color w:val="000000"/>
          <w:sz w:val="28"/>
          <w:szCs w:val="28"/>
        </w:rPr>
        <w:t>8. Рекомендовать Отделению государственного пожарного надзора Мамадышского района обеспечить надзор за соблюдением требований пожарной безопасности в организациях отдыха и местах массового отдыха</w:t>
      </w:r>
      <w:r w:rsidRPr="005654A0">
        <w:rPr>
          <w:b/>
          <w:bCs/>
          <w:color w:val="000000"/>
          <w:sz w:val="28"/>
          <w:szCs w:val="28"/>
        </w:rPr>
        <w:t>.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5654A0">
        <w:rPr>
          <w:bCs/>
          <w:color w:val="000000"/>
          <w:sz w:val="28"/>
          <w:szCs w:val="28"/>
        </w:rPr>
        <w:t>9. МКУ «Отдел образования» Исполнительного комитета Мамадышского муниципального района Республики Татарстан обеспечить:</w:t>
      </w:r>
    </w:p>
    <w:p w:rsidR="005654A0" w:rsidRPr="005654A0" w:rsidRDefault="005654A0" w:rsidP="005654A0">
      <w:pPr>
        <w:suppressAutoHyphens/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организацию отдыха детей и молодежи в профильных палаточных лагерях;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lastRenderedPageBreak/>
        <w:t>- отдых учащихся общеобразовательных школ Мамадышского муниципального района Республики Татарстан в пришкольных лагерях с дневным пребыванием, лагерях труда и отдыха;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организацию отдыха детей-сирот, обучающихся в образовательных организациях Мамадышского муниципального района Республики Татарстан;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сохранение заработной платы по основному месту работы работникам системы образования, направляемым в организации отдыха;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работу в летний период туристско-краеведческих кружков и спортивных секций МБОУ ДОД «ДДЮ» задействованных в организации летнего отдыха;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организацию придворовых лагерей.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5654A0">
        <w:rPr>
          <w:bCs/>
          <w:color w:val="000000"/>
          <w:sz w:val="28"/>
          <w:szCs w:val="28"/>
        </w:rPr>
        <w:t>10. Рекомендовать отделу социальной защиты Министерства социальной защиты Республики Татарстан в Мамадышском муниципальном районе: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организовать отдых детей и молодежи из малообеспеченных, многодетных и неполных семей в организациях отдыха детей и молодежи;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работникам органов соцзащиты, направляемых на работу в организации отдыха сохранение заработной платы по основному месту работы.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5654A0">
        <w:rPr>
          <w:bCs/>
          <w:color w:val="000000"/>
          <w:sz w:val="28"/>
          <w:szCs w:val="28"/>
        </w:rPr>
        <w:t>11. МКУ «Отдел по делам молодежи и спорту» Исполнительного комитета Мамадышского муниципального района Республики Татарстан: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организацию отдыха детей и молодежи в летний каникулярный период в МБУ ОДУЛ «Кама» Мамадышского муниципального района Республики Татарстан;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организацию отдыха детей и молодежи в профильных палаточных лагерях;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Pr="005654A0">
        <w:rPr>
          <w:bCs/>
          <w:color w:val="000000"/>
          <w:sz w:val="28"/>
          <w:szCs w:val="28"/>
        </w:rPr>
        <w:t xml:space="preserve">12. Рекомендовать ГКУ «Центр занятости населения» Мамадышского района: 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организовать временное трудоустройство несовершеннолетних в летнее каникулярное время в пределах выделенных объемов финансирования расходов;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совместно с МКУ «Отдел образования» организовать работу по информированию несовершеннолетних граждан от 14 до 18 лет о возможности трудоустройства в свободное от обучения и каникулярное время;</w:t>
      </w:r>
    </w:p>
    <w:p w:rsidR="005654A0" w:rsidRPr="005654A0" w:rsidRDefault="005654A0" w:rsidP="005654A0">
      <w:pPr>
        <w:widowControl w:val="0"/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организовать временное трудоустройство несовершеннолетних, стоящих на учете в подразделении по делам несовершеннолетних.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5654A0">
        <w:rPr>
          <w:bCs/>
          <w:color w:val="000000"/>
          <w:sz w:val="28"/>
          <w:szCs w:val="28"/>
        </w:rPr>
        <w:t>13. МКУ «Отдел культуры» исполнительного комитета Мамадышского муниципального района Республики Татарстан: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организовать работу выездных библиотек в организации отдыха детей и молодежи;</w:t>
      </w:r>
    </w:p>
    <w:p w:rsidR="005654A0" w:rsidRPr="005654A0" w:rsidRDefault="005654A0" w:rsidP="005654A0">
      <w:pPr>
        <w:jc w:val="both"/>
        <w:rPr>
          <w:sz w:val="28"/>
          <w:szCs w:val="28"/>
        </w:rPr>
      </w:pPr>
      <w:r w:rsidRPr="005654A0">
        <w:rPr>
          <w:sz w:val="28"/>
          <w:szCs w:val="28"/>
        </w:rPr>
        <w:t>- установить в музее на время летних каникул один день в неделю для бесплатного посещения детей и молодежи.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5654A0">
        <w:rPr>
          <w:bCs/>
          <w:color w:val="000000"/>
          <w:sz w:val="28"/>
          <w:szCs w:val="28"/>
        </w:rPr>
        <w:t xml:space="preserve">14. Финансово-бюджетной палате Мамадышского муниципального района </w:t>
      </w:r>
      <w:r w:rsidRPr="005654A0">
        <w:rPr>
          <w:color w:val="000000"/>
          <w:sz w:val="28"/>
          <w:szCs w:val="28"/>
        </w:rPr>
        <w:t>обеспечить финансирование указанной Программы «Отдыха детей и молодежи в Мамадышском муниципальном районе в 2026 году», утверждаемой настоящим постановлением.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654A0">
        <w:rPr>
          <w:color w:val="000000"/>
          <w:sz w:val="28"/>
          <w:szCs w:val="28"/>
        </w:rPr>
        <w:t>15. Рекомендовать коммерческим и некоммерческим организациям (включая организации, находящиеся в федеральной подчиненности) обеспечить финансирование путевок в размере 42,5 % от нормативных затрат на организацию отдыха детей и молодежи на соответствующий финансовый год для смены в загородном лагере для детей работников своих организаций.</w:t>
      </w:r>
    </w:p>
    <w:p w:rsidR="005654A0" w:rsidRPr="005654A0" w:rsidRDefault="005654A0" w:rsidP="005654A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</w:t>
      </w:r>
      <w:r w:rsidRPr="005654A0">
        <w:rPr>
          <w:bCs/>
          <w:color w:val="000000"/>
          <w:sz w:val="28"/>
          <w:szCs w:val="28"/>
        </w:rPr>
        <w:t>16. Рекомендовать Отделу МВД России по Мамадышскому муниципальному району: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сопровождение транспортных средств, производящих организованную перевозку детей в лагеря и обратно;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организацию в соответствии с законодательством предварительных проверок лиц, трудоустраивающихся (работающих) в организации отдыха, на предмет наличия (отсутствия) препятствий к занятию педагогической деятельностью, предусмотренных статьей 331 Трудового кодекса Российской Федерации;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осуществлять совместно с МКУ «Отдел образования» меры по предупреждению детского дорожно-транспортного травматизма и создание условий для безопасного нахождения детей на улицах в период летних каникул;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обеспечить в местах массового купания охрану общественного порядка на весь период купального сезона;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>- запретить в местах массового купания прокат маломерных судов, гидроциклов и других технических средств, представляющих угрозу для жизни и здоровья отдыхающих, продажу спиртных и алкогольных напитков.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Pr="005654A0">
        <w:rPr>
          <w:bCs/>
          <w:color w:val="000000"/>
          <w:sz w:val="28"/>
          <w:szCs w:val="28"/>
        </w:rPr>
        <w:t xml:space="preserve">17. Рекомендовать Мамадышскому филиалу ОАО «Татавтодор» производить </w:t>
      </w:r>
      <w:r w:rsidRPr="005654A0">
        <w:rPr>
          <w:color w:val="000000"/>
          <w:sz w:val="28"/>
          <w:szCs w:val="28"/>
        </w:rPr>
        <w:t>регулярное зачистку подъездных путей до МБУ ОДУЛ «Кама» Мамадышского муниципального района Республики Татарстан.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654A0">
        <w:rPr>
          <w:color w:val="000000"/>
          <w:sz w:val="28"/>
          <w:szCs w:val="28"/>
        </w:rPr>
        <w:t>18. Рекомендовать филиалу ОАО «Татмедиа» - «Информпечать «Нократ» («Вятка»)» регулярно освещать ход подготовки и проведение программы организации отдыха детей и молодежи 2026 года в районной газете «Нократ» («Вятка»), радиостанции «Нократ дулкыннары» и в социальных сетях.</w:t>
      </w:r>
    </w:p>
    <w:p w:rsidR="005654A0" w:rsidRPr="005654A0" w:rsidRDefault="005654A0" w:rsidP="005654A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654A0">
        <w:rPr>
          <w:color w:val="000000"/>
          <w:sz w:val="28"/>
          <w:szCs w:val="28"/>
        </w:rPr>
        <w:t>19.</w:t>
      </w:r>
      <w:r w:rsidRPr="005654A0">
        <w:rPr>
          <w:b/>
          <w:color w:val="000000"/>
          <w:sz w:val="28"/>
          <w:szCs w:val="28"/>
        </w:rPr>
        <w:t xml:space="preserve"> </w:t>
      </w:r>
      <w:r w:rsidRPr="005654A0">
        <w:rPr>
          <w:color w:val="000000"/>
          <w:sz w:val="28"/>
          <w:szCs w:val="28"/>
        </w:rPr>
        <w:t>Рекомендовать руководителям учреждений и организаций, принимающим участие в организации отдыха детей и молодежи в 2026 году, представлять с января по декабрь 2026 года до 5 числа каждого месяца в МКУ «Отдел по делам молодежи и спорту» Мамадышского муниципального района Республики Татарстан оперативную информацию об итогах организации отдыха и оздоровления детей и молодежи.</w:t>
      </w:r>
    </w:p>
    <w:p w:rsidR="005654A0" w:rsidRDefault="005654A0" w:rsidP="005654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654A0">
        <w:rPr>
          <w:color w:val="000000"/>
          <w:sz w:val="28"/>
          <w:szCs w:val="28"/>
        </w:rPr>
        <w:t xml:space="preserve">20. 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5654A0" w:rsidRPr="005654A0" w:rsidRDefault="005654A0" w:rsidP="005654A0">
      <w:pPr>
        <w:jc w:val="both"/>
        <w:rPr>
          <w:color w:val="000000"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654A0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А.М.</w:t>
      </w:r>
      <w:r w:rsidRPr="005654A0">
        <w:rPr>
          <w:color w:val="000000"/>
          <w:sz w:val="28"/>
          <w:szCs w:val="28"/>
        </w:rPr>
        <w:t xml:space="preserve">Ефимов </w:t>
      </w: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</w:t>
      </w:r>
      <w:r w:rsidRPr="005654A0">
        <w:rPr>
          <w:sz w:val="24"/>
          <w:szCs w:val="24"/>
        </w:rPr>
        <w:t xml:space="preserve">Приложение №1 к постановлению </w:t>
      </w: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5654A0">
        <w:rPr>
          <w:sz w:val="24"/>
          <w:szCs w:val="24"/>
        </w:rPr>
        <w:t xml:space="preserve">Исполнительного комитета </w:t>
      </w:r>
    </w:p>
    <w:p w:rsidR="005654A0" w:rsidRPr="005654A0" w:rsidRDefault="005654A0" w:rsidP="005654A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654A0">
        <w:rPr>
          <w:sz w:val="24"/>
          <w:szCs w:val="24"/>
        </w:rPr>
        <w:t xml:space="preserve">Мамадышского муниципального района </w:t>
      </w: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5654A0">
        <w:rPr>
          <w:sz w:val="24"/>
          <w:szCs w:val="24"/>
        </w:rPr>
        <w:t xml:space="preserve">Республики Татарстан </w:t>
      </w: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B80718">
        <w:rPr>
          <w:sz w:val="24"/>
          <w:szCs w:val="24"/>
        </w:rPr>
        <w:t xml:space="preserve">                      от «25»        12         2025 г. № 512</w:t>
      </w:r>
    </w:p>
    <w:p w:rsidR="005654A0" w:rsidRPr="005654A0" w:rsidRDefault="005654A0" w:rsidP="005654A0">
      <w:pPr>
        <w:jc w:val="right"/>
        <w:rPr>
          <w:sz w:val="24"/>
          <w:szCs w:val="24"/>
        </w:rPr>
      </w:pPr>
    </w:p>
    <w:p w:rsidR="005654A0" w:rsidRPr="005654A0" w:rsidRDefault="005654A0" w:rsidP="005654A0">
      <w:pPr>
        <w:jc w:val="right"/>
        <w:rPr>
          <w:sz w:val="24"/>
          <w:szCs w:val="24"/>
        </w:rPr>
      </w:pPr>
    </w:p>
    <w:p w:rsidR="005654A0" w:rsidRPr="005654A0" w:rsidRDefault="005654A0" w:rsidP="005654A0">
      <w:pPr>
        <w:jc w:val="right"/>
        <w:rPr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654A0">
        <w:rPr>
          <w:b/>
          <w:sz w:val="32"/>
          <w:szCs w:val="32"/>
        </w:rPr>
        <w:t xml:space="preserve">ПРОГРАММА </w:t>
      </w: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654A0">
        <w:rPr>
          <w:b/>
          <w:sz w:val="32"/>
          <w:szCs w:val="32"/>
        </w:rPr>
        <w:t xml:space="preserve">ОТДЫХА И ОЗДОРОВЛЕНИЯ ДЕТЕЙ И МОЛОДЕЖИ </w:t>
      </w: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654A0">
        <w:rPr>
          <w:b/>
          <w:sz w:val="32"/>
          <w:szCs w:val="32"/>
        </w:rPr>
        <w:t xml:space="preserve">В МАМАДЫШСКОМ МУНИЦИПАЛЬНОМ РАЙОНЕ  </w:t>
      </w: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654A0">
        <w:rPr>
          <w:b/>
          <w:sz w:val="32"/>
          <w:szCs w:val="32"/>
        </w:rPr>
        <w:t>НА 2026 ГОД</w:t>
      </w: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numPr>
          <w:ilvl w:val="0"/>
          <w:numId w:val="20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5654A0">
        <w:rPr>
          <w:b/>
          <w:sz w:val="28"/>
          <w:szCs w:val="28"/>
        </w:rPr>
        <w:t>ПАСПОРТ ПРОГРАММЫ</w:t>
      </w:r>
    </w:p>
    <w:p w:rsidR="005654A0" w:rsidRPr="005654A0" w:rsidRDefault="005654A0" w:rsidP="005654A0">
      <w:pPr>
        <w:contextualSpacing/>
        <w:rPr>
          <w:b/>
          <w:sz w:val="10"/>
          <w:szCs w:val="10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655"/>
      </w:tblGrid>
      <w:tr w:rsidR="005654A0" w:rsidRPr="005654A0" w:rsidTr="00E141BF">
        <w:trPr>
          <w:cantSplit/>
          <w:trHeight w:val="57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54A0">
              <w:rPr>
                <w:sz w:val="22"/>
                <w:szCs w:val="22"/>
              </w:rPr>
              <w:t xml:space="preserve">Наименование программы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«Организация отдыха и оздоровления детей и молодежи в Мамадышском муниципальном районе Республики Татарстан на 2026 год»  (далее – Программа)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53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54A0">
              <w:rPr>
                <w:sz w:val="22"/>
                <w:szCs w:val="22"/>
              </w:rPr>
              <w:t xml:space="preserve">Муниципальный заказчик  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46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54A0">
              <w:rPr>
                <w:sz w:val="22"/>
                <w:szCs w:val="22"/>
              </w:rPr>
              <w:t>Основной разработчик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Муниципальное казенное учреждение «Отдел по делам молодежи и спорту» Исполнительного комитета Мамадышского муниципального района Республики Татарстан;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Муниципальное казенное учреждение «Отдел образования» Исполнительного комитета Мамадышского муниципального района</w:t>
            </w:r>
            <w:r w:rsidRPr="005654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54A0">
              <w:rPr>
                <w:sz w:val="24"/>
                <w:szCs w:val="24"/>
              </w:rPr>
              <w:t>Республики Татарстан;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550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54A0">
              <w:rPr>
                <w:sz w:val="22"/>
                <w:szCs w:val="22"/>
              </w:rPr>
              <w:t>Основные исполнители                  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Исполнительный комитет Мамадышского муниципального района Республики Татарстан;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Муниципальное казенное учреждение «Отдел по делам молодежи и спорту» Исполнительного комитета Мамадышского муниципального района Республики Татарстан;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Муниципальное казенное учреждение «Отдел образования» Исполнительного комитета Мамадышского муниципального района</w:t>
            </w:r>
            <w:r w:rsidRPr="005654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54A0">
              <w:rPr>
                <w:sz w:val="24"/>
                <w:szCs w:val="24"/>
              </w:rPr>
              <w:t>Республики Татарстан;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ГКУ «Центр занятости населения» Мамадышского района</w:t>
            </w:r>
            <w:r w:rsidRPr="005654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54A0">
              <w:rPr>
                <w:sz w:val="24"/>
                <w:szCs w:val="24"/>
              </w:rPr>
              <w:t>Республики Татарстан;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ГАУЗ «Мамадышская ЦРБ»;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Отдел социальной защиты населения МТЗ и СЗ РТ в Мамадышском муниципальном районе;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Отдел МВД России по Мамадышскому району;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ТО Управления Роспотребнадзора по Республике Татарстан (Татарстан) в Сабинском, Мамадышском, Кукморском районах;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Мамадышский отдел филиала ФБУЗ «Центр гигиены и эпидемиологии в Республике Татарстан (Татарстан)» в Сабинском, Кукморском, Мамадышском районах;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Управление по делам ГО и ЧС Мамадышского района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Отделение государственного пожарного надзора Мамадышского района;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Филиал ОАО «Татмедиа» - «Информпечать «Нократ» («Вятка»).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82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54A0">
              <w:rPr>
                <w:sz w:val="22"/>
                <w:szCs w:val="22"/>
              </w:rPr>
              <w:t>Цели</w:t>
            </w:r>
            <w:r w:rsidRPr="005654A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654A0">
              <w:rPr>
                <w:sz w:val="22"/>
                <w:szCs w:val="22"/>
              </w:rPr>
              <w:t>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Создание благоприятных условий для организации отдыха детей и молодежи; обеспечение их занятости в каникулярное время, повышение уровня оздоровительного эффекта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239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54A0">
              <w:rPr>
                <w:sz w:val="22"/>
                <w:szCs w:val="22"/>
              </w:rPr>
              <w:lastRenderedPageBreak/>
              <w:t xml:space="preserve">Задачи Программы   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 реализация государственной политики в области защиты детства, создания необходимых условий для организации отдыха детей и молодежи;</w:t>
            </w:r>
            <w:r w:rsidRPr="005654A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654A0">
              <w:rPr>
                <w:sz w:val="24"/>
                <w:szCs w:val="24"/>
              </w:rPr>
              <w:t>обеспечение их занятости в каникулярное время;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 создание условий для отдыха детей и молодежи;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 улучшение жизнедеятельности и решение проблем неблагополучия детей;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развитие различных форм отдыха детей и молодежи, детского и молодежного туризма и спорта;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 сохранение и укрепление инфраструктуры отдыха детей и молодежи;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 профилактика безнадзорности и правонарушений несовершеннолетних.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52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54A0">
              <w:rPr>
                <w:sz w:val="22"/>
                <w:szCs w:val="22"/>
              </w:rPr>
              <w:t xml:space="preserve">Сроки и этапы реализации        Программы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Январь-декабрь 2026 года</w:t>
            </w:r>
          </w:p>
        </w:tc>
      </w:tr>
      <w:tr w:rsidR="005654A0" w:rsidRPr="005654A0" w:rsidTr="00E141BF">
        <w:trPr>
          <w:cantSplit/>
          <w:trHeight w:val="28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54A0">
              <w:rPr>
                <w:sz w:val="22"/>
                <w:szCs w:val="22"/>
              </w:rPr>
              <w:t>Перечень программных                мероприятий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1. Организация профильных смен в загородных и палаточных лагерях для творчески одаренных,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детей.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2. Организация смен в лагерях дневного пребывания учащихся общеобразовательных учреждений.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3. Организация смен в загородных лагерях для детей работников государственных и муниципальных учреждений и детей работников коммерческих и некоммерческих организаций (за исключением муниципальных и государственных учреждений).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4. Организация смен в лагерях труда и отдыха.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en-US"/>
              </w:rPr>
            </w:pPr>
          </w:p>
        </w:tc>
      </w:tr>
      <w:tr w:rsidR="005654A0" w:rsidRPr="005654A0" w:rsidTr="00E141BF">
        <w:trPr>
          <w:cantSplit/>
          <w:trHeight w:val="1551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54A0">
              <w:rPr>
                <w:sz w:val="22"/>
                <w:szCs w:val="22"/>
              </w:rPr>
              <w:t xml:space="preserve">Объемы и источники                  финансирования Программы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Общий объем финансирования Программы на 2026 год составляет 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  <w:u w:val="single"/>
              </w:rPr>
              <w:t xml:space="preserve">21 603,4 </w:t>
            </w:r>
            <w:r w:rsidRPr="005654A0">
              <w:rPr>
                <w:sz w:val="24"/>
                <w:szCs w:val="24"/>
              </w:rPr>
              <w:t>тыс. руб., в том числе: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субсидии на организацию отдыха детей и молодежи из бюджета Республики Татарстан </w:t>
            </w:r>
            <w:r w:rsidRPr="005654A0">
              <w:rPr>
                <w:sz w:val="24"/>
                <w:szCs w:val="24"/>
                <w:u w:val="single"/>
              </w:rPr>
              <w:t xml:space="preserve">18 698,60 </w:t>
            </w:r>
            <w:r w:rsidRPr="005654A0">
              <w:rPr>
                <w:sz w:val="24"/>
                <w:szCs w:val="24"/>
              </w:rPr>
              <w:t xml:space="preserve">тыс. руб.; 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средства местного бюджета  </w:t>
            </w:r>
            <w:r w:rsidRPr="005654A0">
              <w:rPr>
                <w:sz w:val="24"/>
                <w:szCs w:val="24"/>
                <w:u w:val="single"/>
              </w:rPr>
              <w:t>188,9</w:t>
            </w:r>
            <w:r w:rsidRPr="005654A0">
              <w:rPr>
                <w:sz w:val="24"/>
                <w:szCs w:val="24"/>
              </w:rPr>
              <w:t xml:space="preserve"> тыс. руб.;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средства организаций </w:t>
            </w:r>
            <w:r w:rsidRPr="005654A0">
              <w:rPr>
                <w:sz w:val="24"/>
                <w:szCs w:val="24"/>
                <w:u w:val="single"/>
              </w:rPr>
              <w:t>391,20</w:t>
            </w:r>
            <w:r w:rsidRPr="005654A0">
              <w:rPr>
                <w:sz w:val="24"/>
                <w:szCs w:val="24"/>
              </w:rPr>
              <w:t xml:space="preserve"> тыс. руб.;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средства родителей </w:t>
            </w:r>
            <w:r w:rsidRPr="005654A0">
              <w:rPr>
                <w:sz w:val="24"/>
                <w:szCs w:val="24"/>
                <w:u w:val="single"/>
              </w:rPr>
              <w:t>2 324,7</w:t>
            </w:r>
            <w:r w:rsidRPr="005654A0">
              <w:rPr>
                <w:sz w:val="24"/>
                <w:szCs w:val="24"/>
              </w:rPr>
              <w:t xml:space="preserve"> тыс. руб.;</w:t>
            </w:r>
          </w:p>
          <w:p w:rsidR="005654A0" w:rsidRPr="005654A0" w:rsidRDefault="005654A0" w:rsidP="005654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contextualSpacing/>
        <w:jc w:val="center"/>
        <w:rPr>
          <w:b/>
          <w:sz w:val="28"/>
          <w:szCs w:val="28"/>
        </w:rPr>
      </w:pPr>
      <w:r w:rsidRPr="005654A0">
        <w:rPr>
          <w:b/>
          <w:sz w:val="28"/>
          <w:szCs w:val="28"/>
        </w:rPr>
        <w:lastRenderedPageBreak/>
        <w:t>2. МЕРОПРИЯТИЯ, ПРОВОДИМЫЕ В РАМКАХ ДАННОЙ ПРОГРАММЫ В СООТВЕТСТВИИ С УТВЕРЖДЕННЫМИ НОРМАТИВАМИ ОБЪЕМОВ УСЛУГ</w:t>
      </w:r>
    </w:p>
    <w:p w:rsidR="005654A0" w:rsidRPr="005654A0" w:rsidRDefault="005654A0" w:rsidP="005654A0">
      <w:pPr>
        <w:contextualSpacing/>
        <w:jc w:val="center"/>
        <w:rPr>
          <w:sz w:val="10"/>
          <w:szCs w:val="10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1417"/>
        <w:gridCol w:w="993"/>
        <w:gridCol w:w="3969"/>
      </w:tblGrid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Наименование  мероприятий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Сроки проведения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Продолжительность  смены, дней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Количество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человек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Ответственный за организацию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(исполнитель)</w:t>
            </w: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Организация отдыха и оздоровления в пришкольных лагерях дневного пребывания детей общеобразовательных учреждений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654A0">
              <w:rPr>
                <w:sz w:val="24"/>
                <w:szCs w:val="24"/>
              </w:rPr>
              <w:t>350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образования» 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Организация отдыха и оздоровления в пришкольных лагерях дневного пребывания детей общеобразовательных учреждений (СВО)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образования» 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Организация отдыха детей в лагерях труда и отдыха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300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образования» Исполнительного комитета Мамадышского муниципального района Республики Татарстан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5654A0">
              <w:rPr>
                <w:sz w:val="24"/>
                <w:szCs w:val="24"/>
              </w:rPr>
              <w:t>Организация отдыха и оздоровления в пришкольных лагерях дневного пребывания детей общеобразовательных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образования» 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5654A0">
              <w:rPr>
                <w:sz w:val="24"/>
                <w:szCs w:val="24"/>
              </w:rPr>
              <w:t>Организация отдыха и оздоровления в пришкольных лагерях дневного пребывания детей общеобразовательных учреждений (СВО)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образования» 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Организация отдыха детей и молодежи в загородном лагере  работников муниципальных и государственных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июнь-август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по делам молодежи и спорту» 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Организация отдыха детей и молодежи в загородном лагере работников коммерческих и некоммерческих организаций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июнь-август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по делам молодежи и спорту» 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Организация отдыха детей находящихся в ТЖС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июнь-август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по делам молодежи и спорту» Исполнительного комитета Мамадышского муниципального района Республики Татарстан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Организация профильных смен в загородном лагере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июнь-август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300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по делам молодежи и спорту» Исполнительного комитета Мамадышского муниципального района Республики Татарстан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lastRenderedPageBreak/>
              <w:t>Организация профильных смен в загородном лагере (СВО)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июнь-август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по делам молодежи и спорту» Исполнительного комитета Мамадышского муниципального района Республики Татарстан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75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Организация профильных смен в загородном лагере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июнь-август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по делам молодежи и спорту» Исполнительного комитета Мамадышского муниципального района Республики Татарстан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75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Организация профильных смен в загородном лагере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 (СВО)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июнь-август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по делам молодежи и спорту» Исполнительного комитета Мамадышского муниципального района Республики Татарстан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75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Организация отдыха детей находящихся в ТЖС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июнь-август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по делам молодежи и спорту» Исполнительного комитета Мамадышского муниципального района Республики Татарстан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75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Организация профильных смен в профильном палаточном лагере «Интеллект»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июль-август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210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по делам молодежи и спорту» Исполнительного комитета Мамадышского муниципального района Республики Татарстан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75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Организация профильных смен в палаточном лагере «Дети Галактики»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июль-август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МКУ «Отдел по делам молодежи и спорту» Исполнительного комитета Мамадышского муниципального района Республики Татарстан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654A0" w:rsidRPr="005654A0" w:rsidTr="00E141BF">
        <w:trPr>
          <w:cantSplit/>
          <w:trHeight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1795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contextualSpacing/>
        <w:rPr>
          <w:sz w:val="24"/>
          <w:szCs w:val="24"/>
        </w:rPr>
      </w:pPr>
    </w:p>
    <w:p w:rsidR="005654A0" w:rsidRPr="005654A0" w:rsidRDefault="005654A0" w:rsidP="005654A0">
      <w:pPr>
        <w:contextualSpacing/>
        <w:rPr>
          <w:sz w:val="24"/>
          <w:szCs w:val="24"/>
        </w:rPr>
      </w:pPr>
    </w:p>
    <w:p w:rsidR="005654A0" w:rsidRPr="005654A0" w:rsidRDefault="005654A0" w:rsidP="005654A0">
      <w:pPr>
        <w:contextualSpacing/>
        <w:rPr>
          <w:sz w:val="24"/>
          <w:szCs w:val="24"/>
        </w:rPr>
      </w:pPr>
    </w:p>
    <w:p w:rsidR="005654A0" w:rsidRPr="005654A0" w:rsidRDefault="005654A0" w:rsidP="005654A0">
      <w:pPr>
        <w:contextualSpacing/>
        <w:jc w:val="center"/>
        <w:rPr>
          <w:b/>
          <w:sz w:val="28"/>
          <w:szCs w:val="28"/>
        </w:rPr>
      </w:pPr>
      <w:r w:rsidRPr="005654A0">
        <w:rPr>
          <w:b/>
          <w:sz w:val="28"/>
          <w:szCs w:val="28"/>
        </w:rPr>
        <w:lastRenderedPageBreak/>
        <w:t>3. ОРГАНИЗАЦИЯ ПРОФИЛЬНОЙ СМЕНЫ В ПАЛАТОЧНОМ ЛАГЕРЕ</w:t>
      </w:r>
    </w:p>
    <w:p w:rsidR="005654A0" w:rsidRPr="005654A0" w:rsidRDefault="005654A0" w:rsidP="005654A0">
      <w:pPr>
        <w:contextualSpacing/>
        <w:jc w:val="center"/>
        <w:rPr>
          <w:sz w:val="16"/>
          <w:szCs w:val="16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992"/>
        <w:gridCol w:w="850"/>
        <w:gridCol w:w="1276"/>
        <w:gridCol w:w="1134"/>
        <w:gridCol w:w="1134"/>
        <w:gridCol w:w="1418"/>
      </w:tblGrid>
      <w:tr w:rsidR="005654A0" w:rsidRPr="005654A0" w:rsidTr="00E141BF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Наименование палаточного лагеря (организатора)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Территория проведения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Количество чело век*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Коли- чество дней*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Норма- тивная стоимость путевки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Субсидии из бюджета**      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Родительский взнос** тыс.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Иные средства (предприятий, местный бюджет)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тыс.руб.</w:t>
            </w:r>
          </w:p>
        </w:tc>
      </w:tr>
      <w:tr w:rsidR="005654A0" w:rsidRPr="005654A0" w:rsidTr="00E141BF">
        <w:trPr>
          <w:cantSplit/>
          <w:trHeight w:val="62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Профильный палаточный лагерь «Интеллект»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Мамадышский район, Республика Татарстан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13,53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11,50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  <w:tr w:rsidR="005654A0" w:rsidRPr="005654A0" w:rsidTr="00E141BF">
        <w:trPr>
          <w:cantSplit/>
          <w:trHeight w:val="6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Профильный специализированный лагерь для детей, находящихся на профилактическом учете «Дети галактики»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Мамадышский район, Республика Татарстан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13,53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13,53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</w:tbl>
    <w:p w:rsidR="005654A0" w:rsidRPr="005654A0" w:rsidRDefault="005654A0" w:rsidP="005654A0">
      <w:pPr>
        <w:contextualSpacing/>
        <w:rPr>
          <w:b/>
          <w:sz w:val="24"/>
          <w:szCs w:val="24"/>
        </w:rPr>
      </w:pPr>
    </w:p>
    <w:p w:rsidR="005654A0" w:rsidRPr="005654A0" w:rsidRDefault="005654A0" w:rsidP="005654A0">
      <w:pPr>
        <w:contextualSpacing/>
        <w:rPr>
          <w:b/>
          <w:sz w:val="24"/>
          <w:szCs w:val="24"/>
        </w:rPr>
      </w:pPr>
    </w:p>
    <w:p w:rsidR="005654A0" w:rsidRPr="005654A0" w:rsidRDefault="005654A0" w:rsidP="005654A0">
      <w:pPr>
        <w:contextualSpacing/>
        <w:rPr>
          <w:b/>
          <w:sz w:val="28"/>
          <w:szCs w:val="28"/>
        </w:rPr>
      </w:pPr>
      <w:r w:rsidRPr="005654A0">
        <w:rPr>
          <w:b/>
          <w:sz w:val="28"/>
          <w:szCs w:val="28"/>
        </w:rPr>
        <w:t>4. ОРГАНИЗАЦИЯ ПРОФИЛЬНЫХ СМЕН В ЗАГОРОДНЫХ ЛАГЕРЯХ</w:t>
      </w:r>
    </w:p>
    <w:p w:rsidR="005654A0" w:rsidRPr="005654A0" w:rsidRDefault="005654A0" w:rsidP="005654A0">
      <w:pPr>
        <w:contextualSpacing/>
        <w:rPr>
          <w:b/>
          <w:sz w:val="16"/>
          <w:szCs w:val="16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708"/>
        <w:gridCol w:w="709"/>
        <w:gridCol w:w="1276"/>
        <w:gridCol w:w="1134"/>
        <w:gridCol w:w="1134"/>
        <w:gridCol w:w="1276"/>
      </w:tblGrid>
      <w:tr w:rsidR="005654A0" w:rsidRPr="005654A0" w:rsidTr="00E141BF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Наименование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Загородного ОДУЛ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Территория проведения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Наименование балансодержателя ОДУЛ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Количест во чело век*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 чест во дней*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Норма тивная стоимость путевки   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Субсидии из бюджета**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Родительский взнос**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Иные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ind w:right="249"/>
              <w:jc w:val="center"/>
              <w:rPr>
                <w:b/>
              </w:rPr>
            </w:pPr>
            <w:r w:rsidRPr="005654A0">
              <w:rPr>
                <w:b/>
              </w:rPr>
              <w:t>средства (препрятий, местный бюжет)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ind w:right="249"/>
              <w:jc w:val="center"/>
              <w:rPr>
                <w:b/>
              </w:rPr>
            </w:pPr>
            <w:r w:rsidRPr="005654A0">
              <w:rPr>
                <w:b/>
              </w:rPr>
              <w:t>тыс.руб.</w:t>
            </w:r>
          </w:p>
        </w:tc>
      </w:tr>
      <w:tr w:rsidR="005654A0" w:rsidRPr="005654A0" w:rsidTr="00E141BF">
        <w:trPr>
          <w:cantSplit/>
          <w:trHeight w:val="273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54A0">
              <w:rPr>
                <w:sz w:val="26"/>
                <w:szCs w:val="26"/>
              </w:rPr>
              <w:t>В соответствии с муниципальным заданием</w:t>
            </w:r>
          </w:p>
        </w:tc>
      </w:tr>
      <w:tr w:rsidR="005654A0" w:rsidRPr="005654A0" w:rsidTr="00E141BF">
        <w:trPr>
          <w:cantSplit/>
          <w:trHeight w:val="13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с.Соколка, Мамадышский район, Республика Татарстан, на берегу реки Кама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 МБУ ОДУЛ «Кама»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9,72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8,26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  <w:tr w:rsidR="005654A0" w:rsidRPr="005654A0" w:rsidTr="00E141BF">
        <w:trPr>
          <w:cantSplit/>
          <w:trHeight w:val="13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с.Соколка, Мамадышский район, Республика Татарстан, на берегу реки Кама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24,99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21,24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3,75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188,9</w:t>
            </w:r>
          </w:p>
        </w:tc>
      </w:tr>
      <w:tr w:rsidR="005654A0" w:rsidRPr="005654A0" w:rsidTr="00E141BF">
        <w:trPr>
          <w:cantSplit/>
          <w:trHeight w:val="344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54A0">
              <w:rPr>
                <w:sz w:val="26"/>
                <w:szCs w:val="26"/>
              </w:rPr>
              <w:t>По итогам проведенных открытых торгов</w:t>
            </w:r>
          </w:p>
        </w:tc>
      </w:tr>
      <w:tr w:rsidR="005654A0" w:rsidRPr="005654A0" w:rsidTr="00E141BF">
        <w:trPr>
          <w:cantSplit/>
          <w:trHeight w:val="35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</w:tr>
    </w:tbl>
    <w:p w:rsidR="005654A0" w:rsidRPr="005654A0" w:rsidRDefault="005654A0" w:rsidP="005654A0">
      <w:pPr>
        <w:contextualSpacing/>
        <w:rPr>
          <w:b/>
          <w:sz w:val="16"/>
          <w:szCs w:val="16"/>
        </w:rPr>
      </w:pPr>
    </w:p>
    <w:p w:rsidR="005654A0" w:rsidRPr="005654A0" w:rsidRDefault="005654A0" w:rsidP="005654A0">
      <w:pPr>
        <w:contextualSpacing/>
        <w:rPr>
          <w:b/>
          <w:sz w:val="16"/>
          <w:szCs w:val="16"/>
        </w:rPr>
      </w:pPr>
    </w:p>
    <w:p w:rsidR="005654A0" w:rsidRPr="005654A0" w:rsidRDefault="005654A0" w:rsidP="005654A0">
      <w:pPr>
        <w:contextualSpacing/>
        <w:rPr>
          <w:b/>
          <w:sz w:val="16"/>
          <w:szCs w:val="16"/>
        </w:rPr>
      </w:pPr>
    </w:p>
    <w:p w:rsidR="005654A0" w:rsidRPr="005654A0" w:rsidRDefault="005654A0" w:rsidP="005654A0">
      <w:pPr>
        <w:contextualSpacing/>
        <w:rPr>
          <w:b/>
          <w:sz w:val="16"/>
          <w:szCs w:val="16"/>
        </w:rPr>
      </w:pPr>
    </w:p>
    <w:p w:rsidR="005654A0" w:rsidRPr="005654A0" w:rsidRDefault="005654A0" w:rsidP="005654A0">
      <w:pPr>
        <w:contextualSpacing/>
        <w:rPr>
          <w:b/>
          <w:sz w:val="16"/>
          <w:szCs w:val="16"/>
        </w:rPr>
      </w:pPr>
    </w:p>
    <w:p w:rsidR="005654A0" w:rsidRPr="005654A0" w:rsidRDefault="005654A0" w:rsidP="005654A0">
      <w:pPr>
        <w:contextualSpacing/>
        <w:rPr>
          <w:b/>
          <w:sz w:val="16"/>
          <w:szCs w:val="16"/>
        </w:rPr>
      </w:pPr>
    </w:p>
    <w:p w:rsidR="005654A0" w:rsidRPr="005654A0" w:rsidRDefault="005654A0" w:rsidP="005654A0">
      <w:pPr>
        <w:contextualSpacing/>
        <w:rPr>
          <w:b/>
          <w:sz w:val="16"/>
          <w:szCs w:val="16"/>
        </w:rPr>
      </w:pPr>
    </w:p>
    <w:p w:rsidR="005654A0" w:rsidRPr="005654A0" w:rsidRDefault="005654A0" w:rsidP="005654A0">
      <w:pPr>
        <w:contextualSpacing/>
        <w:rPr>
          <w:b/>
          <w:sz w:val="16"/>
          <w:szCs w:val="16"/>
        </w:rPr>
      </w:pPr>
    </w:p>
    <w:p w:rsidR="005654A0" w:rsidRPr="005654A0" w:rsidRDefault="005654A0" w:rsidP="005654A0">
      <w:pPr>
        <w:contextualSpacing/>
        <w:rPr>
          <w:b/>
          <w:sz w:val="16"/>
          <w:szCs w:val="16"/>
        </w:rPr>
      </w:pPr>
    </w:p>
    <w:p w:rsidR="005654A0" w:rsidRPr="005654A0" w:rsidRDefault="005654A0" w:rsidP="005654A0">
      <w:pPr>
        <w:contextualSpacing/>
        <w:rPr>
          <w:b/>
          <w:sz w:val="24"/>
          <w:szCs w:val="24"/>
        </w:rPr>
      </w:pPr>
    </w:p>
    <w:p w:rsidR="005654A0" w:rsidRPr="005654A0" w:rsidRDefault="005654A0" w:rsidP="005654A0">
      <w:pPr>
        <w:contextualSpacing/>
        <w:rPr>
          <w:b/>
          <w:sz w:val="24"/>
          <w:szCs w:val="24"/>
        </w:rPr>
      </w:pPr>
    </w:p>
    <w:p w:rsidR="005654A0" w:rsidRPr="005654A0" w:rsidRDefault="005654A0" w:rsidP="005654A0">
      <w:pPr>
        <w:contextualSpacing/>
        <w:jc w:val="center"/>
        <w:rPr>
          <w:b/>
          <w:sz w:val="28"/>
          <w:szCs w:val="28"/>
        </w:rPr>
      </w:pPr>
      <w:r w:rsidRPr="005654A0">
        <w:rPr>
          <w:b/>
          <w:sz w:val="28"/>
          <w:szCs w:val="28"/>
        </w:rPr>
        <w:t>5. ОРГАНИЗАЦИЯ ПРОФИЛЬНЫХ СМЕН В ЗАГОРОДНЫХ ЛАГЕРЯХ ДЛЯ ДЕТЕЙ, НАХОДЯЩИХСЯ В ТРУДНОЙ ЖИЗНЕННОЙ СИТУАЦИИ</w:t>
      </w:r>
    </w:p>
    <w:p w:rsidR="005654A0" w:rsidRPr="005654A0" w:rsidRDefault="005654A0" w:rsidP="005654A0">
      <w:pPr>
        <w:contextualSpacing/>
        <w:jc w:val="center"/>
        <w:rPr>
          <w:b/>
          <w:sz w:val="16"/>
          <w:szCs w:val="16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708"/>
        <w:gridCol w:w="709"/>
        <w:gridCol w:w="1276"/>
        <w:gridCol w:w="1134"/>
        <w:gridCol w:w="1134"/>
        <w:gridCol w:w="1276"/>
      </w:tblGrid>
      <w:tr w:rsidR="005654A0" w:rsidRPr="005654A0" w:rsidTr="00E141BF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Наименование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Загородного ОДУЛ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Территория проведения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Наименование балансодержателя ОДУЛ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Количест во чело век*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 чест во дней*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Норма тивная стоимость путевки   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Субсидии из бюджета**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Родительский взнос**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Иные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ind w:right="249"/>
              <w:jc w:val="center"/>
              <w:rPr>
                <w:b/>
              </w:rPr>
            </w:pPr>
            <w:r w:rsidRPr="005654A0">
              <w:rPr>
                <w:b/>
              </w:rPr>
              <w:t>средства (препрятий, местный бюжет)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ind w:right="249"/>
              <w:jc w:val="center"/>
              <w:rPr>
                <w:b/>
              </w:rPr>
            </w:pPr>
            <w:r w:rsidRPr="005654A0">
              <w:rPr>
                <w:b/>
              </w:rPr>
              <w:t>тыс.руб.</w:t>
            </w:r>
          </w:p>
        </w:tc>
      </w:tr>
      <w:tr w:rsidR="005654A0" w:rsidRPr="005654A0" w:rsidTr="00E141BF">
        <w:trPr>
          <w:cantSplit/>
          <w:trHeight w:val="273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54A0">
              <w:rPr>
                <w:sz w:val="26"/>
                <w:szCs w:val="26"/>
              </w:rPr>
              <w:t>В соответствии с муниципальным заданием</w:t>
            </w:r>
          </w:p>
        </w:tc>
      </w:tr>
      <w:tr w:rsidR="005654A0" w:rsidRPr="005654A0" w:rsidTr="00E141BF">
        <w:trPr>
          <w:cantSplit/>
          <w:trHeight w:val="13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с.Соколка, Мамадышский район, Республика Татарстанна берегу реки Кама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 МБУ ОДУЛ «Кама»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30,68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30,68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  <w:tr w:rsidR="005654A0" w:rsidRPr="005654A0" w:rsidTr="00E141BF">
        <w:trPr>
          <w:cantSplit/>
          <w:trHeight w:val="13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с.Соколка, Мамадышский район, Республика Татарстан, на берегу реки Кама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10,23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10,23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  <w:tr w:rsidR="005654A0" w:rsidRPr="005654A0" w:rsidTr="00E141BF">
        <w:trPr>
          <w:cantSplit/>
          <w:trHeight w:val="344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54A0">
              <w:rPr>
                <w:sz w:val="26"/>
                <w:szCs w:val="26"/>
              </w:rPr>
              <w:t>По итогам проведенных открытых торгов</w:t>
            </w:r>
          </w:p>
        </w:tc>
      </w:tr>
      <w:tr w:rsidR="005654A0" w:rsidRPr="005654A0" w:rsidTr="00E141BF">
        <w:trPr>
          <w:cantSplit/>
          <w:trHeight w:val="35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</w:tr>
    </w:tbl>
    <w:p w:rsidR="005654A0" w:rsidRPr="005654A0" w:rsidRDefault="005654A0" w:rsidP="005654A0">
      <w:pPr>
        <w:contextualSpacing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contextualSpacing/>
        <w:jc w:val="center"/>
        <w:rPr>
          <w:b/>
          <w:sz w:val="24"/>
          <w:szCs w:val="24"/>
        </w:rPr>
      </w:pPr>
      <w:r w:rsidRPr="005654A0">
        <w:rPr>
          <w:b/>
          <w:sz w:val="28"/>
          <w:szCs w:val="28"/>
        </w:rPr>
        <w:t>6. ОРГАНИЗАЦИЯ ПРОФИЛЬНЫХ СМЕН В ЗАГОРОДНЫХ ЛАГЕРЯХ ДЛЯ ДЕТЕЙ СВО</w:t>
      </w:r>
    </w:p>
    <w:p w:rsidR="005654A0" w:rsidRPr="005654A0" w:rsidRDefault="005654A0" w:rsidP="005654A0">
      <w:pPr>
        <w:contextualSpacing/>
        <w:jc w:val="center"/>
        <w:rPr>
          <w:b/>
          <w:sz w:val="16"/>
          <w:szCs w:val="16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708"/>
        <w:gridCol w:w="709"/>
        <w:gridCol w:w="1276"/>
        <w:gridCol w:w="1134"/>
        <w:gridCol w:w="1134"/>
        <w:gridCol w:w="1276"/>
      </w:tblGrid>
      <w:tr w:rsidR="005654A0" w:rsidRPr="005654A0" w:rsidTr="00E141BF">
        <w:trPr>
          <w:cantSplit/>
          <w:trHeight w:val="3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Наименование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Загородного ОДУЛ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Территория проведения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Наименование балансодержателя ОДУЛ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Количест во чело век*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 чест во дней*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Норма тивная стоимость путевки   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Субсидии из бюджета**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Родительский взнос**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Иные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ind w:right="249"/>
              <w:jc w:val="center"/>
              <w:rPr>
                <w:b/>
              </w:rPr>
            </w:pPr>
            <w:r w:rsidRPr="005654A0">
              <w:rPr>
                <w:b/>
              </w:rPr>
              <w:t>средства (препрятий, местный бюжет)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ind w:right="249"/>
              <w:jc w:val="center"/>
              <w:rPr>
                <w:b/>
              </w:rPr>
            </w:pPr>
            <w:r w:rsidRPr="005654A0">
              <w:rPr>
                <w:b/>
              </w:rPr>
              <w:t>тыс.руб.</w:t>
            </w:r>
          </w:p>
        </w:tc>
      </w:tr>
      <w:tr w:rsidR="005654A0" w:rsidRPr="005654A0" w:rsidTr="00E141BF">
        <w:trPr>
          <w:cantSplit/>
          <w:trHeight w:val="273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54A0">
              <w:rPr>
                <w:sz w:val="26"/>
                <w:szCs w:val="26"/>
              </w:rPr>
              <w:t>В соответствии с муниципальным заданием</w:t>
            </w:r>
          </w:p>
        </w:tc>
      </w:tr>
      <w:tr w:rsidR="005654A0" w:rsidRPr="005654A0" w:rsidTr="00E141BF">
        <w:trPr>
          <w:cantSplit/>
          <w:trHeight w:val="13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с.Соколка, Мамадышский район, Республика Татарстанна берегу реки Кама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 МБУ ОДУЛ «Кама»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24,99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24,99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  <w:tr w:rsidR="005654A0" w:rsidRPr="005654A0" w:rsidTr="00E141BF">
        <w:trPr>
          <w:cantSplit/>
          <w:trHeight w:val="13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с.Соколка, Мамадышский район, Республика Татарстан, на берегу реки Кама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9,72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9,72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  <w:tr w:rsidR="005654A0" w:rsidRPr="005654A0" w:rsidTr="00E141BF">
        <w:trPr>
          <w:cantSplit/>
          <w:trHeight w:val="344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54A0">
              <w:rPr>
                <w:sz w:val="26"/>
                <w:szCs w:val="26"/>
              </w:rPr>
              <w:lastRenderedPageBreak/>
              <w:t>По итогам проведенных открытых торгов</w:t>
            </w:r>
          </w:p>
        </w:tc>
      </w:tr>
      <w:tr w:rsidR="005654A0" w:rsidRPr="005654A0" w:rsidTr="00E141BF">
        <w:trPr>
          <w:cantSplit/>
          <w:trHeight w:val="35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</w:tr>
    </w:tbl>
    <w:p w:rsidR="005654A0" w:rsidRPr="005654A0" w:rsidRDefault="005654A0" w:rsidP="005654A0">
      <w:pPr>
        <w:contextualSpacing/>
        <w:jc w:val="center"/>
        <w:rPr>
          <w:b/>
          <w:sz w:val="28"/>
          <w:szCs w:val="28"/>
        </w:rPr>
      </w:pPr>
    </w:p>
    <w:p w:rsidR="005654A0" w:rsidRPr="005654A0" w:rsidRDefault="005654A0" w:rsidP="005654A0">
      <w:pPr>
        <w:contextualSpacing/>
        <w:jc w:val="center"/>
        <w:rPr>
          <w:b/>
          <w:sz w:val="28"/>
          <w:szCs w:val="28"/>
        </w:rPr>
      </w:pPr>
      <w:r w:rsidRPr="005654A0">
        <w:rPr>
          <w:b/>
          <w:sz w:val="28"/>
          <w:szCs w:val="28"/>
        </w:rPr>
        <w:t>7 ОРГАНИЗАЦИЯ СМЕН В ЗАГОРОДНЫХ ЛАГЕРЯХ ДЛЯ ДЕТЕЙ РАБОТНИКОВ МУНИЦИПАЛЬНЫХ И ГОСУДАРСТВЕННЫХ УЧРЕЖДЕНИЙ И ДЕТЕЙ РАБОТНИКОВ КОММЕРЧЕСКИХ И НЕКОММЕРЧЕСКИХ ОРГАНИЗАЦИЙ</w:t>
      </w:r>
    </w:p>
    <w:p w:rsidR="005654A0" w:rsidRPr="005654A0" w:rsidRDefault="005654A0" w:rsidP="005654A0">
      <w:pPr>
        <w:contextualSpacing/>
        <w:jc w:val="center"/>
        <w:rPr>
          <w:sz w:val="16"/>
          <w:szCs w:val="16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708"/>
        <w:gridCol w:w="709"/>
        <w:gridCol w:w="1276"/>
        <w:gridCol w:w="1134"/>
        <w:gridCol w:w="1134"/>
        <w:gridCol w:w="1276"/>
      </w:tblGrid>
      <w:tr w:rsidR="005654A0" w:rsidRPr="005654A0" w:rsidTr="00E141BF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Наименование загородного ОДУЛ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Территория проведения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Наименование балансодержателя ДОЛ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Количест во человек*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 чество дней*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Норматив ная стоимость путевки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Субсидии из бюджета**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Родительский взнос**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Иные средства (предприятий, местный бюджет)**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</w:t>
            </w:r>
          </w:p>
        </w:tc>
      </w:tr>
      <w:tr w:rsidR="005654A0" w:rsidRPr="005654A0" w:rsidTr="00E141BF">
        <w:trPr>
          <w:cantSplit/>
          <w:trHeight w:val="248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54A0">
              <w:rPr>
                <w:sz w:val="26"/>
                <w:szCs w:val="26"/>
              </w:rPr>
              <w:t>В соответствии с муниципальным заданием</w:t>
            </w:r>
          </w:p>
        </w:tc>
      </w:tr>
      <w:tr w:rsidR="005654A0" w:rsidRPr="005654A0" w:rsidTr="00E141BF">
        <w:trPr>
          <w:cantSplit/>
          <w:trHeight w:val="13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с.Соколка, Мамадышский район, Республика Татарстан, на берегу реки Кама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30,68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26,08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4,60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  <w:tr w:rsidR="005654A0" w:rsidRPr="005654A0" w:rsidTr="00E141BF">
        <w:trPr>
          <w:cantSplit/>
          <w:trHeight w:val="13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 xml:space="preserve">с.Соколка, Мамадышский район, Республика Татарстан, на берегу реки Кама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30,68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4,60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13,04</w:t>
            </w:r>
          </w:p>
        </w:tc>
      </w:tr>
      <w:tr w:rsidR="005654A0" w:rsidRPr="005654A0" w:rsidTr="00E141BF">
        <w:trPr>
          <w:cantSplit/>
          <w:trHeight w:val="314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54A0">
              <w:rPr>
                <w:sz w:val="26"/>
                <w:szCs w:val="26"/>
              </w:rPr>
              <w:t>По итогам проведенных открытых торгов</w:t>
            </w:r>
          </w:p>
        </w:tc>
      </w:tr>
      <w:tr w:rsidR="005654A0" w:rsidRPr="005654A0" w:rsidTr="00E141BF">
        <w:trPr>
          <w:cantSplit/>
          <w:trHeight w:val="3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54A0">
              <w:rPr>
                <w:sz w:val="24"/>
                <w:szCs w:val="24"/>
              </w:rPr>
              <w:t>-</w:t>
            </w:r>
          </w:p>
        </w:tc>
      </w:tr>
    </w:tbl>
    <w:p w:rsidR="005654A0" w:rsidRPr="005654A0" w:rsidRDefault="005654A0" w:rsidP="005654A0">
      <w:pPr>
        <w:rPr>
          <w:b/>
          <w:sz w:val="16"/>
          <w:szCs w:val="16"/>
        </w:rPr>
      </w:pPr>
    </w:p>
    <w:p w:rsidR="005654A0" w:rsidRPr="005654A0" w:rsidRDefault="005654A0" w:rsidP="005654A0">
      <w:pPr>
        <w:contextualSpacing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contextualSpacing/>
        <w:jc w:val="center"/>
        <w:rPr>
          <w:b/>
          <w:sz w:val="28"/>
          <w:szCs w:val="28"/>
        </w:rPr>
      </w:pPr>
      <w:r w:rsidRPr="005654A0">
        <w:rPr>
          <w:b/>
          <w:sz w:val="28"/>
          <w:szCs w:val="28"/>
        </w:rPr>
        <w:t>8. ОРГАНИЗАЦИЯ СМЕН В ЛАГЕРЯХ ДНЕВНОГО ПРЕБЫВАНИЯ (ПРИШКОЛЬНЫХ) УЧАЩИХСЯ ОБЩЕОБРАЗОВАТЕЛЬНЫХ УЧРЕЖДЕНИЙ</w:t>
      </w:r>
    </w:p>
    <w:p w:rsidR="005654A0" w:rsidRPr="005654A0" w:rsidRDefault="005654A0" w:rsidP="005654A0">
      <w:pPr>
        <w:contextualSpacing/>
        <w:jc w:val="center"/>
        <w:rPr>
          <w:sz w:val="16"/>
          <w:szCs w:val="16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1438"/>
        <w:gridCol w:w="1539"/>
        <w:gridCol w:w="1701"/>
        <w:gridCol w:w="2268"/>
      </w:tblGrid>
      <w:tr w:rsidR="005654A0" w:rsidRPr="005654A0" w:rsidTr="00E141BF">
        <w:trPr>
          <w:cantSplit/>
          <w:trHeight w:val="36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Количество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лагерей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Количество чело век*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Коли-чество дней*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Норма тивная стоимость путевки руб.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Субсидии из бюджета**       тыс.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Родительский взнос**               тыс.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Иные средства (предприятий, местный бюджет)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тыс.руб.</w:t>
            </w:r>
          </w:p>
        </w:tc>
      </w:tr>
      <w:tr w:rsidR="005654A0" w:rsidRPr="005654A0" w:rsidTr="00E141BF">
        <w:trPr>
          <w:cantSplit/>
          <w:trHeight w:val="6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both"/>
              <w:rPr>
                <w:color w:val="FF00FF"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5,26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</w:pPr>
            <w:r w:rsidRPr="005654A0">
              <w:t>-</w:t>
            </w:r>
          </w:p>
        </w:tc>
      </w:tr>
      <w:tr w:rsidR="005654A0" w:rsidRPr="005654A0" w:rsidTr="00E141BF">
        <w:trPr>
          <w:cantSplit/>
          <w:trHeight w:val="6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both"/>
              <w:rPr>
                <w:color w:val="FF00F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1,79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</w:pPr>
            <w:r w:rsidRPr="005654A0">
              <w:t>-</w:t>
            </w:r>
          </w:p>
        </w:tc>
      </w:tr>
    </w:tbl>
    <w:p w:rsidR="005654A0" w:rsidRPr="005654A0" w:rsidRDefault="005654A0" w:rsidP="005654A0">
      <w:pPr>
        <w:rPr>
          <w:b/>
          <w:sz w:val="24"/>
          <w:szCs w:val="24"/>
        </w:rPr>
      </w:pPr>
    </w:p>
    <w:p w:rsidR="005654A0" w:rsidRPr="005654A0" w:rsidRDefault="005654A0" w:rsidP="005654A0">
      <w:pPr>
        <w:rPr>
          <w:b/>
          <w:sz w:val="24"/>
          <w:szCs w:val="24"/>
        </w:rPr>
      </w:pPr>
    </w:p>
    <w:p w:rsidR="005654A0" w:rsidRPr="005654A0" w:rsidRDefault="005654A0" w:rsidP="005654A0">
      <w:pPr>
        <w:jc w:val="center"/>
        <w:rPr>
          <w:b/>
          <w:sz w:val="28"/>
          <w:szCs w:val="28"/>
        </w:rPr>
      </w:pPr>
      <w:r w:rsidRPr="005654A0">
        <w:rPr>
          <w:b/>
          <w:sz w:val="28"/>
          <w:szCs w:val="28"/>
        </w:rPr>
        <w:t>9. ОРГАНИЗАЦИЯ СМЕН В ЛАГЕРЯХ ДНЕВНОГО ПРЕБЫВАНИЯ (ПРИШКОЛЬНЫХ) УЧАЩИХСЯ ОБЩЕОБРАЗОВАТЕЛЬНЫХ УЧРЕЖДЕНИЙ</w:t>
      </w:r>
      <w:r w:rsidRPr="005654A0">
        <w:rPr>
          <w:b/>
          <w:sz w:val="24"/>
          <w:szCs w:val="24"/>
        </w:rPr>
        <w:t xml:space="preserve"> </w:t>
      </w:r>
      <w:r w:rsidRPr="005654A0">
        <w:rPr>
          <w:b/>
          <w:sz w:val="28"/>
          <w:szCs w:val="28"/>
        </w:rPr>
        <w:t>ДЛЯ ДЕТЕЙ СВО</w:t>
      </w:r>
    </w:p>
    <w:p w:rsidR="005654A0" w:rsidRPr="005654A0" w:rsidRDefault="005654A0" w:rsidP="005654A0">
      <w:pPr>
        <w:contextualSpacing/>
        <w:jc w:val="center"/>
        <w:rPr>
          <w:b/>
          <w:sz w:val="28"/>
          <w:szCs w:val="28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1438"/>
        <w:gridCol w:w="1539"/>
        <w:gridCol w:w="1701"/>
        <w:gridCol w:w="2268"/>
      </w:tblGrid>
      <w:tr w:rsidR="005654A0" w:rsidRPr="005654A0" w:rsidTr="00E141BF">
        <w:trPr>
          <w:cantSplit/>
          <w:trHeight w:val="36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lastRenderedPageBreak/>
              <w:t xml:space="preserve">Количество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лагерей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Количество чело век*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Коли-чество дней*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Норма тивная стоимость путевки руб.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Субсидии из бюджета**       тыс.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Родительский взнос**               тыс.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Иные средства (предприятий, местный бюджет)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тыс.руб.</w:t>
            </w:r>
          </w:p>
        </w:tc>
      </w:tr>
      <w:tr w:rsidR="005654A0" w:rsidRPr="005654A0" w:rsidTr="00E141BF">
        <w:trPr>
          <w:cantSplit/>
          <w:trHeight w:val="6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6,13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  <w:tr w:rsidR="005654A0" w:rsidRPr="005654A0" w:rsidTr="00E141BF">
        <w:trPr>
          <w:cantSplit/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2,04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</w:tbl>
    <w:p w:rsidR="005654A0" w:rsidRPr="005654A0" w:rsidRDefault="005654A0" w:rsidP="005654A0">
      <w:pPr>
        <w:rPr>
          <w:b/>
          <w:sz w:val="24"/>
          <w:szCs w:val="24"/>
        </w:rPr>
      </w:pPr>
    </w:p>
    <w:p w:rsidR="005654A0" w:rsidRPr="005654A0" w:rsidRDefault="005654A0" w:rsidP="005654A0">
      <w:pPr>
        <w:contextualSpacing/>
        <w:jc w:val="center"/>
        <w:rPr>
          <w:b/>
          <w:sz w:val="28"/>
          <w:szCs w:val="28"/>
        </w:rPr>
      </w:pPr>
      <w:r w:rsidRPr="005654A0">
        <w:rPr>
          <w:b/>
          <w:sz w:val="28"/>
          <w:szCs w:val="28"/>
        </w:rPr>
        <w:t>10. ОРГАНИЗАЦИЯ СМЕН В ЛАГЕРЯХ ТРУДА И ОТДЫХА</w:t>
      </w:r>
    </w:p>
    <w:p w:rsidR="005654A0" w:rsidRPr="005654A0" w:rsidRDefault="005654A0" w:rsidP="005654A0">
      <w:pPr>
        <w:contextualSpacing/>
        <w:jc w:val="center"/>
        <w:rPr>
          <w:sz w:val="16"/>
          <w:szCs w:val="16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880"/>
        <w:gridCol w:w="1010"/>
        <w:gridCol w:w="1294"/>
        <w:gridCol w:w="1766"/>
        <w:gridCol w:w="1870"/>
        <w:gridCol w:w="1814"/>
      </w:tblGrid>
      <w:tr w:rsidR="005654A0" w:rsidRPr="005654A0" w:rsidTr="00E141BF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Количество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лагерей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Количество чело век*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Коли-чество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Норма тивная стоимость путевки руб.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Субсидии из бюджета**       тыс. руб.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 xml:space="preserve">Родительский взнос** 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 руб.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Иные средства (предприятий, местный бюджет)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4A0">
              <w:rPr>
                <w:b/>
              </w:rPr>
              <w:t>тыс.руб.</w:t>
            </w:r>
          </w:p>
        </w:tc>
      </w:tr>
      <w:tr w:rsidR="005654A0" w:rsidRPr="005654A0" w:rsidTr="00E141BF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300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18</w:t>
            </w:r>
          </w:p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5,26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5,26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54A0">
              <w:rPr>
                <w:b/>
                <w:sz w:val="24"/>
                <w:szCs w:val="24"/>
              </w:rPr>
              <w:t>0,00</w:t>
            </w:r>
          </w:p>
        </w:tc>
      </w:tr>
    </w:tbl>
    <w:p w:rsidR="005654A0" w:rsidRPr="005654A0" w:rsidRDefault="005654A0" w:rsidP="005654A0">
      <w:pPr>
        <w:rPr>
          <w:sz w:val="24"/>
          <w:szCs w:val="24"/>
        </w:rPr>
      </w:pPr>
    </w:p>
    <w:p w:rsidR="005654A0" w:rsidRPr="005654A0" w:rsidRDefault="005654A0" w:rsidP="005654A0">
      <w:pPr>
        <w:rPr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bCs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Default="005654A0" w:rsidP="005654A0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654A0" w:rsidRDefault="005654A0" w:rsidP="005654A0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654A0" w:rsidRPr="005654A0" w:rsidRDefault="005654A0" w:rsidP="005654A0">
      <w:pPr>
        <w:autoSpaceDE w:val="0"/>
        <w:autoSpaceDN w:val="0"/>
        <w:adjustRightInd w:val="0"/>
        <w:rPr>
          <w:sz w:val="26"/>
          <w:szCs w:val="26"/>
        </w:rPr>
      </w:pP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</w:t>
      </w:r>
      <w:r w:rsidR="00B80718">
        <w:rPr>
          <w:sz w:val="24"/>
          <w:szCs w:val="24"/>
        </w:rPr>
        <w:t xml:space="preserve">                               </w:t>
      </w:r>
      <w:bookmarkStart w:id="0" w:name="_GoBack"/>
      <w:bookmarkEnd w:id="0"/>
      <w:r w:rsidRPr="005654A0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5654A0">
        <w:rPr>
          <w:sz w:val="24"/>
          <w:szCs w:val="24"/>
        </w:rPr>
        <w:t xml:space="preserve">2 к постановлению </w:t>
      </w: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B80718">
        <w:rPr>
          <w:sz w:val="24"/>
          <w:szCs w:val="24"/>
        </w:rPr>
        <w:t xml:space="preserve">                               </w:t>
      </w:r>
      <w:r w:rsidRPr="005654A0">
        <w:rPr>
          <w:sz w:val="24"/>
          <w:szCs w:val="24"/>
        </w:rPr>
        <w:t xml:space="preserve">Исполнительного комитета </w:t>
      </w: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B80718">
        <w:rPr>
          <w:sz w:val="24"/>
          <w:szCs w:val="24"/>
        </w:rPr>
        <w:t xml:space="preserve">                              </w:t>
      </w:r>
      <w:r w:rsidRPr="005654A0">
        <w:rPr>
          <w:sz w:val="24"/>
          <w:szCs w:val="24"/>
        </w:rPr>
        <w:t xml:space="preserve">Мамадышского муниципального </w:t>
      </w:r>
    </w:p>
    <w:p w:rsidR="005654A0" w:rsidRPr="005654A0" w:rsidRDefault="005654A0" w:rsidP="005654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5654A0">
        <w:rPr>
          <w:sz w:val="24"/>
          <w:szCs w:val="24"/>
        </w:rPr>
        <w:t xml:space="preserve">района Республики Татарстан </w:t>
      </w:r>
    </w:p>
    <w:p w:rsidR="005654A0" w:rsidRPr="005654A0" w:rsidRDefault="00B80718" w:rsidP="00B8071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от «25»        12          </w:t>
      </w:r>
      <w:r w:rsidR="005654A0" w:rsidRPr="005654A0">
        <w:rPr>
          <w:sz w:val="24"/>
          <w:szCs w:val="24"/>
        </w:rPr>
        <w:t>20</w:t>
      </w:r>
      <w:r>
        <w:rPr>
          <w:sz w:val="24"/>
          <w:szCs w:val="24"/>
        </w:rPr>
        <w:t>25 г. № 512</w:t>
      </w:r>
    </w:p>
    <w:p w:rsidR="005654A0" w:rsidRPr="005654A0" w:rsidRDefault="005654A0" w:rsidP="005654A0">
      <w:pPr>
        <w:jc w:val="both"/>
        <w:rPr>
          <w:sz w:val="28"/>
          <w:szCs w:val="28"/>
        </w:rPr>
      </w:pPr>
    </w:p>
    <w:p w:rsidR="005654A0" w:rsidRPr="005654A0" w:rsidRDefault="005654A0" w:rsidP="005654A0">
      <w:pPr>
        <w:jc w:val="center"/>
        <w:rPr>
          <w:sz w:val="28"/>
          <w:szCs w:val="28"/>
        </w:rPr>
      </w:pPr>
      <w:r w:rsidRPr="005654A0">
        <w:rPr>
          <w:sz w:val="28"/>
          <w:szCs w:val="28"/>
        </w:rPr>
        <w:t>Состав межведомственной районной комиссии по организации</w:t>
      </w:r>
      <w:r w:rsidRPr="005654A0">
        <w:rPr>
          <w:rFonts w:ascii="Calibri" w:hAnsi="Calibri"/>
          <w:sz w:val="22"/>
          <w:szCs w:val="22"/>
        </w:rPr>
        <w:t xml:space="preserve"> </w:t>
      </w:r>
      <w:r w:rsidRPr="005654A0">
        <w:rPr>
          <w:sz w:val="28"/>
          <w:szCs w:val="28"/>
        </w:rPr>
        <w:t>отдыха и оздоровление детей и молодежи в Мамадышском муниципальном районе Республики Татарстан (по согласованию)</w:t>
      </w:r>
    </w:p>
    <w:p w:rsidR="005654A0" w:rsidRPr="005654A0" w:rsidRDefault="005654A0" w:rsidP="005654A0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7265"/>
      </w:tblGrid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Ефимов А.М.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 xml:space="preserve">Руководитель Исполнительного комитета Мамадышского муниципального района Республики Татарстан 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Габдрахманов И.Н.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spacing w:before="120"/>
              <w:rPr>
                <w:b/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Начальник МКУ «Отдел образования» 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Гарифуллин А.А.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4A0" w:rsidRPr="005654A0" w:rsidRDefault="005654A0" w:rsidP="005654A0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Начальник отдела МКУ «Отдел по делам молодежи и спорту» 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Музафаров Ф.Ш.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Заместитель начальника отдела МКУ «Отдел по делам молодежи и спорту» 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Романова С.Н.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Главный специалист сектором комиссии по делам несовершеннолетних и защите их прав Мамадышского муниципального района</w:t>
            </w:r>
          </w:p>
        </w:tc>
      </w:tr>
      <w:tr w:rsidR="005654A0" w:rsidRPr="005654A0" w:rsidTr="00E141BF">
        <w:trPr>
          <w:trHeight w:val="43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Сергеев А.М.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Руководитель финансово-бюджетной палаты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Мубаракшина А.А.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Начальник отдела социальной защиты населения Министерства труда, занятости и социальной защиты Республики Татарстан в Мамадышском муниципальном районе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Хаммядиева А. А.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Начальник отдела  опеки и попечительства 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Гафуров Р.Р.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Начальник отдела МВД России по Мамадышскому району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Хуснутдинова Л.Р.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Директор</w:t>
            </w:r>
            <w:r w:rsidRPr="005654A0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5654A0">
              <w:rPr>
                <w:sz w:val="28"/>
                <w:szCs w:val="28"/>
              </w:rPr>
              <w:t>ГКУ ЦЗН Мамадышского района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lastRenderedPageBreak/>
              <w:t>Гарипов Р. З.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Главный врач ГАУЗ "Мамадышская ЦРБ"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Спиридонов С. П.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Начальник отдела МКУ "Отдел культуры"</w:t>
            </w:r>
            <w:r w:rsidRPr="005654A0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5654A0">
              <w:rPr>
                <w:sz w:val="28"/>
                <w:szCs w:val="28"/>
              </w:rPr>
              <w:t>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Тимерханов Р.И.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Начальник 121 пожарно-спасательной части 15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Татарстан.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Даминов Р.Р.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Начальник Мамадышский РУЭСАрского ЗУЭС ПАО «Таттелеком»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Гарифуллина Н. Н.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Ведущий специалист сектором комиссии по делам несовершеннолетних и защите их прав Мамадышского муниципального района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Маснавиева М. Х.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Заместители начальника территориального отдела по Сабинскому, Тюлячинскому, Мамадышскому районам и городу Мамадыш, Кукморскому району. (Мамадышский район и г.Мамадыш)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Ахтямов А.И.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Начальник отдела надзорной деятельности и профилактической работы по Мамадышскому муниципальному району РТ УНДиПР ГУ МЧС России по РТ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Ханова С.Н.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Директор - главный редактор филиала ОАО "ТАТМЕДИА" "Информпечать "Нократ" ("Вятка")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Хасанов З.Г.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Заведующий Мамадышским отделом филиала ФБУЗ «Центр гигиены и эпидемиологии в Республике Татарстан (Татарстан)»</w:t>
            </w:r>
            <w:r w:rsidRPr="005654A0">
              <w:rPr>
                <w:rFonts w:ascii="Calibri" w:hAnsi="Calibri"/>
                <w:sz w:val="28"/>
                <w:szCs w:val="28"/>
              </w:rPr>
              <w:t xml:space="preserve"> в </w:t>
            </w:r>
            <w:r w:rsidRPr="005654A0">
              <w:rPr>
                <w:sz w:val="28"/>
                <w:szCs w:val="28"/>
              </w:rPr>
              <w:t>Сабинском, Тюлячинском, Мамадышском районе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Гурьев Р.Г.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Директор МБОУДО "Дом детства и юношества"</w:t>
            </w:r>
            <w:r w:rsidRPr="005654A0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5654A0">
              <w:rPr>
                <w:sz w:val="28"/>
                <w:szCs w:val="28"/>
              </w:rPr>
              <w:t>Исполнительного комитета 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Сафин И.Р.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Директор МБУ ОДУЛ «Кама»</w:t>
            </w:r>
            <w:r w:rsidRPr="005654A0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5654A0">
              <w:rPr>
                <w:sz w:val="28"/>
                <w:szCs w:val="28"/>
              </w:rPr>
              <w:t>Мамадышского муниципального района Республики Татарстан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Сайфутдинова Р.З.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Директор МБУ МПК «Мечта» Мамадышского муниципального района  Республики Татарстан</w:t>
            </w:r>
          </w:p>
        </w:tc>
      </w:tr>
      <w:tr w:rsidR="005654A0" w:rsidRPr="005654A0" w:rsidTr="00E141BF">
        <w:trPr>
          <w:trHeight w:val="850"/>
        </w:trPr>
        <w:tc>
          <w:tcPr>
            <w:tcW w:w="2802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Нургалеев А.М.</w:t>
            </w:r>
          </w:p>
        </w:tc>
        <w:tc>
          <w:tcPr>
            <w:tcW w:w="7336" w:type="dxa"/>
            <w:shd w:val="clear" w:color="auto" w:fill="auto"/>
          </w:tcPr>
          <w:p w:rsidR="005654A0" w:rsidRPr="005654A0" w:rsidRDefault="005654A0" w:rsidP="005654A0">
            <w:pPr>
              <w:spacing w:before="120"/>
              <w:jc w:val="both"/>
              <w:rPr>
                <w:sz w:val="28"/>
                <w:szCs w:val="28"/>
              </w:rPr>
            </w:pPr>
            <w:r w:rsidRPr="005654A0">
              <w:rPr>
                <w:sz w:val="28"/>
                <w:szCs w:val="28"/>
              </w:rPr>
              <w:t>Директор МБУ «Молодежный центр» Мамадышского муниципального района  Республики Татарстан</w:t>
            </w:r>
          </w:p>
        </w:tc>
      </w:tr>
    </w:tbl>
    <w:p w:rsidR="005654A0" w:rsidRPr="005654A0" w:rsidRDefault="005654A0" w:rsidP="00303B2E">
      <w:pPr>
        <w:jc w:val="both"/>
        <w:rPr>
          <w:sz w:val="28"/>
          <w:szCs w:val="28"/>
        </w:rPr>
      </w:pPr>
    </w:p>
    <w:sectPr w:rsidR="005654A0" w:rsidRPr="005654A0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A3" w:rsidRDefault="004464A3">
      <w:r>
        <w:separator/>
      </w:r>
    </w:p>
  </w:endnote>
  <w:endnote w:type="continuationSeparator" w:id="0">
    <w:p w:rsidR="004464A3" w:rsidRDefault="0044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A3" w:rsidRDefault="004464A3">
      <w:r>
        <w:separator/>
      </w:r>
    </w:p>
  </w:footnote>
  <w:footnote w:type="continuationSeparator" w:id="0">
    <w:p w:rsidR="004464A3" w:rsidRDefault="0044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13D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25B6"/>
    <w:multiLevelType w:val="hybridMultilevel"/>
    <w:tmpl w:val="98A09FD2"/>
    <w:numStyleLink w:val="6"/>
  </w:abstractNum>
  <w:abstractNum w:abstractNumId="2" w15:restartNumberingAfterBreak="0">
    <w:nsid w:val="05CE72C7"/>
    <w:multiLevelType w:val="hybridMultilevel"/>
    <w:tmpl w:val="E7EE3F7A"/>
    <w:numStyleLink w:val="3"/>
  </w:abstractNum>
  <w:abstractNum w:abstractNumId="3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75E4AEA"/>
    <w:multiLevelType w:val="hybridMultilevel"/>
    <w:tmpl w:val="64FC9866"/>
    <w:numStyleLink w:val="5"/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85142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47C00"/>
    <w:multiLevelType w:val="hybridMultilevel"/>
    <w:tmpl w:val="9446A754"/>
    <w:numStyleLink w:val="7"/>
  </w:abstractNum>
  <w:abstractNum w:abstractNumId="13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44F6E9E"/>
    <w:multiLevelType w:val="hybridMultilevel"/>
    <w:tmpl w:val="7820FD30"/>
    <w:numStyleLink w:val="4"/>
  </w:abstractNum>
  <w:abstractNum w:abstractNumId="19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8CF7901"/>
    <w:multiLevelType w:val="hybridMultilevel"/>
    <w:tmpl w:val="CECC03B4"/>
    <w:numStyleLink w:val="20"/>
  </w:abstractNum>
  <w:num w:numId="1">
    <w:abstractNumId w:val="16"/>
  </w:num>
  <w:num w:numId="2">
    <w:abstractNumId w:val="5"/>
  </w:num>
  <w:num w:numId="3">
    <w:abstractNumId w:val="21"/>
  </w:num>
  <w:num w:numId="4">
    <w:abstractNumId w:val="22"/>
  </w:num>
  <w:num w:numId="5">
    <w:abstractNumId w:val="17"/>
  </w:num>
  <w:num w:numId="6">
    <w:abstractNumId w:val="2"/>
  </w:num>
  <w:num w:numId="7">
    <w:abstractNumId w:val="19"/>
  </w:num>
  <w:num w:numId="8">
    <w:abstractNumId w:val="18"/>
  </w:num>
  <w:num w:numId="9">
    <w:abstractNumId w:val="6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  <w:lvlOverride w:ilvl="0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2BB5"/>
    <w:rsid w:val="00175ECA"/>
    <w:rsid w:val="00194AFD"/>
    <w:rsid w:val="001A4321"/>
    <w:rsid w:val="001B41FB"/>
    <w:rsid w:val="001B4C2F"/>
    <w:rsid w:val="001B5F1C"/>
    <w:rsid w:val="001C5938"/>
    <w:rsid w:val="001E0A37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5A8"/>
    <w:rsid w:val="002E1897"/>
    <w:rsid w:val="002E5486"/>
    <w:rsid w:val="00301CE8"/>
    <w:rsid w:val="00303B2E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464A3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54A0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0718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2BE9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AA04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5654A0"/>
  </w:style>
  <w:style w:type="table" w:customStyle="1" w:styleId="44">
    <w:name w:val="Сетка таблицы4"/>
    <w:basedOn w:val="a1"/>
    <w:next w:val="ae"/>
    <w:uiPriority w:val="59"/>
    <w:rsid w:val="005654A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734730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730954-4F08-4507-85F8-5947182D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5377</Words>
  <Characters>30654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2025-12-24T13:13:00Z</cp:lastPrinted>
  <dcterms:created xsi:type="dcterms:W3CDTF">2025-12-23T05:37:00Z</dcterms:created>
  <dcterms:modified xsi:type="dcterms:W3CDTF">2025-12-25T07:32:00Z</dcterms:modified>
</cp:coreProperties>
</file>