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E84477" w:rsidP="00107FC2">
            <w:pPr>
              <w:rPr>
                <w:sz w:val="28"/>
              </w:rPr>
            </w:pPr>
            <w:r>
              <w:rPr>
                <w:sz w:val="28"/>
              </w:rPr>
              <w:t>№ 114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E84477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 21 »          03         </w:t>
            </w:r>
            <w:r w:rsidR="00023909">
              <w:rPr>
                <w:sz w:val="28"/>
              </w:rPr>
              <w:t>202</w:t>
            </w:r>
            <w:r w:rsidR="003C2B91">
              <w:rPr>
                <w:sz w:val="28"/>
              </w:rPr>
              <w:t>5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9B2BC4" w:rsidRDefault="009B2BC4" w:rsidP="0048317E">
      <w:pPr>
        <w:shd w:val="clear" w:color="auto" w:fill="FFFFFF"/>
        <w:tabs>
          <w:tab w:val="left" w:pos="7500"/>
        </w:tabs>
        <w:spacing w:before="120" w:after="120"/>
        <w:jc w:val="both"/>
        <w:textAlignment w:val="baseline"/>
        <w:outlineLvl w:val="1"/>
        <w:rPr>
          <w:sz w:val="28"/>
          <w:szCs w:val="28"/>
        </w:rPr>
      </w:pPr>
    </w:p>
    <w:p w:rsidR="009B2BC4" w:rsidRPr="009B2BC4" w:rsidRDefault="009B2BC4" w:rsidP="009B2BC4">
      <w:pPr>
        <w:widowControl w:val="0"/>
        <w:autoSpaceDE w:val="0"/>
        <w:autoSpaceDN w:val="0"/>
        <w:ind w:left="41" w:right="5416" w:firstLine="6"/>
        <w:jc w:val="both"/>
        <w:rPr>
          <w:sz w:val="27"/>
          <w:szCs w:val="27"/>
          <w:lang w:eastAsia="en-US"/>
        </w:rPr>
      </w:pPr>
      <w:r w:rsidRPr="009B2BC4">
        <w:rPr>
          <w:color w:val="151515"/>
          <w:sz w:val="27"/>
          <w:szCs w:val="27"/>
          <w:lang w:eastAsia="en-US"/>
        </w:rPr>
        <w:t xml:space="preserve">Об </w:t>
      </w:r>
      <w:r w:rsidRPr="009B2BC4">
        <w:rPr>
          <w:color w:val="0E0E0E"/>
          <w:sz w:val="27"/>
          <w:szCs w:val="27"/>
          <w:lang w:eastAsia="en-US"/>
        </w:rPr>
        <w:t xml:space="preserve">утверждении </w:t>
      </w:r>
      <w:r w:rsidRPr="009B2BC4">
        <w:rPr>
          <w:color w:val="131313"/>
          <w:sz w:val="27"/>
          <w:szCs w:val="27"/>
          <w:lang w:eastAsia="en-US"/>
        </w:rPr>
        <w:t xml:space="preserve">Порядка </w:t>
      </w:r>
      <w:r w:rsidRPr="009B2BC4">
        <w:rPr>
          <w:color w:val="151515"/>
          <w:sz w:val="27"/>
          <w:szCs w:val="27"/>
          <w:lang w:eastAsia="en-US"/>
        </w:rPr>
        <w:t xml:space="preserve">определения </w:t>
      </w:r>
      <w:r w:rsidRPr="009B2BC4">
        <w:rPr>
          <w:color w:val="131313"/>
          <w:sz w:val="27"/>
          <w:szCs w:val="27"/>
          <w:lang w:eastAsia="en-US"/>
        </w:rPr>
        <w:t xml:space="preserve">цены </w:t>
      </w:r>
      <w:r w:rsidRPr="009B2BC4">
        <w:rPr>
          <w:color w:val="111111"/>
          <w:sz w:val="27"/>
          <w:szCs w:val="27"/>
          <w:lang w:eastAsia="en-US"/>
        </w:rPr>
        <w:t xml:space="preserve">земельных </w:t>
      </w:r>
      <w:r w:rsidRPr="009B2BC4">
        <w:rPr>
          <w:color w:val="161616"/>
          <w:sz w:val="27"/>
          <w:szCs w:val="27"/>
          <w:lang w:eastAsia="en-US"/>
        </w:rPr>
        <w:t xml:space="preserve">участков, </w:t>
      </w:r>
      <w:r w:rsidRPr="009B2BC4">
        <w:rPr>
          <w:color w:val="1C1C1C"/>
          <w:sz w:val="27"/>
          <w:szCs w:val="27"/>
          <w:lang w:eastAsia="en-US"/>
        </w:rPr>
        <w:t>находя</w:t>
      </w:r>
      <w:r w:rsidRPr="009B2BC4">
        <w:rPr>
          <w:color w:val="0C0C0C"/>
          <w:sz w:val="27"/>
          <w:szCs w:val="27"/>
          <w:lang w:eastAsia="en-US"/>
        </w:rPr>
        <w:t xml:space="preserve">щихся </w:t>
      </w:r>
      <w:r w:rsidRPr="009B2BC4">
        <w:rPr>
          <w:color w:val="161616"/>
          <w:sz w:val="27"/>
          <w:szCs w:val="27"/>
          <w:lang w:eastAsia="en-US"/>
        </w:rPr>
        <w:t xml:space="preserve">в </w:t>
      </w:r>
      <w:r w:rsidRPr="009B2BC4">
        <w:rPr>
          <w:color w:val="0F0F0F"/>
          <w:sz w:val="27"/>
          <w:szCs w:val="27"/>
          <w:lang w:eastAsia="en-US"/>
        </w:rPr>
        <w:t>муниципальной собственности Мамадышского муниципального района Республики Татарстан</w:t>
      </w:r>
      <w:r w:rsidRPr="009B2BC4">
        <w:rPr>
          <w:color w:val="111111"/>
          <w:sz w:val="27"/>
          <w:szCs w:val="27"/>
          <w:lang w:eastAsia="en-US"/>
        </w:rPr>
        <w:t xml:space="preserve">, </w:t>
      </w:r>
      <w:r w:rsidRPr="009B2BC4">
        <w:rPr>
          <w:color w:val="131313"/>
          <w:sz w:val="27"/>
          <w:szCs w:val="27"/>
          <w:lang w:eastAsia="en-US"/>
        </w:rPr>
        <w:t xml:space="preserve">продажа </w:t>
      </w:r>
      <w:r w:rsidRPr="009B2BC4">
        <w:rPr>
          <w:color w:val="1F1F1F"/>
          <w:sz w:val="27"/>
          <w:szCs w:val="27"/>
          <w:lang w:eastAsia="en-US"/>
        </w:rPr>
        <w:t>кото</w:t>
      </w:r>
      <w:r w:rsidRPr="009B2BC4">
        <w:rPr>
          <w:color w:val="1A1A1A"/>
          <w:sz w:val="27"/>
          <w:szCs w:val="27"/>
          <w:lang w:eastAsia="en-US"/>
        </w:rPr>
        <w:t xml:space="preserve">рых </w:t>
      </w:r>
      <w:r w:rsidRPr="009B2BC4">
        <w:rPr>
          <w:color w:val="111111"/>
          <w:sz w:val="27"/>
          <w:szCs w:val="27"/>
          <w:lang w:eastAsia="en-US"/>
        </w:rPr>
        <w:t xml:space="preserve">осуществляется </w:t>
      </w:r>
      <w:r w:rsidRPr="009B2BC4">
        <w:rPr>
          <w:color w:val="161616"/>
          <w:sz w:val="27"/>
          <w:szCs w:val="27"/>
          <w:lang w:eastAsia="en-US"/>
        </w:rPr>
        <w:t xml:space="preserve">без </w:t>
      </w:r>
      <w:r w:rsidRPr="009B2BC4">
        <w:rPr>
          <w:color w:val="131313"/>
          <w:sz w:val="27"/>
          <w:szCs w:val="27"/>
          <w:lang w:eastAsia="en-US"/>
        </w:rPr>
        <w:t xml:space="preserve">проведения </w:t>
      </w:r>
      <w:r w:rsidRPr="009B2BC4">
        <w:rPr>
          <w:color w:val="161616"/>
          <w:spacing w:val="-2"/>
          <w:sz w:val="27"/>
          <w:szCs w:val="27"/>
          <w:lang w:eastAsia="en-US"/>
        </w:rPr>
        <w:t>торгов</w:t>
      </w:r>
    </w:p>
    <w:p w:rsidR="009B2BC4" w:rsidRPr="009B2BC4" w:rsidRDefault="009B2BC4" w:rsidP="009B2BC4">
      <w:pPr>
        <w:widowControl w:val="0"/>
        <w:autoSpaceDE w:val="0"/>
        <w:autoSpaceDN w:val="0"/>
        <w:spacing w:before="299"/>
        <w:rPr>
          <w:sz w:val="27"/>
          <w:szCs w:val="27"/>
          <w:lang w:eastAsia="en-US"/>
        </w:rPr>
      </w:pPr>
    </w:p>
    <w:p w:rsidR="009B2BC4" w:rsidRDefault="009B2BC4" w:rsidP="009B2BC4">
      <w:pPr>
        <w:widowControl w:val="0"/>
        <w:tabs>
          <w:tab w:val="left" w:pos="993"/>
        </w:tabs>
        <w:autoSpaceDE w:val="0"/>
        <w:autoSpaceDN w:val="0"/>
        <w:ind w:right="125" w:firstLine="851"/>
        <w:jc w:val="both"/>
        <w:rPr>
          <w:color w:val="000000"/>
          <w:sz w:val="28"/>
          <w:szCs w:val="28"/>
          <w:lang w:eastAsia="en-US"/>
        </w:rPr>
      </w:pPr>
      <w:r w:rsidRPr="009B2BC4">
        <w:rPr>
          <w:color w:val="000000"/>
          <w:sz w:val="28"/>
          <w:szCs w:val="28"/>
          <w:lang w:eastAsia="en-US"/>
        </w:rPr>
        <w:t xml:space="preserve">В соответствии с подпунктом 2 пункта 2 статьи 39.4 Земельного кодекса Российской Федерации, Исполнительный комитет Мамадышского муниципального района Республики Татарстан </w:t>
      </w:r>
    </w:p>
    <w:p w:rsidR="009B2BC4" w:rsidRPr="009B2BC4" w:rsidRDefault="009B2BC4" w:rsidP="009B2BC4">
      <w:pPr>
        <w:widowControl w:val="0"/>
        <w:tabs>
          <w:tab w:val="left" w:pos="993"/>
        </w:tabs>
        <w:autoSpaceDE w:val="0"/>
        <w:autoSpaceDN w:val="0"/>
        <w:ind w:right="125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   п </w:t>
      </w:r>
      <w:r w:rsidRPr="009B2BC4">
        <w:rPr>
          <w:color w:val="000000"/>
          <w:sz w:val="28"/>
          <w:szCs w:val="28"/>
          <w:lang w:eastAsia="en-US"/>
        </w:rPr>
        <w:t>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B2BC4">
        <w:rPr>
          <w:color w:val="000000"/>
          <w:sz w:val="28"/>
          <w:szCs w:val="28"/>
          <w:lang w:eastAsia="en-US"/>
        </w:rPr>
        <w:t>с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B2BC4">
        <w:rPr>
          <w:color w:val="000000"/>
          <w:sz w:val="28"/>
          <w:szCs w:val="28"/>
          <w:lang w:eastAsia="en-US"/>
        </w:rPr>
        <w:t>т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B2BC4">
        <w:rPr>
          <w:color w:val="000000"/>
          <w:sz w:val="28"/>
          <w:szCs w:val="28"/>
          <w:lang w:eastAsia="en-US"/>
        </w:rPr>
        <w:t>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B2BC4">
        <w:rPr>
          <w:color w:val="000000"/>
          <w:sz w:val="28"/>
          <w:szCs w:val="28"/>
          <w:lang w:eastAsia="en-US"/>
        </w:rPr>
        <w:t>н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B2BC4">
        <w:rPr>
          <w:color w:val="000000"/>
          <w:sz w:val="28"/>
          <w:szCs w:val="28"/>
          <w:lang w:eastAsia="en-US"/>
        </w:rPr>
        <w:t>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B2BC4"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B2BC4">
        <w:rPr>
          <w:color w:val="000000"/>
          <w:sz w:val="28"/>
          <w:szCs w:val="28"/>
          <w:lang w:eastAsia="en-US"/>
        </w:rPr>
        <w:t>л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B2BC4">
        <w:rPr>
          <w:color w:val="000000"/>
          <w:sz w:val="28"/>
          <w:szCs w:val="28"/>
          <w:lang w:eastAsia="en-US"/>
        </w:rPr>
        <w:t>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B2BC4">
        <w:rPr>
          <w:color w:val="000000"/>
          <w:sz w:val="28"/>
          <w:szCs w:val="28"/>
          <w:lang w:eastAsia="en-US"/>
        </w:rPr>
        <w:t>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B2BC4">
        <w:rPr>
          <w:color w:val="000000"/>
          <w:sz w:val="28"/>
          <w:szCs w:val="28"/>
          <w:lang w:eastAsia="en-US"/>
        </w:rPr>
        <w:t>т:</w:t>
      </w:r>
    </w:p>
    <w:p w:rsidR="009B2BC4" w:rsidRPr="009B2BC4" w:rsidRDefault="009B2BC4" w:rsidP="009B2BC4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ind w:right="125" w:firstLine="680"/>
        <w:jc w:val="both"/>
        <w:rPr>
          <w:color w:val="000000"/>
          <w:sz w:val="28"/>
          <w:szCs w:val="28"/>
          <w:lang w:eastAsia="en-US"/>
        </w:rPr>
      </w:pPr>
      <w:r w:rsidRPr="009B2BC4">
        <w:rPr>
          <w:color w:val="131313"/>
          <w:sz w:val="27"/>
          <w:szCs w:val="22"/>
          <w:lang w:eastAsia="en-US"/>
        </w:rPr>
        <w:t xml:space="preserve">Утвердить </w:t>
      </w:r>
      <w:r w:rsidRPr="009B2BC4">
        <w:rPr>
          <w:color w:val="151515"/>
          <w:sz w:val="27"/>
          <w:szCs w:val="22"/>
          <w:lang w:eastAsia="en-US"/>
        </w:rPr>
        <w:t xml:space="preserve">прилагаемый </w:t>
      </w:r>
      <w:r w:rsidRPr="009B2BC4">
        <w:rPr>
          <w:color w:val="181818"/>
          <w:sz w:val="27"/>
          <w:szCs w:val="22"/>
          <w:lang w:eastAsia="en-US"/>
        </w:rPr>
        <w:t xml:space="preserve">Порядок </w:t>
      </w:r>
      <w:r w:rsidRPr="009B2BC4">
        <w:rPr>
          <w:color w:val="151515"/>
          <w:sz w:val="27"/>
          <w:szCs w:val="22"/>
          <w:lang w:eastAsia="en-US"/>
        </w:rPr>
        <w:t xml:space="preserve">определения </w:t>
      </w:r>
      <w:r w:rsidRPr="009B2BC4">
        <w:rPr>
          <w:color w:val="0E0E0E"/>
          <w:sz w:val="27"/>
          <w:szCs w:val="22"/>
          <w:lang w:eastAsia="en-US"/>
        </w:rPr>
        <w:t xml:space="preserve">цены </w:t>
      </w:r>
      <w:r w:rsidRPr="009B2BC4">
        <w:rPr>
          <w:color w:val="0F0F0F"/>
          <w:sz w:val="27"/>
          <w:szCs w:val="22"/>
          <w:lang w:eastAsia="en-US"/>
        </w:rPr>
        <w:t xml:space="preserve">земельных </w:t>
      </w:r>
      <w:r w:rsidRPr="009B2BC4">
        <w:rPr>
          <w:color w:val="181818"/>
          <w:sz w:val="27"/>
          <w:szCs w:val="22"/>
          <w:lang w:eastAsia="en-US"/>
        </w:rPr>
        <w:t xml:space="preserve">участков, </w:t>
      </w:r>
      <w:r w:rsidRPr="009B2BC4">
        <w:rPr>
          <w:color w:val="000000"/>
          <w:sz w:val="28"/>
          <w:szCs w:val="28"/>
          <w:lang w:eastAsia="en-US"/>
        </w:rPr>
        <w:t>находящихся в муниципальной собственности Мамадышского муниципального района Республики Татарстан, продажа которых осуществляется без проведения торгов (приложение).</w:t>
      </w:r>
    </w:p>
    <w:p w:rsidR="009B2BC4" w:rsidRPr="009B2BC4" w:rsidRDefault="009B2BC4" w:rsidP="009B2BC4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ind w:right="125" w:firstLine="680"/>
        <w:jc w:val="both"/>
        <w:rPr>
          <w:color w:val="1F1F1F"/>
          <w:sz w:val="27"/>
          <w:szCs w:val="22"/>
          <w:lang w:eastAsia="en-US"/>
        </w:rPr>
      </w:pPr>
      <w:r w:rsidRPr="009B2BC4">
        <w:rPr>
          <w:color w:val="000000"/>
          <w:sz w:val="28"/>
          <w:szCs w:val="28"/>
          <w:lang w:eastAsia="en-US"/>
        </w:rPr>
        <w:t>Опубликовать настоящее постановление на Официальном портале правовой информации Мамадышского муниципального района Республики Татарстан по адресу http://mamadysh.tatarstan.ru// и обнародовать путем размещения на официальном сайте Мамадышского муниципального района</w:t>
      </w:r>
    </w:p>
    <w:p w:rsidR="009B2BC4" w:rsidRPr="009B2BC4" w:rsidRDefault="009B2BC4" w:rsidP="009B2BC4">
      <w:pPr>
        <w:widowControl w:val="0"/>
        <w:numPr>
          <w:ilvl w:val="0"/>
          <w:numId w:val="16"/>
        </w:numPr>
        <w:tabs>
          <w:tab w:val="left" w:pos="995"/>
        </w:tabs>
        <w:autoSpaceDE w:val="0"/>
        <w:autoSpaceDN w:val="0"/>
        <w:spacing w:line="235" w:lineRule="auto"/>
        <w:ind w:left="52" w:right="122" w:firstLine="679"/>
        <w:jc w:val="both"/>
        <w:rPr>
          <w:color w:val="131313"/>
          <w:sz w:val="27"/>
          <w:szCs w:val="22"/>
          <w:lang w:eastAsia="en-US"/>
        </w:rPr>
      </w:pPr>
      <w:r w:rsidRPr="009B2BC4">
        <w:rPr>
          <w:color w:val="161616"/>
          <w:sz w:val="27"/>
          <w:szCs w:val="22"/>
          <w:lang w:eastAsia="en-US"/>
        </w:rPr>
        <w:t xml:space="preserve">Контроль </w:t>
      </w:r>
      <w:r w:rsidRPr="009B2BC4">
        <w:rPr>
          <w:color w:val="1D1D1D"/>
          <w:sz w:val="27"/>
          <w:szCs w:val="22"/>
          <w:lang w:eastAsia="en-US"/>
        </w:rPr>
        <w:t xml:space="preserve">за </w:t>
      </w:r>
      <w:r w:rsidRPr="009B2BC4">
        <w:rPr>
          <w:color w:val="161616"/>
          <w:sz w:val="27"/>
          <w:szCs w:val="22"/>
          <w:lang w:eastAsia="en-US"/>
        </w:rPr>
        <w:t xml:space="preserve">исполнением </w:t>
      </w:r>
      <w:r w:rsidRPr="009B2BC4">
        <w:rPr>
          <w:color w:val="1A1A1A"/>
          <w:sz w:val="27"/>
          <w:szCs w:val="22"/>
          <w:lang w:eastAsia="en-US"/>
        </w:rPr>
        <w:t xml:space="preserve">настоящего </w:t>
      </w:r>
      <w:r w:rsidRPr="009B2BC4">
        <w:rPr>
          <w:color w:val="0C0C0C"/>
          <w:sz w:val="27"/>
          <w:szCs w:val="22"/>
          <w:lang w:eastAsia="en-US"/>
        </w:rPr>
        <w:t xml:space="preserve">постановления </w:t>
      </w:r>
      <w:r w:rsidRPr="009B2BC4">
        <w:rPr>
          <w:color w:val="0F0F0F"/>
          <w:sz w:val="27"/>
          <w:szCs w:val="22"/>
          <w:lang w:eastAsia="en-US"/>
        </w:rPr>
        <w:t xml:space="preserve">возложить </w:t>
      </w:r>
      <w:r w:rsidRPr="009B2BC4">
        <w:rPr>
          <w:color w:val="181818"/>
          <w:sz w:val="27"/>
          <w:szCs w:val="22"/>
          <w:lang w:eastAsia="en-US"/>
        </w:rPr>
        <w:t xml:space="preserve">на </w:t>
      </w:r>
      <w:r w:rsidRPr="009B2BC4">
        <w:rPr>
          <w:color w:val="0F0F0F"/>
          <w:sz w:val="27"/>
          <w:szCs w:val="22"/>
          <w:lang w:eastAsia="en-US"/>
        </w:rPr>
        <w:t>заместителя руководителя Исполнительного комитета Мамадышского муниципального района Республики Татарстан Никифорова Р.М.</w:t>
      </w:r>
    </w:p>
    <w:p w:rsidR="009B2BC4" w:rsidRPr="009B2BC4" w:rsidRDefault="009B2BC4" w:rsidP="009B2BC4">
      <w:pPr>
        <w:widowControl w:val="0"/>
        <w:autoSpaceDE w:val="0"/>
        <w:autoSpaceDN w:val="0"/>
        <w:rPr>
          <w:sz w:val="25"/>
          <w:szCs w:val="27"/>
          <w:lang w:eastAsia="en-US"/>
        </w:rPr>
      </w:pPr>
    </w:p>
    <w:p w:rsidR="009B2BC4" w:rsidRPr="009B2BC4" w:rsidRDefault="009B2BC4" w:rsidP="009B2BC4">
      <w:pPr>
        <w:widowControl w:val="0"/>
        <w:autoSpaceDE w:val="0"/>
        <w:autoSpaceDN w:val="0"/>
        <w:rPr>
          <w:sz w:val="25"/>
          <w:szCs w:val="27"/>
          <w:lang w:eastAsia="en-US"/>
        </w:rPr>
      </w:pPr>
    </w:p>
    <w:p w:rsidR="009B2BC4" w:rsidRPr="009B2BC4" w:rsidRDefault="009B2BC4" w:rsidP="009B2BC4">
      <w:pPr>
        <w:widowControl w:val="0"/>
        <w:tabs>
          <w:tab w:val="left" w:pos="851"/>
          <w:tab w:val="right" w:pos="9799"/>
        </w:tabs>
        <w:autoSpaceDE w:val="0"/>
        <w:autoSpaceDN w:val="0"/>
        <w:spacing w:before="1"/>
        <w:ind w:right="118"/>
        <w:rPr>
          <w:color w:val="151515"/>
          <w:sz w:val="27"/>
          <w:szCs w:val="22"/>
          <w:lang w:eastAsia="en-US"/>
        </w:rPr>
      </w:pPr>
      <w:r w:rsidRPr="009B2BC4">
        <w:rPr>
          <w:color w:val="151515"/>
          <w:sz w:val="27"/>
          <w:szCs w:val="22"/>
          <w:lang w:eastAsia="en-US"/>
        </w:rPr>
        <w:t xml:space="preserve">Руководитель                                           </w:t>
      </w:r>
      <w:r>
        <w:rPr>
          <w:color w:val="151515"/>
          <w:sz w:val="27"/>
          <w:szCs w:val="22"/>
          <w:lang w:eastAsia="en-US"/>
        </w:rPr>
        <w:t xml:space="preserve">                                                            Р.М.</w:t>
      </w:r>
      <w:r w:rsidRPr="009B2BC4">
        <w:rPr>
          <w:color w:val="151515"/>
          <w:sz w:val="27"/>
          <w:szCs w:val="22"/>
          <w:lang w:eastAsia="en-US"/>
        </w:rPr>
        <w:t>Гарипов</w:t>
      </w:r>
    </w:p>
    <w:p w:rsidR="009B2BC4" w:rsidRPr="009B2BC4" w:rsidRDefault="009B2BC4" w:rsidP="009B2BC4">
      <w:pPr>
        <w:rPr>
          <w:rFonts w:ascii="Courier New" w:hAnsi="Courier New"/>
          <w:sz w:val="25"/>
          <w:szCs w:val="22"/>
          <w:lang w:eastAsia="en-US"/>
        </w:rPr>
        <w:sectPr w:rsidR="009B2BC4" w:rsidRPr="009B2BC4" w:rsidSect="009B2BC4">
          <w:pgSz w:w="11900" w:h="16840"/>
          <w:pgMar w:top="940" w:right="560" w:bottom="280" w:left="1133" w:header="720" w:footer="720" w:gutter="0"/>
          <w:cols w:space="720"/>
        </w:sectPr>
      </w:pPr>
    </w:p>
    <w:p w:rsidR="009B2BC4" w:rsidRPr="009B2BC4" w:rsidRDefault="009B2BC4" w:rsidP="009B2BC4">
      <w:pPr>
        <w:widowControl w:val="0"/>
        <w:autoSpaceDE w:val="0"/>
        <w:autoSpaceDN w:val="0"/>
        <w:spacing w:before="61"/>
        <w:ind w:left="6525" w:right="477" w:firstLine="5"/>
        <w:rPr>
          <w:color w:val="0A0A0A"/>
          <w:spacing w:val="-2"/>
          <w:sz w:val="22"/>
          <w:szCs w:val="22"/>
          <w:lang w:eastAsia="en-US"/>
        </w:rPr>
      </w:pPr>
      <w:r w:rsidRPr="009B2BC4">
        <w:rPr>
          <w:color w:val="0A0A0A"/>
          <w:spacing w:val="-2"/>
          <w:sz w:val="22"/>
          <w:szCs w:val="22"/>
          <w:lang w:eastAsia="en-US"/>
        </w:rPr>
        <w:lastRenderedPageBreak/>
        <w:t>Приложение</w:t>
      </w:r>
    </w:p>
    <w:p w:rsidR="009B2BC4" w:rsidRPr="009B2BC4" w:rsidRDefault="009B2BC4" w:rsidP="009B2BC4">
      <w:pPr>
        <w:widowControl w:val="0"/>
        <w:autoSpaceDE w:val="0"/>
        <w:autoSpaceDN w:val="0"/>
        <w:spacing w:before="61"/>
        <w:ind w:left="6525" w:right="477" w:firstLine="5"/>
        <w:rPr>
          <w:sz w:val="22"/>
          <w:szCs w:val="22"/>
          <w:lang w:eastAsia="en-US"/>
        </w:rPr>
      </w:pPr>
      <w:r w:rsidRPr="009B2BC4">
        <w:rPr>
          <w:color w:val="0A0A0A"/>
          <w:spacing w:val="-2"/>
          <w:sz w:val="22"/>
          <w:szCs w:val="22"/>
          <w:lang w:eastAsia="en-US"/>
        </w:rPr>
        <w:t xml:space="preserve">к </w:t>
      </w:r>
      <w:r w:rsidRPr="009B2BC4">
        <w:rPr>
          <w:color w:val="0F0F0F"/>
          <w:spacing w:val="-2"/>
          <w:sz w:val="22"/>
          <w:szCs w:val="22"/>
          <w:lang w:eastAsia="en-US"/>
        </w:rPr>
        <w:t xml:space="preserve">постановлению </w:t>
      </w:r>
      <w:r w:rsidRPr="009B2BC4">
        <w:rPr>
          <w:color w:val="0E0E0E"/>
          <w:sz w:val="22"/>
          <w:szCs w:val="22"/>
          <w:lang w:eastAsia="en-US"/>
        </w:rPr>
        <w:t>Исполнительного комитета Мамадышского муниципального района Республики Татарстан</w:t>
      </w:r>
    </w:p>
    <w:p w:rsidR="009B2BC4" w:rsidRPr="009B2BC4" w:rsidRDefault="009B2BC4" w:rsidP="009B2BC4">
      <w:pPr>
        <w:widowControl w:val="0"/>
        <w:tabs>
          <w:tab w:val="left" w:pos="7858"/>
        </w:tabs>
        <w:autoSpaceDE w:val="0"/>
        <w:autoSpaceDN w:val="0"/>
        <w:spacing w:before="50" w:line="194" w:lineRule="auto"/>
        <w:ind w:left="6525" w:right="696"/>
        <w:rPr>
          <w:position w:val="4"/>
          <w:sz w:val="22"/>
          <w:szCs w:val="22"/>
          <w:lang w:eastAsia="en-US"/>
        </w:rPr>
      </w:pPr>
      <w:r w:rsidRPr="009B2BC4">
        <w:rPr>
          <w:color w:val="161616"/>
          <w:position w:val="1"/>
          <w:sz w:val="22"/>
          <w:szCs w:val="22"/>
          <w:lang w:eastAsia="en-US"/>
        </w:rPr>
        <w:t>от</w:t>
      </w:r>
      <w:r w:rsidR="00E84477">
        <w:rPr>
          <w:color w:val="1C1C1C"/>
          <w:spacing w:val="15"/>
          <w:position w:val="7"/>
          <w:sz w:val="22"/>
          <w:szCs w:val="22"/>
          <w:lang w:eastAsia="en-US"/>
        </w:rPr>
        <w:t xml:space="preserve">   21.03.2025 г № 114</w:t>
      </w:r>
      <w:bookmarkStart w:id="0" w:name="_GoBack"/>
      <w:bookmarkEnd w:id="0"/>
    </w:p>
    <w:p w:rsidR="009B2BC4" w:rsidRPr="009B2BC4" w:rsidRDefault="009B2BC4" w:rsidP="009B2BC4">
      <w:pPr>
        <w:widowControl w:val="0"/>
        <w:autoSpaceDE w:val="0"/>
        <w:autoSpaceDN w:val="0"/>
        <w:rPr>
          <w:sz w:val="27"/>
          <w:szCs w:val="27"/>
          <w:lang w:eastAsia="en-US"/>
        </w:rPr>
      </w:pPr>
    </w:p>
    <w:p w:rsidR="009B2BC4" w:rsidRPr="009B2BC4" w:rsidRDefault="009B2BC4" w:rsidP="009B2BC4">
      <w:pPr>
        <w:widowControl w:val="0"/>
        <w:autoSpaceDE w:val="0"/>
        <w:autoSpaceDN w:val="0"/>
        <w:spacing w:before="304"/>
        <w:rPr>
          <w:sz w:val="27"/>
          <w:szCs w:val="27"/>
          <w:lang w:eastAsia="en-US"/>
        </w:rPr>
      </w:pPr>
    </w:p>
    <w:p w:rsidR="009B2BC4" w:rsidRPr="009B2BC4" w:rsidRDefault="009B2BC4" w:rsidP="009B2BC4">
      <w:pPr>
        <w:widowControl w:val="0"/>
        <w:autoSpaceDE w:val="0"/>
        <w:autoSpaceDN w:val="0"/>
        <w:ind w:left="4360"/>
        <w:rPr>
          <w:b/>
          <w:sz w:val="28"/>
          <w:szCs w:val="28"/>
          <w:lang w:eastAsia="en-US"/>
        </w:rPr>
      </w:pPr>
      <w:r w:rsidRPr="009B2BC4">
        <w:rPr>
          <w:b/>
          <w:color w:val="131313"/>
          <w:spacing w:val="-2"/>
          <w:sz w:val="28"/>
          <w:szCs w:val="28"/>
          <w:lang w:eastAsia="en-US"/>
        </w:rPr>
        <w:t>Порядок</w:t>
      </w:r>
    </w:p>
    <w:p w:rsidR="009B2BC4" w:rsidRPr="009B2BC4" w:rsidRDefault="009B2BC4" w:rsidP="009B2BC4">
      <w:pPr>
        <w:widowControl w:val="0"/>
        <w:autoSpaceDE w:val="0"/>
        <w:autoSpaceDN w:val="0"/>
        <w:spacing w:before="1"/>
        <w:ind w:left="266"/>
        <w:rPr>
          <w:b/>
          <w:sz w:val="28"/>
          <w:szCs w:val="28"/>
          <w:lang w:eastAsia="en-US"/>
        </w:rPr>
      </w:pPr>
      <w:r w:rsidRPr="009B2BC4">
        <w:rPr>
          <w:b/>
          <w:color w:val="080808"/>
          <w:spacing w:val="-2"/>
          <w:sz w:val="28"/>
          <w:szCs w:val="28"/>
          <w:lang w:eastAsia="en-US"/>
        </w:rPr>
        <w:t xml:space="preserve">определения </w:t>
      </w:r>
      <w:r w:rsidRPr="009B2BC4">
        <w:rPr>
          <w:b/>
          <w:color w:val="161616"/>
          <w:spacing w:val="-2"/>
          <w:sz w:val="28"/>
          <w:szCs w:val="28"/>
          <w:lang w:eastAsia="en-US"/>
        </w:rPr>
        <w:t xml:space="preserve">цены </w:t>
      </w:r>
      <w:r w:rsidRPr="009B2BC4">
        <w:rPr>
          <w:b/>
          <w:color w:val="0F0F0F"/>
          <w:spacing w:val="-2"/>
          <w:sz w:val="28"/>
          <w:szCs w:val="28"/>
          <w:lang w:eastAsia="en-US"/>
        </w:rPr>
        <w:t xml:space="preserve">земельных </w:t>
      </w:r>
      <w:r w:rsidRPr="009B2BC4">
        <w:rPr>
          <w:b/>
          <w:color w:val="111111"/>
          <w:spacing w:val="-2"/>
          <w:sz w:val="28"/>
          <w:szCs w:val="28"/>
          <w:lang w:eastAsia="en-US"/>
        </w:rPr>
        <w:t xml:space="preserve">участков, находящихся </w:t>
      </w:r>
      <w:r w:rsidRPr="009B2BC4">
        <w:rPr>
          <w:b/>
          <w:color w:val="161616"/>
          <w:spacing w:val="-2"/>
          <w:sz w:val="28"/>
          <w:szCs w:val="28"/>
          <w:lang w:eastAsia="en-US"/>
        </w:rPr>
        <w:t>в муниципальной собственности Мамадышского муниципального района Республики Татарстан, продажа которых осуществляется без проведения торгов</w:t>
      </w:r>
    </w:p>
    <w:p w:rsidR="009B2BC4" w:rsidRPr="009B2BC4" w:rsidRDefault="009B2BC4" w:rsidP="009B2BC4">
      <w:pPr>
        <w:widowControl w:val="0"/>
        <w:numPr>
          <w:ilvl w:val="0"/>
          <w:numId w:val="17"/>
        </w:numPr>
        <w:tabs>
          <w:tab w:val="left" w:pos="963"/>
        </w:tabs>
        <w:autoSpaceDE w:val="0"/>
        <w:autoSpaceDN w:val="0"/>
        <w:spacing w:before="308"/>
        <w:ind w:right="148" w:firstLine="675"/>
        <w:jc w:val="both"/>
        <w:rPr>
          <w:sz w:val="28"/>
          <w:szCs w:val="28"/>
          <w:lang w:eastAsia="en-US"/>
        </w:rPr>
      </w:pPr>
      <w:r w:rsidRPr="009B2BC4">
        <w:rPr>
          <w:sz w:val="28"/>
          <w:szCs w:val="28"/>
          <w:lang w:eastAsia="en-US"/>
        </w:rPr>
        <w:t>Настоящий Порядок устанавливает правила определения цены земельных участков, находящихся в муниципальной собственности Мамадышского муниципального района Республики Татарстан, продажа ко</w:t>
      </w:r>
      <w:r w:rsidR="00B54ED3">
        <w:rPr>
          <w:sz w:val="28"/>
          <w:szCs w:val="28"/>
          <w:lang w:eastAsia="en-US"/>
        </w:rPr>
        <w:t>опреде</w:t>
      </w:r>
      <w:r w:rsidRPr="009B2BC4">
        <w:rPr>
          <w:sz w:val="28"/>
          <w:szCs w:val="28"/>
          <w:lang w:eastAsia="en-US"/>
        </w:rPr>
        <w:t>торых осуществляется без проведения торгов в соответствии с подпунктами 1</w:t>
      </w:r>
      <w:r w:rsidRPr="009B2BC4">
        <w:rPr>
          <w:w w:val="90"/>
          <w:sz w:val="28"/>
          <w:szCs w:val="28"/>
          <w:lang w:eastAsia="en-US"/>
        </w:rPr>
        <w:t>—</w:t>
      </w:r>
      <w:r w:rsidRPr="009B2BC4">
        <w:rPr>
          <w:sz w:val="28"/>
          <w:szCs w:val="28"/>
          <w:lang w:eastAsia="en-US"/>
        </w:rPr>
        <w:t>5,7, 9 и 10 пункта 2 статьи 39.3 Земельного кодекса Российской Федерации.</w:t>
      </w:r>
    </w:p>
    <w:p w:rsidR="009B2BC4" w:rsidRPr="009B2BC4" w:rsidRDefault="009B2BC4" w:rsidP="009B2BC4">
      <w:pPr>
        <w:widowControl w:val="0"/>
        <w:numPr>
          <w:ilvl w:val="0"/>
          <w:numId w:val="17"/>
        </w:numPr>
        <w:tabs>
          <w:tab w:val="left" w:pos="957"/>
        </w:tabs>
        <w:autoSpaceDE w:val="0"/>
        <w:autoSpaceDN w:val="0"/>
        <w:ind w:right="185" w:firstLine="675"/>
        <w:jc w:val="both"/>
        <w:rPr>
          <w:sz w:val="28"/>
          <w:szCs w:val="28"/>
          <w:lang w:eastAsia="en-US"/>
        </w:rPr>
      </w:pPr>
      <w:r w:rsidRPr="009B2BC4">
        <w:rPr>
          <w:sz w:val="28"/>
          <w:szCs w:val="28"/>
          <w:lang w:eastAsia="en-US"/>
        </w:rPr>
        <w:t>По цене, равной рыночной стоимости, но не превышающей кадастровую стоимость земельного участка, осуществляется продажа:</w:t>
      </w:r>
    </w:p>
    <w:p w:rsidR="009B2BC4" w:rsidRPr="009B2BC4" w:rsidRDefault="009B2BC4" w:rsidP="009B2BC4">
      <w:pPr>
        <w:widowControl w:val="0"/>
        <w:numPr>
          <w:ilvl w:val="1"/>
          <w:numId w:val="17"/>
        </w:numPr>
        <w:tabs>
          <w:tab w:val="left" w:pos="977"/>
        </w:tabs>
        <w:autoSpaceDE w:val="0"/>
        <w:autoSpaceDN w:val="0"/>
        <w:spacing w:before="1"/>
        <w:ind w:left="22" w:right="141" w:firstLine="675"/>
        <w:jc w:val="both"/>
        <w:rPr>
          <w:sz w:val="28"/>
          <w:szCs w:val="28"/>
          <w:lang w:eastAsia="en-US"/>
        </w:rPr>
      </w:pPr>
      <w:r w:rsidRPr="009B2BC4">
        <w:rPr>
          <w:sz w:val="28"/>
          <w:szCs w:val="28"/>
          <w:lang w:eastAsia="en-US"/>
        </w:rPr>
        <w:t>земельных участков, образованных из земельного участка, предоставленного в</w:t>
      </w:r>
      <w:r w:rsidRPr="009B2BC4">
        <w:rPr>
          <w:i/>
          <w:sz w:val="28"/>
          <w:szCs w:val="28"/>
          <w:lang w:eastAsia="en-US"/>
        </w:rPr>
        <w:t xml:space="preserve"> </w:t>
      </w:r>
      <w:r w:rsidRPr="009B2BC4">
        <w:rPr>
          <w:sz w:val="28"/>
          <w:szCs w:val="28"/>
          <w:lang w:eastAsia="en-US"/>
        </w:rPr>
        <w:t>аренду для комплексного освоения территории, лицу, с которым в соответствии с Градостроительным кодексом Российской Федерации заключен договор о комплексном освоении территории;</w:t>
      </w:r>
    </w:p>
    <w:p w:rsidR="009B2BC4" w:rsidRPr="009B2BC4" w:rsidRDefault="009B2BC4" w:rsidP="009B2BC4">
      <w:pPr>
        <w:widowControl w:val="0"/>
        <w:numPr>
          <w:ilvl w:val="1"/>
          <w:numId w:val="17"/>
        </w:numPr>
        <w:tabs>
          <w:tab w:val="left" w:pos="972"/>
        </w:tabs>
        <w:autoSpaceDE w:val="0"/>
        <w:autoSpaceDN w:val="0"/>
        <w:spacing w:before="5"/>
        <w:ind w:left="22" w:right="165" w:firstLine="675"/>
        <w:jc w:val="both"/>
        <w:rPr>
          <w:sz w:val="28"/>
          <w:szCs w:val="28"/>
          <w:lang w:eastAsia="en-US"/>
        </w:rPr>
      </w:pPr>
      <w:r w:rsidRPr="009B2BC4">
        <w:rPr>
          <w:sz w:val="28"/>
          <w:szCs w:val="28"/>
          <w:lang w:eastAsia="en-US"/>
        </w:rPr>
        <w:t>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</w:p>
    <w:p w:rsidR="009B2BC4" w:rsidRPr="009B2BC4" w:rsidRDefault="009B2BC4" w:rsidP="009B2BC4">
      <w:pPr>
        <w:widowControl w:val="0"/>
        <w:numPr>
          <w:ilvl w:val="1"/>
          <w:numId w:val="17"/>
        </w:numPr>
        <w:tabs>
          <w:tab w:val="left" w:pos="973"/>
        </w:tabs>
        <w:autoSpaceDE w:val="0"/>
        <w:autoSpaceDN w:val="0"/>
        <w:ind w:left="22" w:right="151" w:firstLine="675"/>
        <w:jc w:val="both"/>
        <w:rPr>
          <w:sz w:val="28"/>
          <w:szCs w:val="28"/>
          <w:lang w:eastAsia="en-US"/>
        </w:rPr>
      </w:pPr>
      <w:r w:rsidRPr="009B2BC4">
        <w:rPr>
          <w:sz w:val="28"/>
          <w:szCs w:val="28"/>
          <w:lang w:eastAsia="en-US"/>
        </w:rPr>
        <w:t>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9B2BC4" w:rsidRPr="009B2BC4" w:rsidRDefault="009B2BC4" w:rsidP="009B2BC4">
      <w:pPr>
        <w:widowControl w:val="0"/>
        <w:numPr>
          <w:ilvl w:val="1"/>
          <w:numId w:val="17"/>
        </w:numPr>
        <w:tabs>
          <w:tab w:val="left" w:pos="1021"/>
        </w:tabs>
        <w:autoSpaceDE w:val="0"/>
        <w:autoSpaceDN w:val="0"/>
        <w:ind w:left="22" w:right="168" w:firstLine="675"/>
        <w:jc w:val="both"/>
        <w:rPr>
          <w:sz w:val="28"/>
          <w:szCs w:val="28"/>
          <w:lang w:eastAsia="en-US"/>
        </w:rPr>
      </w:pPr>
      <w:r w:rsidRPr="009B2BC4">
        <w:rPr>
          <w:sz w:val="28"/>
          <w:szCs w:val="28"/>
          <w:lang w:eastAsia="en-US"/>
        </w:rPr>
        <w:t>земельных участков (в случае отсутствия на данных земельных участках зданий, сооружений), находящихся в постоянном (бессрочном) пользовании юридических лиц, указанным юридическим лицам, за исключением лиц, указанных в пункте 2 статьи 39.9 Земельного кодекса Российской Федерации;</w:t>
      </w:r>
    </w:p>
    <w:p w:rsidR="009B2BC4" w:rsidRPr="009B2BC4" w:rsidRDefault="009B2BC4" w:rsidP="009B2BC4">
      <w:pPr>
        <w:widowControl w:val="0"/>
        <w:autoSpaceDE w:val="0"/>
        <w:autoSpaceDN w:val="0"/>
        <w:spacing w:before="74"/>
        <w:ind w:left="22" w:firstLine="675"/>
        <w:jc w:val="both"/>
        <w:rPr>
          <w:sz w:val="28"/>
          <w:szCs w:val="28"/>
          <w:lang w:eastAsia="en-US"/>
        </w:rPr>
      </w:pPr>
      <w:r w:rsidRPr="009B2BC4">
        <w:rPr>
          <w:sz w:val="28"/>
          <w:szCs w:val="28"/>
          <w:lang w:eastAsia="en-US"/>
        </w:rPr>
        <w:t xml:space="preserve">5)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</w:t>
      </w:r>
      <w:r w:rsidRPr="009B2BC4">
        <w:rPr>
          <w:sz w:val="28"/>
          <w:szCs w:val="28"/>
          <w:lang w:eastAsia="en-US"/>
        </w:rPr>
        <w:lastRenderedPageBreak/>
        <w:t>гражданину или этому юридическому лицу при условии надлежащего использования</w:t>
      </w:r>
      <w:r w:rsidRPr="009B2BC4">
        <w:rPr>
          <w:sz w:val="28"/>
          <w:szCs w:val="28"/>
          <w:lang w:val="en-US" w:eastAsia="en-US"/>
        </w:rPr>
        <w:t> </w:t>
      </w:r>
      <w:r w:rsidRPr="009B2BC4">
        <w:rPr>
          <w:sz w:val="28"/>
          <w:szCs w:val="28"/>
          <w:lang w:eastAsia="en-US"/>
        </w:rPr>
        <w:t>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:rsidR="009B2BC4" w:rsidRPr="009B2BC4" w:rsidRDefault="009B2BC4" w:rsidP="009B2BC4">
      <w:pPr>
        <w:widowControl w:val="0"/>
        <w:tabs>
          <w:tab w:val="left" w:pos="1165"/>
        </w:tabs>
        <w:autoSpaceDE w:val="0"/>
        <w:autoSpaceDN w:val="0"/>
        <w:spacing w:before="1"/>
        <w:ind w:left="22" w:firstLine="675"/>
        <w:jc w:val="both"/>
        <w:rPr>
          <w:sz w:val="28"/>
          <w:szCs w:val="28"/>
          <w:lang w:eastAsia="en-US"/>
        </w:rPr>
      </w:pPr>
      <w:r w:rsidRPr="009B2BC4">
        <w:rPr>
          <w:sz w:val="28"/>
          <w:szCs w:val="28"/>
          <w:lang w:eastAsia="en-US"/>
        </w:rPr>
        <w:t>6)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 Федерации.</w:t>
      </w:r>
    </w:p>
    <w:p w:rsidR="009B2BC4" w:rsidRPr="009B2BC4" w:rsidRDefault="009B2BC4" w:rsidP="009B2BC4">
      <w:pPr>
        <w:widowControl w:val="0"/>
        <w:tabs>
          <w:tab w:val="left" w:pos="1063"/>
        </w:tabs>
        <w:autoSpaceDE w:val="0"/>
        <w:autoSpaceDN w:val="0"/>
        <w:spacing w:before="10" w:line="235" w:lineRule="auto"/>
        <w:ind w:left="22" w:right="32" w:firstLine="675"/>
        <w:jc w:val="both"/>
        <w:rPr>
          <w:sz w:val="28"/>
          <w:szCs w:val="28"/>
          <w:lang w:eastAsia="en-US"/>
        </w:rPr>
      </w:pPr>
      <w:r w:rsidRPr="009B2BC4">
        <w:rPr>
          <w:sz w:val="28"/>
          <w:szCs w:val="28"/>
          <w:lang w:eastAsia="en-US"/>
        </w:rPr>
        <w:t>3. По цене, равной пятнадцати процентам от кадастровой стоимости земельного участка, осуществляется продажа:</w:t>
      </w:r>
    </w:p>
    <w:p w:rsidR="009B2BC4" w:rsidRPr="009B2BC4" w:rsidRDefault="009B2BC4" w:rsidP="009B2BC4">
      <w:pPr>
        <w:widowControl w:val="0"/>
        <w:numPr>
          <w:ilvl w:val="1"/>
          <w:numId w:val="16"/>
        </w:numPr>
        <w:tabs>
          <w:tab w:val="left" w:pos="1121"/>
        </w:tabs>
        <w:autoSpaceDE w:val="0"/>
        <w:autoSpaceDN w:val="0"/>
        <w:spacing w:before="9" w:line="235" w:lineRule="auto"/>
        <w:ind w:left="22" w:right="19" w:firstLine="675"/>
        <w:jc w:val="both"/>
        <w:rPr>
          <w:sz w:val="28"/>
          <w:szCs w:val="28"/>
          <w:lang w:eastAsia="en-US"/>
        </w:rPr>
      </w:pPr>
      <w:r w:rsidRPr="009B2BC4">
        <w:rPr>
          <w:sz w:val="28"/>
          <w:szCs w:val="28"/>
          <w:lang w:eastAsia="en-US"/>
        </w:rPr>
        <w:t xml:space="preserve">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</w:t>
      </w:r>
      <w:r w:rsidRPr="009B2BC4">
        <w:rPr>
          <w:spacing w:val="-2"/>
          <w:sz w:val="28"/>
          <w:szCs w:val="28"/>
          <w:lang w:eastAsia="en-US"/>
        </w:rPr>
        <w:t>организации;</w:t>
      </w:r>
    </w:p>
    <w:p w:rsidR="009B2BC4" w:rsidRPr="009B2BC4" w:rsidRDefault="009B2BC4" w:rsidP="009B2BC4">
      <w:pPr>
        <w:widowControl w:val="0"/>
        <w:numPr>
          <w:ilvl w:val="1"/>
          <w:numId w:val="16"/>
        </w:numPr>
        <w:tabs>
          <w:tab w:val="left" w:pos="1121"/>
        </w:tabs>
        <w:autoSpaceDE w:val="0"/>
        <w:autoSpaceDN w:val="0"/>
        <w:spacing w:before="10"/>
        <w:ind w:left="22" w:right="21" w:firstLine="675"/>
        <w:jc w:val="both"/>
        <w:rPr>
          <w:sz w:val="28"/>
          <w:szCs w:val="28"/>
          <w:lang w:eastAsia="en-US"/>
        </w:rPr>
      </w:pPr>
      <w:r w:rsidRPr="009B2BC4">
        <w:rPr>
          <w:sz w:val="28"/>
          <w:szCs w:val="28"/>
          <w:lang w:eastAsia="en-US"/>
        </w:rPr>
        <w:t>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лицу.</w:t>
      </w:r>
    </w:p>
    <w:p w:rsidR="009B2BC4" w:rsidRPr="009B2BC4" w:rsidRDefault="009B2BC4" w:rsidP="009B2BC4">
      <w:pPr>
        <w:widowControl w:val="0"/>
        <w:tabs>
          <w:tab w:val="left" w:pos="997"/>
        </w:tabs>
        <w:autoSpaceDE w:val="0"/>
        <w:autoSpaceDN w:val="0"/>
        <w:spacing w:line="235" w:lineRule="auto"/>
        <w:ind w:left="22" w:right="154" w:firstLine="675"/>
        <w:jc w:val="both"/>
        <w:rPr>
          <w:sz w:val="28"/>
          <w:szCs w:val="28"/>
          <w:lang w:eastAsia="en-US"/>
        </w:rPr>
      </w:pPr>
      <w:r w:rsidRPr="009B2BC4">
        <w:rPr>
          <w:sz w:val="28"/>
          <w:szCs w:val="28"/>
          <w:lang w:eastAsia="en-US"/>
        </w:rPr>
        <w:t>4.   По цене, равной пяти процентам от кадастровой стоимости земельного участка, осуществляется продажа собственникам зданий, сооружений:</w:t>
      </w:r>
    </w:p>
    <w:p w:rsidR="009B2BC4" w:rsidRPr="009B2BC4" w:rsidRDefault="009B2BC4" w:rsidP="009B2BC4">
      <w:pPr>
        <w:widowControl w:val="0"/>
        <w:tabs>
          <w:tab w:val="left" w:pos="997"/>
        </w:tabs>
        <w:autoSpaceDE w:val="0"/>
        <w:autoSpaceDN w:val="0"/>
        <w:spacing w:line="235" w:lineRule="auto"/>
        <w:ind w:left="22" w:right="154" w:firstLine="675"/>
        <w:jc w:val="both"/>
        <w:rPr>
          <w:sz w:val="28"/>
          <w:szCs w:val="28"/>
          <w:lang w:eastAsia="en-US"/>
        </w:rPr>
      </w:pPr>
      <w:r w:rsidRPr="009B2BC4">
        <w:rPr>
          <w:sz w:val="28"/>
          <w:szCs w:val="28"/>
          <w:lang w:eastAsia="en-US"/>
        </w:rPr>
        <w:t>земельных участков, гражданам с разрешенным видом использования для индивидуального жилищного строительства, ведения личного подсобного хозяйства в границах населенного пункта.</w:t>
      </w:r>
    </w:p>
    <w:p w:rsidR="009B2BC4" w:rsidRPr="009B2BC4" w:rsidRDefault="009B2BC4" w:rsidP="009B2BC4">
      <w:pPr>
        <w:widowControl w:val="0"/>
        <w:autoSpaceDE w:val="0"/>
        <w:autoSpaceDN w:val="0"/>
        <w:ind w:left="22" w:firstLine="675"/>
        <w:rPr>
          <w:sz w:val="28"/>
          <w:szCs w:val="28"/>
          <w:lang w:eastAsia="en-US"/>
        </w:rPr>
      </w:pPr>
    </w:p>
    <w:p w:rsidR="0048317E" w:rsidRDefault="0048317E" w:rsidP="0048317E">
      <w:pPr>
        <w:shd w:val="clear" w:color="auto" w:fill="FFFFFF"/>
        <w:tabs>
          <w:tab w:val="left" w:pos="7500"/>
        </w:tabs>
        <w:spacing w:before="120" w:after="120"/>
        <w:jc w:val="both"/>
        <w:textAlignment w:val="baseline"/>
        <w:outlineLvl w:val="1"/>
        <w:rPr>
          <w:sz w:val="28"/>
          <w:szCs w:val="28"/>
        </w:rPr>
      </w:pPr>
      <w:r w:rsidRPr="0048317E">
        <w:rPr>
          <w:sz w:val="28"/>
          <w:szCs w:val="28"/>
        </w:rPr>
        <w:tab/>
      </w:r>
    </w:p>
    <w:sectPr w:rsidR="0048317E" w:rsidSect="00585EE9">
      <w:pgSz w:w="11900" w:h="16840"/>
      <w:pgMar w:top="1134" w:right="418" w:bottom="851" w:left="127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3B2" w:rsidRDefault="005873B2">
      <w:r>
        <w:separator/>
      </w:r>
    </w:p>
  </w:endnote>
  <w:endnote w:type="continuationSeparator" w:id="0">
    <w:p w:rsidR="005873B2" w:rsidRDefault="0058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3B2" w:rsidRDefault="005873B2">
      <w:r>
        <w:separator/>
      </w:r>
    </w:p>
  </w:footnote>
  <w:footnote w:type="continuationSeparator" w:id="0">
    <w:p w:rsidR="005873B2" w:rsidRDefault="00587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BC2155C"/>
    <w:multiLevelType w:val="hybridMultilevel"/>
    <w:tmpl w:val="8B6C168E"/>
    <w:lvl w:ilvl="0" w:tplc="A96401D2">
      <w:start w:val="1"/>
      <w:numFmt w:val="decimal"/>
      <w:lvlText w:val="%1."/>
      <w:lvlJc w:val="left"/>
      <w:pPr>
        <w:ind w:left="22" w:hanging="267"/>
      </w:pPr>
      <w:rPr>
        <w:spacing w:val="0"/>
        <w:w w:val="102"/>
        <w:lang w:val="ru-RU" w:eastAsia="en-US" w:bidi="ar-SA"/>
      </w:rPr>
    </w:lvl>
    <w:lvl w:ilvl="1" w:tplc="2040A9E8">
      <w:start w:val="1"/>
      <w:numFmt w:val="decimal"/>
      <w:lvlText w:val="%2)"/>
      <w:lvlJc w:val="left"/>
      <w:pPr>
        <w:ind w:left="13" w:hanging="288"/>
      </w:pPr>
      <w:rPr>
        <w:spacing w:val="0"/>
        <w:w w:val="98"/>
        <w:lang w:val="ru-RU" w:eastAsia="en-US" w:bidi="ar-SA"/>
      </w:rPr>
    </w:lvl>
    <w:lvl w:ilvl="2" w:tplc="96780DF8">
      <w:numFmt w:val="bullet"/>
      <w:lvlText w:val="•"/>
      <w:lvlJc w:val="left"/>
      <w:pPr>
        <w:ind w:left="1999" w:hanging="288"/>
      </w:pPr>
      <w:rPr>
        <w:lang w:val="ru-RU" w:eastAsia="en-US" w:bidi="ar-SA"/>
      </w:rPr>
    </w:lvl>
    <w:lvl w:ilvl="3" w:tplc="3AAE8D1A">
      <w:numFmt w:val="bullet"/>
      <w:lvlText w:val="•"/>
      <w:lvlJc w:val="left"/>
      <w:pPr>
        <w:ind w:left="2989" w:hanging="288"/>
      </w:pPr>
      <w:rPr>
        <w:lang w:val="ru-RU" w:eastAsia="en-US" w:bidi="ar-SA"/>
      </w:rPr>
    </w:lvl>
    <w:lvl w:ilvl="4" w:tplc="BE2A01A0">
      <w:numFmt w:val="bullet"/>
      <w:lvlText w:val="•"/>
      <w:lvlJc w:val="left"/>
      <w:pPr>
        <w:ind w:left="3978" w:hanging="288"/>
      </w:pPr>
      <w:rPr>
        <w:lang w:val="ru-RU" w:eastAsia="en-US" w:bidi="ar-SA"/>
      </w:rPr>
    </w:lvl>
    <w:lvl w:ilvl="5" w:tplc="AA82C03A">
      <w:numFmt w:val="bullet"/>
      <w:lvlText w:val="•"/>
      <w:lvlJc w:val="left"/>
      <w:pPr>
        <w:ind w:left="4968" w:hanging="288"/>
      </w:pPr>
      <w:rPr>
        <w:lang w:val="ru-RU" w:eastAsia="en-US" w:bidi="ar-SA"/>
      </w:rPr>
    </w:lvl>
    <w:lvl w:ilvl="6" w:tplc="E8909F8A">
      <w:numFmt w:val="bullet"/>
      <w:lvlText w:val="•"/>
      <w:lvlJc w:val="left"/>
      <w:pPr>
        <w:ind w:left="5958" w:hanging="288"/>
      </w:pPr>
      <w:rPr>
        <w:lang w:val="ru-RU" w:eastAsia="en-US" w:bidi="ar-SA"/>
      </w:rPr>
    </w:lvl>
    <w:lvl w:ilvl="7" w:tplc="18F49F62">
      <w:numFmt w:val="bullet"/>
      <w:lvlText w:val="•"/>
      <w:lvlJc w:val="left"/>
      <w:pPr>
        <w:ind w:left="6947" w:hanging="288"/>
      </w:pPr>
      <w:rPr>
        <w:lang w:val="ru-RU" w:eastAsia="en-US" w:bidi="ar-SA"/>
      </w:rPr>
    </w:lvl>
    <w:lvl w:ilvl="8" w:tplc="1EE6C342">
      <w:numFmt w:val="bullet"/>
      <w:lvlText w:val="•"/>
      <w:lvlJc w:val="left"/>
      <w:pPr>
        <w:ind w:left="7937" w:hanging="288"/>
      </w:pPr>
      <w:rPr>
        <w:lang w:val="ru-RU" w:eastAsia="en-US" w:bidi="ar-SA"/>
      </w:rPr>
    </w:lvl>
  </w:abstractNum>
  <w:abstractNum w:abstractNumId="7" w15:restartNumberingAfterBreak="0">
    <w:nsid w:val="1D51716D"/>
    <w:multiLevelType w:val="hybridMultilevel"/>
    <w:tmpl w:val="59A0A414"/>
    <w:lvl w:ilvl="0" w:tplc="03089BA2">
      <w:start w:val="1"/>
      <w:numFmt w:val="decimal"/>
      <w:lvlText w:val="%1."/>
      <w:lvlJc w:val="left"/>
      <w:pPr>
        <w:ind w:left="51" w:hanging="263"/>
      </w:pPr>
      <w:rPr>
        <w:spacing w:val="0"/>
        <w:w w:val="99"/>
        <w:lang w:val="ru-RU" w:eastAsia="en-US" w:bidi="ar-SA"/>
      </w:rPr>
    </w:lvl>
    <w:lvl w:ilvl="1" w:tplc="1C1E02C2">
      <w:start w:val="1"/>
      <w:numFmt w:val="decimal"/>
      <w:lvlText w:val="%2)"/>
      <w:lvlJc w:val="left"/>
      <w:pPr>
        <w:ind w:left="127" w:hanging="321"/>
      </w:pPr>
      <w:rPr>
        <w:spacing w:val="0"/>
        <w:w w:val="98"/>
        <w:lang w:val="ru-RU" w:eastAsia="en-US" w:bidi="ar-SA"/>
      </w:rPr>
    </w:lvl>
    <w:lvl w:ilvl="2" w:tplc="42A88512">
      <w:numFmt w:val="bullet"/>
      <w:lvlText w:val="•"/>
      <w:lvlJc w:val="left"/>
      <w:pPr>
        <w:ind w:left="1208" w:hanging="321"/>
      </w:pPr>
      <w:rPr>
        <w:lang w:val="ru-RU" w:eastAsia="en-US" w:bidi="ar-SA"/>
      </w:rPr>
    </w:lvl>
    <w:lvl w:ilvl="3" w:tplc="67BCF084">
      <w:numFmt w:val="bullet"/>
      <w:lvlText w:val="•"/>
      <w:lvlJc w:val="left"/>
      <w:pPr>
        <w:ind w:left="2297" w:hanging="321"/>
      </w:pPr>
      <w:rPr>
        <w:lang w:val="ru-RU" w:eastAsia="en-US" w:bidi="ar-SA"/>
      </w:rPr>
    </w:lvl>
    <w:lvl w:ilvl="4" w:tplc="7BC6D558">
      <w:numFmt w:val="bullet"/>
      <w:lvlText w:val="•"/>
      <w:lvlJc w:val="left"/>
      <w:pPr>
        <w:ind w:left="3385" w:hanging="321"/>
      </w:pPr>
      <w:rPr>
        <w:lang w:val="ru-RU" w:eastAsia="en-US" w:bidi="ar-SA"/>
      </w:rPr>
    </w:lvl>
    <w:lvl w:ilvl="5" w:tplc="308CF82E">
      <w:numFmt w:val="bullet"/>
      <w:lvlText w:val="•"/>
      <w:lvlJc w:val="left"/>
      <w:pPr>
        <w:ind w:left="4474" w:hanging="321"/>
      </w:pPr>
      <w:rPr>
        <w:lang w:val="ru-RU" w:eastAsia="en-US" w:bidi="ar-SA"/>
      </w:rPr>
    </w:lvl>
    <w:lvl w:ilvl="6" w:tplc="AE8CDF38">
      <w:numFmt w:val="bullet"/>
      <w:lvlText w:val="•"/>
      <w:lvlJc w:val="left"/>
      <w:pPr>
        <w:ind w:left="5562" w:hanging="321"/>
      </w:pPr>
      <w:rPr>
        <w:lang w:val="ru-RU" w:eastAsia="en-US" w:bidi="ar-SA"/>
      </w:rPr>
    </w:lvl>
    <w:lvl w:ilvl="7" w:tplc="E7C28F44">
      <w:numFmt w:val="bullet"/>
      <w:lvlText w:val="•"/>
      <w:lvlJc w:val="left"/>
      <w:pPr>
        <w:ind w:left="6651" w:hanging="321"/>
      </w:pPr>
      <w:rPr>
        <w:lang w:val="ru-RU" w:eastAsia="en-US" w:bidi="ar-SA"/>
      </w:rPr>
    </w:lvl>
    <w:lvl w:ilvl="8" w:tplc="A72859C2">
      <w:numFmt w:val="bullet"/>
      <w:lvlText w:val="•"/>
      <w:lvlJc w:val="left"/>
      <w:pPr>
        <w:ind w:left="7739" w:hanging="321"/>
      </w:pPr>
      <w:rPr>
        <w:lang w:val="ru-RU" w:eastAsia="en-US" w:bidi="ar-SA"/>
      </w:rPr>
    </w:lvl>
  </w:abstractNum>
  <w:abstractNum w:abstractNumId="8" w15:restartNumberingAfterBreak="0">
    <w:nsid w:val="33A86E64"/>
    <w:multiLevelType w:val="hybridMultilevel"/>
    <w:tmpl w:val="0826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47C00"/>
    <w:multiLevelType w:val="hybridMultilevel"/>
    <w:tmpl w:val="9446A754"/>
    <w:numStyleLink w:val="7"/>
  </w:abstractNum>
  <w:abstractNum w:abstractNumId="10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2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44F6E9E"/>
    <w:multiLevelType w:val="hybridMultilevel"/>
    <w:tmpl w:val="7820FD30"/>
    <w:numStyleLink w:val="4"/>
  </w:abstractNum>
  <w:abstractNum w:abstractNumId="14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8CF7901"/>
    <w:multiLevelType w:val="hybridMultilevel"/>
    <w:tmpl w:val="CECC03B4"/>
    <w:numStyleLink w:val="20"/>
  </w:abstractNum>
  <w:num w:numId="1">
    <w:abstractNumId w:val="11"/>
  </w:num>
  <w:num w:numId="2">
    <w:abstractNumId w:val="4"/>
  </w:num>
  <w:num w:numId="3">
    <w:abstractNumId w:val="15"/>
  </w:num>
  <w:num w:numId="4">
    <w:abstractNumId w:val="16"/>
  </w:num>
  <w:num w:numId="5">
    <w:abstractNumId w:val="12"/>
  </w:num>
  <w:num w:numId="6">
    <w:abstractNumId w:val="1"/>
  </w:num>
  <w:num w:numId="7">
    <w:abstractNumId w:val="14"/>
  </w:num>
  <w:num w:numId="8">
    <w:abstractNumId w:val="13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53513"/>
    <w:rsid w:val="00260541"/>
    <w:rsid w:val="00266213"/>
    <w:rsid w:val="00272619"/>
    <w:rsid w:val="00275860"/>
    <w:rsid w:val="002767D9"/>
    <w:rsid w:val="002835CC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0A1E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2B9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8317E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85EE9"/>
    <w:rsid w:val="005873B2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3194F"/>
    <w:rsid w:val="0063557B"/>
    <w:rsid w:val="00635D42"/>
    <w:rsid w:val="006407D5"/>
    <w:rsid w:val="006409D1"/>
    <w:rsid w:val="006555BA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4649D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47172"/>
    <w:rsid w:val="00964002"/>
    <w:rsid w:val="00967AA4"/>
    <w:rsid w:val="00967F54"/>
    <w:rsid w:val="00971A6D"/>
    <w:rsid w:val="00984A8D"/>
    <w:rsid w:val="0098677B"/>
    <w:rsid w:val="009967F3"/>
    <w:rsid w:val="009A36DC"/>
    <w:rsid w:val="009B23C1"/>
    <w:rsid w:val="009B2BC4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12302"/>
    <w:rsid w:val="00B1443F"/>
    <w:rsid w:val="00B220D6"/>
    <w:rsid w:val="00B33B37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54ED3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11244"/>
    <w:rsid w:val="00C278F5"/>
    <w:rsid w:val="00C32166"/>
    <w:rsid w:val="00C323C8"/>
    <w:rsid w:val="00C32CF8"/>
    <w:rsid w:val="00C54DAC"/>
    <w:rsid w:val="00C64A68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A0DAC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447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E6DA7F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C99880E-1F07-4C33-B75B-F1A4DFC5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4</cp:revision>
  <cp:lastPrinted>2025-01-14T08:55:00Z</cp:lastPrinted>
  <dcterms:created xsi:type="dcterms:W3CDTF">2025-03-13T06:01:00Z</dcterms:created>
  <dcterms:modified xsi:type="dcterms:W3CDTF">2025-03-21T08:02:00Z</dcterms:modified>
</cp:coreProperties>
</file>