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4B7B72" w:rsidP="00107FC2">
            <w:pPr>
              <w:rPr>
                <w:sz w:val="28"/>
              </w:rPr>
            </w:pPr>
            <w:r>
              <w:rPr>
                <w:sz w:val="28"/>
              </w:rPr>
              <w:t>№ 53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4B7B72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05  »          02      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423750" w:rsidRDefault="00423750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</w:p>
    <w:p w:rsidR="00423750" w:rsidRPr="00423750" w:rsidRDefault="00423750" w:rsidP="00423750">
      <w:pPr>
        <w:widowControl w:val="0"/>
        <w:autoSpaceDE w:val="0"/>
        <w:autoSpaceDN w:val="0"/>
        <w:adjustRightInd w:val="0"/>
        <w:ind w:right="4252"/>
        <w:outlineLvl w:val="0"/>
        <w:rPr>
          <w:bCs/>
          <w:sz w:val="28"/>
          <w:szCs w:val="28"/>
        </w:rPr>
      </w:pPr>
      <w:r w:rsidRPr="00423750">
        <w:rPr>
          <w:bCs/>
          <w:sz w:val="28"/>
          <w:szCs w:val="28"/>
        </w:rPr>
        <w:t xml:space="preserve">О внесении изменений в </w:t>
      </w:r>
      <w:r w:rsidRPr="00423750">
        <w:rPr>
          <w:bCs/>
          <w:sz w:val="28"/>
          <w:szCs w:val="28"/>
        </w:rPr>
        <w:fldChar w:fldCharType="begin"/>
      </w:r>
      <w:r w:rsidRPr="00423750">
        <w:rPr>
          <w:bCs/>
          <w:sz w:val="28"/>
          <w:szCs w:val="28"/>
        </w:rPr>
        <w:instrText xml:space="preserve"> HYPERLINK "kodeks://link/d?nd=603956111"\o"’’О предоставлении мер социальной поддержки гражданам, имеющим детей, посещающих образовательные ...’’</w:instrText>
      </w:r>
    </w:p>
    <w:p w:rsidR="00423750" w:rsidRPr="00423750" w:rsidRDefault="00423750" w:rsidP="00423750">
      <w:pPr>
        <w:widowControl w:val="0"/>
        <w:autoSpaceDE w:val="0"/>
        <w:autoSpaceDN w:val="0"/>
        <w:adjustRightInd w:val="0"/>
        <w:ind w:right="4252"/>
        <w:jc w:val="center"/>
        <w:outlineLvl w:val="0"/>
        <w:rPr>
          <w:bCs/>
          <w:sz w:val="28"/>
          <w:szCs w:val="28"/>
        </w:rPr>
      </w:pPr>
      <w:r w:rsidRPr="00423750">
        <w:rPr>
          <w:bCs/>
          <w:sz w:val="28"/>
          <w:szCs w:val="28"/>
        </w:rPr>
        <w:instrText>Постановление Исполнительного комитета Мамадышского муниципального района Республики Татарстан от 19.04.2021 ...</w:instrText>
      </w:r>
    </w:p>
    <w:p w:rsidR="00423750" w:rsidRPr="00423750" w:rsidRDefault="00423750" w:rsidP="00423750">
      <w:pPr>
        <w:widowControl w:val="0"/>
        <w:autoSpaceDE w:val="0"/>
        <w:autoSpaceDN w:val="0"/>
        <w:adjustRightInd w:val="0"/>
        <w:ind w:right="4252"/>
        <w:jc w:val="center"/>
        <w:outlineLvl w:val="0"/>
        <w:rPr>
          <w:bCs/>
          <w:sz w:val="28"/>
          <w:szCs w:val="28"/>
        </w:rPr>
      </w:pPr>
      <w:r w:rsidRPr="00423750">
        <w:rPr>
          <w:bCs/>
          <w:sz w:val="28"/>
          <w:szCs w:val="28"/>
        </w:rPr>
        <w:instrText>Статус: Действующая редакция докуме"</w:instrText>
      </w:r>
      <w:r w:rsidRPr="00423750">
        <w:rPr>
          <w:bCs/>
          <w:sz w:val="28"/>
          <w:szCs w:val="28"/>
        </w:rPr>
        <w:fldChar w:fldCharType="separate"/>
      </w:r>
      <w:r w:rsidRPr="00423750">
        <w:rPr>
          <w:bCs/>
          <w:sz w:val="28"/>
          <w:szCs w:val="28"/>
        </w:rPr>
        <w:t>постановление Исполнительного комитета Мамадышского муниципального района от 30.09.2017 N 1161 "О предоставлении дополнительных мер социальной поддержки отдельным категориям гражданам, имеющим детей, посещающих дошкольные образовательные организации, учредителем которых является Мамадышский муниципальный район Республики Татарстан"</w:t>
      </w:r>
      <w:r w:rsidRPr="00423750">
        <w:rPr>
          <w:bCs/>
          <w:sz w:val="28"/>
          <w:szCs w:val="28"/>
        </w:rPr>
        <w:fldChar w:fldCharType="end"/>
      </w:r>
    </w:p>
    <w:p w:rsidR="00423750" w:rsidRPr="00423750" w:rsidRDefault="00423750" w:rsidP="00423750">
      <w:pPr>
        <w:widowControl w:val="0"/>
        <w:autoSpaceDE w:val="0"/>
        <w:autoSpaceDN w:val="0"/>
        <w:adjustRightInd w:val="0"/>
        <w:ind w:right="4252"/>
        <w:jc w:val="both"/>
        <w:outlineLvl w:val="0"/>
        <w:rPr>
          <w:bCs/>
          <w:sz w:val="28"/>
          <w:szCs w:val="28"/>
        </w:rPr>
      </w:pPr>
    </w:p>
    <w:p w:rsidR="00423750" w:rsidRPr="00423750" w:rsidRDefault="00423750" w:rsidP="00423750">
      <w:pPr>
        <w:ind w:right="2551" w:firstLine="480"/>
        <w:jc w:val="both"/>
        <w:rPr>
          <w:sz w:val="28"/>
          <w:szCs w:val="28"/>
        </w:rPr>
      </w:pPr>
    </w:p>
    <w:p w:rsidR="00423750" w:rsidRDefault="00423750" w:rsidP="00423750">
      <w:pPr>
        <w:ind w:firstLine="56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750">
        <w:rPr>
          <w:sz w:val="28"/>
          <w:szCs w:val="28"/>
        </w:rPr>
        <w:t xml:space="preserve">Во исполнении постановления </w:t>
      </w:r>
      <w:r w:rsidRPr="00423750">
        <w:rPr>
          <w:color w:val="000000" w:themeColor="text1"/>
          <w:sz w:val="28"/>
          <w:szCs w:val="28"/>
        </w:rPr>
        <w:t xml:space="preserve">правительства Российской Федерации от 3 мая 2024 года № 564 «Об утверждении </w:t>
      </w:r>
      <w:hyperlink r:id="rId10" w:history="1">
        <w:r w:rsidRPr="00423750">
          <w:rPr>
            <w:color w:val="000000" w:themeColor="text1"/>
            <w:sz w:val="28"/>
            <w:szCs w:val="28"/>
          </w:rPr>
          <w:t>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</w:t>
        </w:r>
      </w:hyperlink>
      <w:r w:rsidRPr="00423750">
        <w:rPr>
          <w:color w:val="000000" w:themeColor="text1"/>
          <w:sz w:val="28"/>
          <w:szCs w:val="28"/>
        </w:rPr>
        <w:t>», в целях оказания дополнительных мер социальной поддержки отдельным категориям граждан, имеющим детей, посещающих дошкольные образовательные организации, учредителем которых является Мамадышский муниципальный район Республики Татарстан, Исполнительный комитет Мамадышского муниципального района Республики Татарстан</w:t>
      </w:r>
    </w:p>
    <w:p w:rsidR="00423750" w:rsidRPr="00423750" w:rsidRDefault="00423750" w:rsidP="00423750">
      <w:pPr>
        <w:ind w:firstLine="568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п </w:t>
      </w:r>
      <w:r w:rsidRPr="00423750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423750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423750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Pr="00423750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Pr="00423750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 </w:t>
      </w:r>
      <w:r w:rsidRPr="00423750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423750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423750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 </w:t>
      </w:r>
      <w:r w:rsidRPr="00423750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</w:t>
      </w:r>
      <w:r w:rsidRPr="00423750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</w:t>
      </w:r>
      <w:r w:rsidRPr="00423750">
        <w:rPr>
          <w:color w:val="000000" w:themeColor="text1"/>
          <w:sz w:val="28"/>
          <w:szCs w:val="28"/>
        </w:rPr>
        <w:t>т:</w:t>
      </w:r>
    </w:p>
    <w:p w:rsidR="00423750" w:rsidRPr="00423750" w:rsidRDefault="00423750" w:rsidP="00423750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423750">
        <w:rPr>
          <w:color w:val="000000" w:themeColor="text1"/>
          <w:sz w:val="28"/>
          <w:szCs w:val="28"/>
        </w:rPr>
        <w:t xml:space="preserve">1. Внести в </w:t>
      </w:r>
      <w:r w:rsidRPr="00423750">
        <w:rPr>
          <w:color w:val="000000" w:themeColor="text1"/>
          <w:sz w:val="28"/>
          <w:szCs w:val="28"/>
        </w:rPr>
        <w:fldChar w:fldCharType="begin"/>
      </w:r>
      <w:r w:rsidRPr="00423750">
        <w:rPr>
          <w:color w:val="000000" w:themeColor="text1"/>
          <w:sz w:val="28"/>
          <w:szCs w:val="28"/>
        </w:rPr>
        <w:instrText xml:space="preserve"> HYPERLINK "kodeks://link/d?nd=603956111"\o"’’О предоставлении мер социальной поддержки гражданам, имеющим детей, посещающих образовательные ...’’</w:instrText>
      </w:r>
    </w:p>
    <w:p w:rsidR="00423750" w:rsidRPr="00423750" w:rsidRDefault="00423750" w:rsidP="00423750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instrText>Постановление Исполнительного комитета Мамадышского муниципального района Республики Татарстан от 19.04.2021 ...</w:instrText>
      </w:r>
    </w:p>
    <w:p w:rsidR="00423750" w:rsidRPr="00423750" w:rsidRDefault="00423750" w:rsidP="00423750">
      <w:pPr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instrText>Статус: Действующая редакция докуме"</w:instrText>
      </w:r>
      <w:r w:rsidRPr="00423750">
        <w:rPr>
          <w:color w:val="000000" w:themeColor="text1"/>
          <w:sz w:val="28"/>
          <w:szCs w:val="28"/>
        </w:rPr>
        <w:fldChar w:fldCharType="separate"/>
      </w:r>
      <w:r w:rsidRPr="00423750">
        <w:rPr>
          <w:color w:val="000000" w:themeColor="text1"/>
          <w:sz w:val="28"/>
          <w:szCs w:val="28"/>
        </w:rPr>
        <w:t>постановление Исполнительного комитета Мамадышского муниципального района от 30.09.2017 N 1161 «О предоставлении дополнительных мер социальной поддержки отдельным категориям граждан, имеющим детей, посещающих дошкольные образовательные организации, учредителем которых является Мамадышский муниципальный район Республики Татарстан»</w:t>
      </w:r>
      <w:r w:rsidRPr="00423750">
        <w:rPr>
          <w:color w:val="000000" w:themeColor="text1"/>
          <w:sz w:val="28"/>
          <w:szCs w:val="28"/>
        </w:rPr>
        <w:fldChar w:fldCharType="end"/>
      </w:r>
      <w:r w:rsidRPr="00423750">
        <w:rPr>
          <w:color w:val="000000" w:themeColor="text1"/>
          <w:sz w:val="28"/>
          <w:szCs w:val="28"/>
        </w:rPr>
        <w:t xml:space="preserve"> (далее - Постановление) следующие изменения и дополнения:</w:t>
      </w:r>
    </w:p>
    <w:p w:rsidR="00423750" w:rsidRPr="00423750" w:rsidRDefault="00423750" w:rsidP="00423750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>1.1. Абзац 2 пункта 2.1 раздела 2 дополнить следующего содержания</w:t>
      </w:r>
    </w:p>
    <w:p w:rsidR="00423750" w:rsidRPr="00423750" w:rsidRDefault="00423750" w:rsidP="00423750">
      <w:pPr>
        <w:ind w:firstLine="568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>«Заявление подается одним из следующих способов:</w:t>
      </w:r>
      <w:bookmarkStart w:id="1" w:name="P0042"/>
      <w:bookmarkEnd w:id="1"/>
    </w:p>
    <w:p w:rsidR="00423750" w:rsidRPr="00423750" w:rsidRDefault="00423750" w:rsidP="00423750">
      <w:pPr>
        <w:ind w:firstLine="72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 xml:space="preserve">а) в электронном виде посредством </w:t>
      </w:r>
      <w:hyperlink r:id="rId11" w:history="1">
        <w:r w:rsidRPr="00423750">
          <w:rPr>
            <w:color w:val="000000" w:themeColor="text1"/>
            <w:sz w:val="28"/>
            <w:szCs w:val="28"/>
          </w:rPr>
          <w:t>федеральной государственной информационной системы "Единый портал государственных и муниципальных услуг (функций)"</w:t>
        </w:r>
      </w:hyperlink>
      <w:r w:rsidRPr="00423750">
        <w:rPr>
          <w:color w:val="000000" w:themeColor="text1"/>
          <w:sz w:val="28"/>
          <w:szCs w:val="28"/>
        </w:rPr>
        <w:t xml:space="preserve"> (далее - единый портал) или посредством регионального портала государственных и муниципальных услуг (далее - региональный портал) в случае, </w:t>
      </w:r>
      <w:r w:rsidRPr="00423750">
        <w:rPr>
          <w:color w:val="000000" w:themeColor="text1"/>
          <w:sz w:val="28"/>
          <w:szCs w:val="28"/>
        </w:rPr>
        <w:lastRenderedPageBreak/>
        <w:t xml:space="preserve">если это предусмотрено нормативными правовыми актами субъекта Российской Федерации. Заявление, поданное посредством единого портала или регионального портала, подписывается простой электронной подписью, ключ которой получен в соответствии с </w:t>
      </w:r>
      <w:hyperlink r:id="rId12" w:history="1">
        <w:r w:rsidRPr="00423750">
          <w:rPr>
            <w:color w:val="000000" w:themeColor="text1"/>
            <w:sz w:val="28"/>
            <w:szCs w:val="28"/>
          </w:rPr>
          <w:t>Правилами использования простой электронной подписи при оказании государственных и муниципальных услуг</w:t>
        </w:r>
      </w:hyperlink>
      <w:r w:rsidRPr="00423750">
        <w:rPr>
          <w:color w:val="000000" w:themeColor="text1"/>
          <w:sz w:val="28"/>
          <w:szCs w:val="28"/>
        </w:rPr>
        <w:t xml:space="preserve">, утвержденными </w:t>
      </w:r>
      <w:hyperlink r:id="rId13" w:history="1">
        <w:r w:rsidRPr="00423750">
          <w:rPr>
            <w:color w:val="000000" w:themeColor="text1"/>
            <w:sz w:val="28"/>
            <w:szCs w:val="28"/>
          </w:rPr>
          <w:t>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</w:t>
        </w:r>
      </w:hyperlink>
      <w:r w:rsidRPr="00423750">
        <w:rPr>
          <w:color w:val="000000" w:themeColor="text1"/>
          <w:sz w:val="28"/>
          <w:szCs w:val="28"/>
        </w:rPr>
        <w:t>, если возможность ее использования установлена нормативным правовым актом, регулирующим порядок предоставления мер социальной защиты (поддержки),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усиленной квалифицированной электронной подписью;</w:t>
      </w:r>
      <w:bookmarkStart w:id="2" w:name="P0044"/>
      <w:bookmarkEnd w:id="2"/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>б) лично:</w:t>
      </w:r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 xml:space="preserve">через многофункциональный центр предоставления государственных и муниципальных услуг при наличии заключенного соглашения о взаимодействии между органами и (или) организациями и многофункциональным центром, уполномоченным на заключение указанных соглашений на основании </w:t>
      </w:r>
      <w:hyperlink r:id="rId14" w:history="1">
        <w:r w:rsidRPr="00423750">
          <w:rPr>
            <w:color w:val="000000" w:themeColor="text1"/>
            <w:sz w:val="28"/>
            <w:szCs w:val="28"/>
          </w:rPr>
          <w:t>Федерального закона "Об организации предоставления государственных и муниципальных услуг"</w:t>
        </w:r>
      </w:hyperlink>
      <w:r w:rsidRPr="00423750">
        <w:rPr>
          <w:color w:val="000000" w:themeColor="text1"/>
          <w:sz w:val="28"/>
          <w:szCs w:val="28"/>
        </w:rPr>
        <w:t>;</w:t>
      </w:r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>в орган и (или) организацию в случаях, установленных законодательством Российской Федерации и (или) законодательством субъектов Российской Федерации»;</w:t>
      </w:r>
    </w:p>
    <w:p w:rsidR="00423750" w:rsidRPr="00423750" w:rsidRDefault="00423750" w:rsidP="00423750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>1.2. пункт 2.3 раздела 2 изложить в следующей редакции:</w:t>
      </w:r>
    </w:p>
    <w:p w:rsidR="00423750" w:rsidRPr="00423750" w:rsidRDefault="00423750" w:rsidP="00423750">
      <w:pPr>
        <w:ind w:firstLine="568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 xml:space="preserve">«Решение о назначении и предоставлении либо об отказе в назначении и предоставлении мер социальной защиты (поддержки) принимается органами и (или) организациями не позднее 2-го рабочего дня со дня получения всех необходимых для принятия, соответствующего решения документов (копий документов, сведений), за исключением случаев, установленных федеральными законами, при этом: </w:t>
      </w:r>
      <w:bookmarkStart w:id="3" w:name="P0054"/>
      <w:bookmarkEnd w:id="3"/>
    </w:p>
    <w:p w:rsidR="00423750" w:rsidRPr="00423750" w:rsidRDefault="00423750" w:rsidP="00423750">
      <w:pPr>
        <w:ind w:firstLine="568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>а) регистрация заявления органами и (или) организациями осуществляется не позднее одного рабочего дня со дня поступления заявления в орган и (или) организацию;</w:t>
      </w:r>
      <w:bookmarkStart w:id="4" w:name="P0056"/>
      <w:bookmarkEnd w:id="4"/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 xml:space="preserve">б) направление органами и (или) организациями межведомственных запросов на получение необходимых для назначения и предоставления мер социальной защиты (поддержки) документов и сведений осуществляется в течение одного рабочего дня со дня регистрации заявления в органе и (или) организации и (или) в день получения от органов и (или) организаций, в распоряжении которых имеются документы и сведения, необходимые для назначения и предоставления мер социальной защиты (поддержки), сведений, в отношении которых направлялся межведомственный запрос (в случае если направление органами и (или) организациями межведомственного запроса невозможно без наличия в их распоряжении соответствующих документов и сведений); </w:t>
      </w:r>
      <w:bookmarkStart w:id="5" w:name="P0058"/>
      <w:bookmarkEnd w:id="5"/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lastRenderedPageBreak/>
        <w:t xml:space="preserve">в) срок предоставления органами и (или) организациями документов и сведений (если они имеются в их распоряжении), необходимых для назначения и предоставления мер социальной защиты (поддержки), в рамках ответа на межведомственные электронные запросы (с использованием единой системы межведомственного электронного взаимодействия) не должен превышать 48 часов с момента направления соответствующих запросов органами и (или) организациями; </w:t>
      </w:r>
      <w:bookmarkStart w:id="6" w:name="P005A"/>
      <w:bookmarkEnd w:id="6"/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>г) срок предоставления органами и (или) организациями документов и сведений (если они имеются в их распоряжении), необходимых для назначения и предоставления мер социальной защиты (поддержки), в рамках ответа на межведомственные запросы (без использования единой системы межведомственного электронного взаимодействия) не должен превышать 5 рабочих дней со дня получения такого межведомственного запроса;</w:t>
      </w:r>
      <w:bookmarkStart w:id="7" w:name="P005C"/>
      <w:bookmarkEnd w:id="7"/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 xml:space="preserve">д) органами и (или) организациями в день регистрации заявления осуществляется направление заявителю информации о перечне документов (копий документов, сведений), которые ему необходимо представить лично (в зависимости от сложившейся конкретной жизненной ситуации) в течение 5 рабочих дней со дня получения заявителем указанной информации; </w:t>
      </w:r>
      <w:bookmarkStart w:id="8" w:name="P005E"/>
      <w:bookmarkEnd w:id="8"/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>е) органами и (или) организациями в день установления факта наличия в заявлении недостоверной и (или) неполной информации осуществляется направление заявителю информации о необходимости доработки заявления в течение 5 рабочих дней со дня получения заявителем указанной информации;</w:t>
      </w:r>
      <w:bookmarkStart w:id="9" w:name="P0060"/>
      <w:bookmarkEnd w:id="9"/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>ж) процессы назначения и предоставления мер социальной защиты (поддержки) могут быть приостановлены до момента представления заявителем доработанного заявления, полного комплекта документов (копий документов, сведений), необходимых для принятия органами и (или) организациями решений о назначении и предоставлении или об отказе в назначении и предоставлении мер социальной защиты (поддержки), но не более чем на 5 рабочих дней, если иные сроки не предусмотрены федеральными законами.»;</w:t>
      </w:r>
    </w:p>
    <w:p w:rsidR="00423750" w:rsidRPr="00423750" w:rsidRDefault="00423750" w:rsidP="00423750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>1.3. раздел 2. «</w:t>
      </w:r>
      <w:r w:rsidRPr="00423750">
        <w:rPr>
          <w:bCs/>
          <w:color w:val="000000" w:themeColor="text1"/>
          <w:sz w:val="28"/>
          <w:szCs w:val="28"/>
        </w:rPr>
        <w:t>Порядок назначения и выплаты компенсации» дополнить подпунктом 2.6 со следующим содержанием:</w:t>
      </w:r>
    </w:p>
    <w:p w:rsidR="00423750" w:rsidRPr="00423750" w:rsidRDefault="00423750" w:rsidP="00423750">
      <w:pPr>
        <w:ind w:firstLine="72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>«2.6. Органы и (или) организации осуществляют процессы назначения и предоставления мер социальной защиты (поддержки) в электронном виде.</w:t>
      </w:r>
    </w:p>
    <w:p w:rsidR="00423750" w:rsidRPr="00423750" w:rsidRDefault="00423750" w:rsidP="00423750">
      <w:pPr>
        <w:ind w:firstLine="72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 xml:space="preserve">Для назначения и предоставления мер социальной защиты (поддержки) в электронном виде органами и (или) организациями в информационных системах, используемых в соответствии с </w:t>
      </w:r>
      <w:hyperlink r:id="rId15" w:history="1">
        <w:r w:rsidRPr="00423750">
          <w:rPr>
            <w:color w:val="000000" w:themeColor="text1"/>
            <w:sz w:val="28"/>
            <w:szCs w:val="28"/>
          </w:rPr>
          <w:t>пунктом 3 настоящего документа</w:t>
        </w:r>
      </w:hyperlink>
      <w:r w:rsidRPr="00423750">
        <w:rPr>
          <w:color w:val="000000" w:themeColor="text1"/>
          <w:sz w:val="28"/>
          <w:szCs w:val="28"/>
        </w:rPr>
        <w:t xml:space="preserve"> (далее - информационные системы), осуществляются: </w:t>
      </w:r>
      <w:bookmarkStart w:id="10" w:name="P0024"/>
      <w:bookmarkEnd w:id="10"/>
    </w:p>
    <w:p w:rsidR="00423750" w:rsidRPr="00423750" w:rsidRDefault="00423750" w:rsidP="00423750">
      <w:pPr>
        <w:ind w:firstLine="72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 xml:space="preserve">а) прием заявлений о назначении и предоставлении мер социальной защиты (поддержки) (далее - заявление) и документов (копий документов, сведений), а также обработка заявлений и документов (копий документов, сведений), поступивших от граждан; </w:t>
      </w:r>
      <w:bookmarkStart w:id="11" w:name="P0026"/>
      <w:bookmarkEnd w:id="11"/>
    </w:p>
    <w:p w:rsidR="00423750" w:rsidRPr="00423750" w:rsidRDefault="00423750" w:rsidP="00423750">
      <w:pPr>
        <w:ind w:firstLine="72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 xml:space="preserve">б) подтверждение права заявителя на получение мер социальной защиты (поддержки); </w:t>
      </w:r>
      <w:bookmarkStart w:id="12" w:name="P0028"/>
      <w:bookmarkEnd w:id="12"/>
    </w:p>
    <w:p w:rsidR="00423750" w:rsidRPr="00423750" w:rsidRDefault="00423750" w:rsidP="00423750">
      <w:pPr>
        <w:ind w:firstLine="72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 xml:space="preserve">в) формирование запросов и получение сведений с использованием единой системы межведомственного электронного взаимодействия; </w:t>
      </w:r>
      <w:bookmarkStart w:id="13" w:name="P002A"/>
      <w:bookmarkEnd w:id="13"/>
    </w:p>
    <w:p w:rsidR="00423750" w:rsidRPr="00423750" w:rsidRDefault="00423750" w:rsidP="00423750">
      <w:pPr>
        <w:ind w:firstLine="72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 xml:space="preserve">г) принятие решения о назначении и предоставлении мер социальной защиты (поддержки), об отказе в назначении мер социальной защиты (поддержки), решения </w:t>
      </w:r>
      <w:r w:rsidRPr="00423750">
        <w:rPr>
          <w:color w:val="000000" w:themeColor="text1"/>
          <w:sz w:val="28"/>
          <w:szCs w:val="28"/>
        </w:rPr>
        <w:lastRenderedPageBreak/>
        <w:t xml:space="preserve">о выплате мер социальной защиты (поддержки), перерасчет размера (при необходимости) мер социальной защиты (поддержки), а также предоставление недополученной суммы; </w:t>
      </w:r>
      <w:bookmarkStart w:id="14" w:name="P002C"/>
      <w:bookmarkEnd w:id="14"/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>д) упреждающая (проактивная) подготовка проекта заявления на основании сведений, содержащихся в информационных системах;</w:t>
      </w:r>
      <w:bookmarkStart w:id="15" w:name="P002E"/>
      <w:bookmarkEnd w:id="15"/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>е) назначение и предоставление мер социальной защиты (поддержки), в том числе в беззаявительном порядке или упреждающем (проактивном) режиме на основании сведений, содержащихся в информационных системах;</w:t>
      </w:r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bookmarkStart w:id="16" w:name="P0030"/>
      <w:bookmarkEnd w:id="16"/>
      <w:r w:rsidRPr="00423750">
        <w:rPr>
          <w:color w:val="000000" w:themeColor="text1"/>
          <w:sz w:val="28"/>
          <w:szCs w:val="28"/>
        </w:rPr>
        <w:t xml:space="preserve">ж) принятие решения о прекращении или продлении предоставления мер социальной защиты (поддержки), приостановке предоставления и возобновлении предоставления мер социальной защиты (поддержки); </w:t>
      </w:r>
      <w:bookmarkStart w:id="17" w:name="P0032"/>
      <w:bookmarkEnd w:id="17"/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>з) формирование расчетно-платежных документов;</w:t>
      </w:r>
      <w:bookmarkStart w:id="18" w:name="P0034"/>
      <w:bookmarkEnd w:id="18"/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 xml:space="preserve">и) обработка сведений от кредитных и доставочных организаций; </w:t>
      </w:r>
      <w:bookmarkStart w:id="19" w:name="P0036"/>
      <w:bookmarkEnd w:id="19"/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>к) формирование отчетности;</w:t>
      </w:r>
      <w:bookmarkStart w:id="20" w:name="P0038"/>
      <w:bookmarkEnd w:id="20"/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>л) хранение электронных документов, а также реестровых записей, подписанных в информационных системах.</w:t>
      </w:r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 xml:space="preserve">При осуществлении органами и (или) организациями процессов назначения и предоставления мер социальной защиты (поддержки) гражданину посредством единого портала или посредством регионального портала в случае, если это предусмотрено нормативными правовыми актами субъекта Российской Федерации, в день осуществления соответствующего процесса обеспечивается направление информации: </w:t>
      </w:r>
      <w:bookmarkStart w:id="21" w:name="P006C"/>
      <w:bookmarkEnd w:id="21"/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 xml:space="preserve">а) о ходе рассмотрения заявления, включая информацию о приостановке и возобновлении рассмотрения заявления, результате рассмотрения заявления и принятом органами и (или) организациями решении о назначении и предоставлении или об отказе в назначении и предоставлении мер социальной защиты (поддержки) с указанием аргументированной причины такого отказа, включая положения нормативных правовых актов, регламентирующих порядок назначения и предоставления мер социальной защиты (поддержки); </w:t>
      </w:r>
      <w:bookmarkStart w:id="22" w:name="P006E"/>
      <w:bookmarkEnd w:id="22"/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 xml:space="preserve">б) о необходимости доработки заявления в случае установления факта наличия в заявлении недостоверной и (или) неполной информации; </w:t>
      </w:r>
      <w:bookmarkStart w:id="23" w:name="P0070"/>
      <w:bookmarkEnd w:id="23"/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>в) о перечислении денежных средств с указанием банковского счета гражданина, на который осуществлено перечисление, или о невозможности зачисления денежных средств с указанием действий для изменения реквизитов банковского счета.</w:t>
      </w:r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 xml:space="preserve">При направлении посредством единого портала или посредством регионального портала в случае, если это предусмотрено нормативными правовыми актами субъекта Российской Федерации, гражданину информации в отношении назначения и предоставления мер социальной защиты (поддержки) органы и (или) организации обязаны: </w:t>
      </w:r>
      <w:bookmarkStart w:id="24" w:name="P0074"/>
      <w:bookmarkEnd w:id="24"/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>а) уведомлять получателей мер социальной защиты (поддержки) в случае изменения условий назначения и предоставления меры социальной защиты (поддержки), установленной нормативным правовым актом, регулирующим порядок назначения и предоставления меры социальной защиты (поддержки);</w:t>
      </w:r>
      <w:bookmarkStart w:id="25" w:name="P0076"/>
      <w:bookmarkEnd w:id="25"/>
    </w:p>
    <w:p w:rsidR="00423750" w:rsidRPr="00423750" w:rsidRDefault="00423750" w:rsidP="00423750">
      <w:pPr>
        <w:ind w:firstLine="480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 xml:space="preserve">б) в случае если мера социальной защиты (поддержки) назначается на конкретный период, уведомлять получателей мер социальной защиты (поддержки) </w:t>
      </w:r>
      <w:r w:rsidRPr="00423750">
        <w:rPr>
          <w:color w:val="000000" w:themeColor="text1"/>
          <w:sz w:val="28"/>
          <w:szCs w:val="28"/>
        </w:rPr>
        <w:lastRenderedPageBreak/>
        <w:t>за месяц до истечения срока предоставления меры социальной защиты (поддержки) о приближающемся окончании срока ее предоставления, а также об условиях, необходимых для продления назначенной меры социальной защиты (поддержки).».</w:t>
      </w:r>
    </w:p>
    <w:p w:rsidR="00423750" w:rsidRPr="00423750" w:rsidRDefault="00423750" w:rsidP="00423750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>2.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423750" w:rsidRPr="00423750" w:rsidRDefault="00423750" w:rsidP="00423750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423750">
        <w:rPr>
          <w:color w:val="000000" w:themeColor="text1"/>
          <w:sz w:val="28"/>
          <w:szCs w:val="28"/>
        </w:rPr>
        <w:t>3.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Ефимова А.М.</w:t>
      </w:r>
    </w:p>
    <w:p w:rsidR="00423750" w:rsidRPr="00423750" w:rsidRDefault="00423750" w:rsidP="00423750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</w:p>
    <w:p w:rsidR="00423750" w:rsidRDefault="00423750" w:rsidP="0042375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423750" w:rsidRPr="00423750" w:rsidRDefault="00423750" w:rsidP="0042375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48317E" w:rsidRDefault="008C5B67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И.о.руководителя                                                                                     Р.М.Никифоров</w:t>
      </w:r>
    </w:p>
    <w:sectPr w:rsidR="0048317E" w:rsidSect="00423750">
      <w:pgSz w:w="11900" w:h="16840"/>
      <w:pgMar w:top="1134" w:right="560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2FD" w:rsidRDefault="002922FD">
      <w:r>
        <w:separator/>
      </w:r>
    </w:p>
  </w:endnote>
  <w:endnote w:type="continuationSeparator" w:id="0">
    <w:p w:rsidR="002922FD" w:rsidRDefault="0029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2FD" w:rsidRDefault="002922FD">
      <w:r>
        <w:separator/>
      </w:r>
    </w:p>
  </w:footnote>
  <w:footnote w:type="continuationSeparator" w:id="0">
    <w:p w:rsidR="002922FD" w:rsidRDefault="00292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C00"/>
    <w:multiLevelType w:val="hybridMultilevel"/>
    <w:tmpl w:val="9446A754"/>
    <w:numStyleLink w:val="7"/>
  </w:abstractNum>
  <w:abstractNum w:abstractNumId="8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0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4F6E9E"/>
    <w:multiLevelType w:val="hybridMultilevel"/>
    <w:tmpl w:val="7820FD30"/>
    <w:numStyleLink w:val="4"/>
  </w:abstractNum>
  <w:abstractNum w:abstractNumId="12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CF7901"/>
    <w:multiLevelType w:val="hybridMultilevel"/>
    <w:tmpl w:val="CECC03B4"/>
    <w:numStyleLink w:val="20"/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22FD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23750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B7B72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C5B67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30E5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C105B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A1661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902394543&amp;mark=0000000000000000000000000000000000000000000000000064U0IK&amp;mark=0000000000000000000000000000000000000000000000000064U0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902394543&amp;mark=000000000000000000000000000000000000000000000000006540IN&amp;mark=000000000000000000000000000000000000000000000000006540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394543&amp;mark=000000000000000000000000000000000000000000000000007DM0K9&amp;mark=000000000000000000000000000000000000000000000000007DM0K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1305914892&amp;mark=0000000000000000000000000000000000000000000000000065E0IS&amp;mark=0000000000000000000000000000000000000000000000000065E0IS" TargetMode="External"/><Relationship Id="rId10" Type="http://schemas.openxmlformats.org/officeDocument/2006/relationships/hyperlink" Target="kodeks://link/d?nd=1305914892&amp;mark=000000000000000000000000000000000000000000000000006560IO&amp;mark=000000000000000000000000000000000000000000000000006560I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kodeks://link/d?nd=902228011&amp;mark=000000000000000000000000000000000000000000000000007D20K3&amp;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2D25B6-F16F-4B43-A25E-071FB411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6</cp:revision>
  <cp:lastPrinted>2025-02-04T06:11:00Z</cp:lastPrinted>
  <dcterms:created xsi:type="dcterms:W3CDTF">2025-02-04T06:10:00Z</dcterms:created>
  <dcterms:modified xsi:type="dcterms:W3CDTF">2025-02-05T12:13:00Z</dcterms:modified>
</cp:coreProperties>
</file>