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CC746A" w:rsidP="00107FC2">
            <w:pPr>
              <w:rPr>
                <w:sz w:val="28"/>
              </w:rPr>
            </w:pPr>
            <w:r>
              <w:rPr>
                <w:sz w:val="28"/>
              </w:rPr>
              <w:t>№ 52</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CC746A" w:rsidP="00107FC2">
            <w:pPr>
              <w:rPr>
                <w:sz w:val="28"/>
              </w:rPr>
            </w:pPr>
            <w:r>
              <w:rPr>
                <w:sz w:val="28"/>
              </w:rPr>
              <w:t xml:space="preserve">от «04 »    02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B51D9B" w:rsidRDefault="00B51D9B" w:rsidP="0048317E">
      <w:pPr>
        <w:shd w:val="clear" w:color="auto" w:fill="FFFFFF"/>
        <w:tabs>
          <w:tab w:val="left" w:pos="7500"/>
        </w:tabs>
        <w:spacing w:before="120" w:after="120"/>
        <w:jc w:val="both"/>
        <w:textAlignment w:val="baseline"/>
        <w:outlineLvl w:val="1"/>
        <w:rPr>
          <w:sz w:val="28"/>
          <w:szCs w:val="28"/>
        </w:rPr>
      </w:pPr>
    </w:p>
    <w:p w:rsidR="00B51D9B" w:rsidRPr="00883710" w:rsidRDefault="00B51D9B" w:rsidP="00B51D9B">
      <w:pPr>
        <w:pStyle w:val="HEADERTEXT0"/>
        <w:outlineLvl w:val="2"/>
        <w:rPr>
          <w:rFonts w:ascii="Times New Roman" w:hAnsi="Times New Roman" w:cs="Times New Roman"/>
          <w:bCs/>
          <w:color w:val="auto"/>
          <w:sz w:val="28"/>
          <w:szCs w:val="28"/>
        </w:rPr>
      </w:pPr>
    </w:p>
    <w:p w:rsidR="00B51D9B" w:rsidRPr="00D10462" w:rsidRDefault="00B51D9B" w:rsidP="00B51D9B">
      <w:pPr>
        <w:pStyle w:val="HEADERTEXT0"/>
        <w:ind w:right="3260"/>
        <w:outlineLvl w:val="2"/>
        <w:rPr>
          <w:rFonts w:ascii="Times New Roman" w:hAnsi="Times New Roman" w:cs="Times New Roman"/>
          <w:bCs/>
          <w:color w:val="auto"/>
          <w:sz w:val="28"/>
          <w:szCs w:val="28"/>
        </w:rPr>
      </w:pPr>
      <w:r w:rsidRPr="00D10462">
        <w:rPr>
          <w:rFonts w:ascii="Times New Roman" w:hAnsi="Times New Roman" w:cs="Times New Roman"/>
          <w:bCs/>
          <w:color w:val="auto"/>
          <w:sz w:val="28"/>
          <w:szCs w:val="28"/>
        </w:rPr>
        <w:t xml:space="preserve">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Мамадышского муниципального района </w:t>
      </w:r>
    </w:p>
    <w:p w:rsidR="00B51D9B" w:rsidRDefault="00B51D9B" w:rsidP="00B51D9B">
      <w:pPr>
        <w:pStyle w:val="HEADERTEXT0"/>
        <w:ind w:right="3260"/>
        <w:jc w:val="center"/>
        <w:outlineLvl w:val="2"/>
        <w:rPr>
          <w:rFonts w:ascii="Times New Roman" w:hAnsi="Times New Roman" w:cs="Times New Roman"/>
          <w:bCs/>
          <w:color w:val="auto"/>
          <w:sz w:val="28"/>
          <w:szCs w:val="28"/>
        </w:rPr>
      </w:pPr>
    </w:p>
    <w:p w:rsidR="00B51D9B" w:rsidRPr="00D10462" w:rsidRDefault="00B51D9B" w:rsidP="00B51D9B">
      <w:pPr>
        <w:pStyle w:val="HEADERTEXT0"/>
        <w:ind w:right="3260"/>
        <w:jc w:val="center"/>
        <w:outlineLvl w:val="2"/>
        <w:rPr>
          <w:rFonts w:ascii="Times New Roman" w:hAnsi="Times New Roman" w:cs="Times New Roman"/>
          <w:bCs/>
          <w:color w:val="auto"/>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В соответствии со </w:t>
      </w:r>
      <w:r w:rsidRPr="00D10462">
        <w:rPr>
          <w:rFonts w:ascii="Times New Roman" w:hAnsi="Times New Roman" w:cs="Times New Roman"/>
          <w:sz w:val="28"/>
          <w:szCs w:val="28"/>
        </w:rPr>
        <w:fldChar w:fldCharType="begin"/>
      </w:r>
      <w:r w:rsidRPr="00D10462">
        <w:rPr>
          <w:rFonts w:ascii="Times New Roman" w:hAnsi="Times New Roman" w:cs="Times New Roman"/>
          <w:sz w:val="28"/>
          <w:szCs w:val="28"/>
        </w:rPr>
        <w:instrText xml:space="preserve"> HYPERLINK "kodeks://link/d?nd=901714433&amp;point=mark=000000000000000000000000000000000000000000000000008OK0LL"\o"’’Бюджетный кодекс Российской Федерации (с изменениями на 26 декабря 2024 года) (редакция, действующая с 1 января 2025 года)’’</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Кодекс РФ от 31.07.1998 N 145-ФЗ</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Статус: Действующая редакция документа (действ. c 01.01.2025)"</w:instrText>
      </w:r>
      <w:r w:rsidRPr="00D10462">
        <w:rPr>
          <w:rFonts w:ascii="Times New Roman" w:hAnsi="Times New Roman" w:cs="Times New Roman"/>
          <w:sz w:val="28"/>
          <w:szCs w:val="28"/>
        </w:rPr>
        <w:fldChar w:fldCharType="separate"/>
      </w:r>
      <w:r w:rsidRPr="00D10462">
        <w:rPr>
          <w:rFonts w:ascii="Times New Roman" w:hAnsi="Times New Roman" w:cs="Times New Roman"/>
          <w:sz w:val="28"/>
          <w:szCs w:val="28"/>
        </w:rPr>
        <w:t>статьей 78 Бюджетного кодекса Российской Федерации</w:t>
      </w:r>
      <w:r w:rsidRPr="00D10462">
        <w:rPr>
          <w:rFonts w:ascii="Times New Roman" w:hAnsi="Times New Roman" w:cs="Times New Roman"/>
          <w:sz w:val="28"/>
          <w:szCs w:val="28"/>
        </w:rPr>
        <w:fldChar w:fldCharType="end"/>
      </w:r>
      <w:r w:rsidRPr="00D10462">
        <w:rPr>
          <w:rFonts w:ascii="Times New Roman" w:hAnsi="Times New Roman" w:cs="Times New Roman"/>
          <w:sz w:val="28"/>
          <w:szCs w:val="28"/>
        </w:rPr>
        <w:t xml:space="preserve">, </w:t>
      </w:r>
      <w:r w:rsidRPr="00D10462">
        <w:rPr>
          <w:rFonts w:ascii="Times New Roman" w:hAnsi="Times New Roman" w:cs="Times New Roman"/>
          <w:sz w:val="28"/>
          <w:szCs w:val="28"/>
        </w:rPr>
        <w:fldChar w:fldCharType="begin"/>
      </w:r>
      <w:r w:rsidRPr="00D10462">
        <w:rPr>
          <w:rFonts w:ascii="Times New Roman" w:hAnsi="Times New Roman" w:cs="Times New Roman"/>
          <w:sz w:val="28"/>
          <w:szCs w:val="28"/>
        </w:rPr>
        <w:instrText xml:space="preserve"> HYPERLINK "kodeks://link/d?nd=901876063"\o"’’Об общих принципах организации местного самоуправления в Российской Федерации (с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Федеральный закон от 06.10.2003 N 131-ФЗ</w:instrText>
      </w:r>
    </w:p>
    <w:p w:rsidR="00B51D9B"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Статус: Действующая редакция документа (действ. c 01.01.2025)"</w:instrText>
      </w:r>
      <w:r w:rsidRPr="00D10462">
        <w:rPr>
          <w:rFonts w:ascii="Times New Roman" w:hAnsi="Times New Roman" w:cs="Times New Roman"/>
          <w:sz w:val="28"/>
          <w:szCs w:val="28"/>
        </w:rPr>
        <w:fldChar w:fldCharType="separate"/>
      </w:r>
      <w:r w:rsidRPr="00D10462">
        <w:rPr>
          <w:rFonts w:ascii="Times New Roman" w:hAnsi="Times New Roman" w:cs="Times New Roman"/>
          <w:sz w:val="28"/>
          <w:szCs w:val="28"/>
        </w:rPr>
        <w:t>Федеральным законом от 6 октября 2003 года N 131-ФЗ "Об общих принципах организации местного самоуправления в Российской Федерации"</w:t>
      </w:r>
      <w:r w:rsidRPr="00D10462">
        <w:rPr>
          <w:rFonts w:ascii="Times New Roman" w:hAnsi="Times New Roman" w:cs="Times New Roman"/>
          <w:sz w:val="28"/>
          <w:szCs w:val="28"/>
        </w:rPr>
        <w:fldChar w:fldCharType="end"/>
      </w:r>
      <w:r w:rsidRPr="00D10462">
        <w:rPr>
          <w:rFonts w:ascii="Times New Roman" w:hAnsi="Times New Roman" w:cs="Times New Roman"/>
          <w:sz w:val="28"/>
          <w:szCs w:val="28"/>
        </w:rPr>
        <w:t>, Исполнительный комитет Мамадышского муниципально</w:t>
      </w:r>
      <w:r>
        <w:rPr>
          <w:rFonts w:ascii="Times New Roman" w:hAnsi="Times New Roman" w:cs="Times New Roman"/>
          <w:sz w:val="28"/>
          <w:szCs w:val="28"/>
        </w:rPr>
        <w:t>го района Республики Татарстан</w:t>
      </w:r>
    </w:p>
    <w:p w:rsidR="00B51D9B" w:rsidRPr="00D10462" w:rsidRDefault="00B51D9B" w:rsidP="00B51D9B">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п о с т а н о в л я е т</w:t>
      </w:r>
      <w:r w:rsidRPr="00D10462">
        <w:rPr>
          <w:rFonts w:ascii="Times New Roman" w:hAnsi="Times New Roman" w:cs="Times New Roman"/>
          <w:sz w:val="28"/>
          <w:szCs w:val="28"/>
        </w:rPr>
        <w:t>:</w: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1. Утвердить прилагаемый </w:t>
      </w:r>
      <w:r w:rsidRPr="00D10462">
        <w:rPr>
          <w:rFonts w:ascii="Times New Roman" w:hAnsi="Times New Roman" w:cs="Times New Roman"/>
          <w:sz w:val="28"/>
          <w:szCs w:val="28"/>
        </w:rPr>
        <w:fldChar w:fldCharType="begin"/>
      </w:r>
      <w:r w:rsidRPr="00D10462">
        <w:rPr>
          <w:rFonts w:ascii="Times New Roman" w:hAnsi="Times New Roman" w:cs="Times New Roman"/>
          <w:sz w:val="28"/>
          <w:szCs w:val="28"/>
        </w:rPr>
        <w:instrText xml:space="preserve"> HYPERLINK "kodeks://link/d?nd=549340196&amp;point=mark=000000000000000000000000000000000000000000000000011JLIEU"\o"’’Об утверждении Порядка предоставления субсидий юридическим лицам (за исключением субсидий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Постановление Исполнительного комитета Высокогорского муниципального района Республики Татарстан от 22.10.2018 N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Статус: Действующая редакция докумен"</w:instrText>
      </w:r>
      <w:r w:rsidRPr="00D10462">
        <w:rPr>
          <w:rFonts w:ascii="Times New Roman" w:hAnsi="Times New Roman" w:cs="Times New Roman"/>
          <w:sz w:val="28"/>
          <w:szCs w:val="28"/>
        </w:rPr>
        <w:fldChar w:fldCharType="separate"/>
      </w:r>
      <w:r w:rsidRPr="00D10462">
        <w:rPr>
          <w:rFonts w:ascii="Times New Roman" w:hAnsi="Times New Roman" w:cs="Times New Roman"/>
          <w:sz w:val="28"/>
          <w:szCs w:val="28"/>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Мамадышского муниципального района</w:t>
      </w:r>
      <w:r w:rsidRPr="00D10462">
        <w:rPr>
          <w:rFonts w:ascii="Times New Roman" w:hAnsi="Times New Roman" w:cs="Times New Roman"/>
          <w:sz w:val="28"/>
          <w:szCs w:val="28"/>
        </w:rPr>
        <w:fldChar w:fldCharType="end"/>
      </w:r>
      <w:r w:rsidRPr="00D10462">
        <w:rPr>
          <w:rFonts w:ascii="Times New Roman" w:hAnsi="Times New Roman" w:cs="Times New Roman"/>
          <w:sz w:val="28"/>
          <w:szCs w:val="28"/>
        </w:rPr>
        <w:t>.</w:t>
      </w:r>
    </w:p>
    <w:p w:rsidR="00B51D9B" w:rsidRPr="00D10462" w:rsidRDefault="00B51D9B" w:rsidP="00B51D9B">
      <w:pPr>
        <w:ind w:firstLine="568"/>
        <w:jc w:val="both"/>
        <w:rPr>
          <w:sz w:val="28"/>
          <w:szCs w:val="28"/>
        </w:rPr>
      </w:pPr>
      <w:r w:rsidRPr="00D10462">
        <w:rPr>
          <w:sz w:val="28"/>
          <w:szCs w:val="28"/>
        </w:rPr>
        <w:t>2. Опубликовать настоящее постановление на Официальном портале правовой информации Республики Татарстан по веб адресу http://mamadysh.tatarstan.ru// и обнародовать путем размещения на официальном сайте Мамадышского муниципального района.</w: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 Контроль исполнения настоящего постановления оставляю за собой.</w:t>
      </w:r>
    </w:p>
    <w:p w:rsidR="00B51D9B" w:rsidRPr="00D10462"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rPr>
          <w:rFonts w:ascii="Times New Roman" w:hAnsi="Times New Roman" w:cs="Times New Roman"/>
          <w:sz w:val="28"/>
          <w:szCs w:val="28"/>
        </w:rPr>
      </w:pPr>
      <w:r>
        <w:rPr>
          <w:rFonts w:ascii="Times New Roman" w:hAnsi="Times New Roman" w:cs="Times New Roman"/>
          <w:sz w:val="28"/>
          <w:szCs w:val="28"/>
        </w:rPr>
        <w:t>  </w:t>
      </w:r>
    </w:p>
    <w:p w:rsidR="00B51D9B" w:rsidRDefault="00B51D9B" w:rsidP="00B51D9B">
      <w:pPr>
        <w:pStyle w:val="FORMATTEXT0"/>
        <w:rPr>
          <w:rFonts w:ascii="Times New Roman" w:hAnsi="Times New Roman" w:cs="Times New Roman"/>
          <w:sz w:val="28"/>
          <w:szCs w:val="28"/>
        </w:rPr>
      </w:pPr>
    </w:p>
    <w:p w:rsidR="00B51D9B" w:rsidRPr="00D10462" w:rsidRDefault="00B51D9B" w:rsidP="00B51D9B">
      <w:pPr>
        <w:pStyle w:val="FORMATTEXT0"/>
        <w:rPr>
          <w:rFonts w:ascii="Times New Roman" w:hAnsi="Times New Roman" w:cs="Times New Roman"/>
          <w:sz w:val="28"/>
          <w:szCs w:val="28"/>
        </w:rPr>
      </w:pPr>
      <w:r>
        <w:rPr>
          <w:rFonts w:ascii="Times New Roman" w:hAnsi="Times New Roman" w:cs="Times New Roman"/>
          <w:sz w:val="28"/>
          <w:szCs w:val="28"/>
        </w:rPr>
        <w:t>И.о.руководителя                                                                                     Р.М.Никифоров</w:t>
      </w: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Pr="00D10462" w:rsidRDefault="00B51D9B" w:rsidP="00B51D9B">
      <w:pPr>
        <w:pStyle w:val="FORMATTEXT0"/>
        <w:jc w:val="right"/>
        <w:rPr>
          <w:rFonts w:ascii="Times New Roman" w:hAnsi="Times New Roman" w:cs="Times New Roman"/>
          <w:sz w:val="28"/>
          <w:szCs w:val="28"/>
        </w:rPr>
      </w:pPr>
    </w:p>
    <w:p w:rsidR="00B51D9B" w:rsidRPr="00D10462" w:rsidRDefault="00B51D9B" w:rsidP="00B51D9B">
      <w:pPr>
        <w:pStyle w:val="FORMATTEXT0"/>
        <w:jc w:val="right"/>
        <w:rPr>
          <w:rFonts w:ascii="Times New Roman" w:hAnsi="Times New Roman" w:cs="Times New Roman"/>
          <w:sz w:val="28"/>
          <w:szCs w:val="28"/>
        </w:rPr>
      </w:pPr>
    </w:p>
    <w:p w:rsidR="00B51D9B" w:rsidRPr="00D10462" w:rsidRDefault="00B51D9B" w:rsidP="00B51D9B">
      <w:pPr>
        <w:pStyle w:val="FORMATTEXT0"/>
        <w:jc w:val="center"/>
        <w:rPr>
          <w:rFonts w:ascii="Times New Roman" w:hAnsi="Times New Roman" w:cs="Times New Roman"/>
        </w:rPr>
      </w:pPr>
      <w:r>
        <w:rPr>
          <w:rFonts w:ascii="Times New Roman" w:hAnsi="Times New Roman" w:cs="Times New Roman"/>
        </w:rPr>
        <w:lastRenderedPageBreak/>
        <w:t xml:space="preserve">                                             </w:t>
      </w:r>
      <w:r w:rsidRPr="00D10462">
        <w:rPr>
          <w:rFonts w:ascii="Times New Roman" w:hAnsi="Times New Roman" w:cs="Times New Roman"/>
        </w:rPr>
        <w:t>Приложение</w:t>
      </w:r>
    </w:p>
    <w:p w:rsidR="00B51D9B" w:rsidRPr="00B51D9B" w:rsidRDefault="00B51D9B" w:rsidP="00B51D9B">
      <w:pPr>
        <w:pStyle w:val="FORMATTEXT0"/>
        <w:jc w:val="right"/>
        <w:rPr>
          <w:rFonts w:ascii="Times New Roman" w:hAnsi="Times New Roman" w:cs="Times New Roman"/>
          <w:sz w:val="24"/>
          <w:szCs w:val="24"/>
        </w:rPr>
      </w:pPr>
    </w:p>
    <w:p w:rsidR="00B51D9B" w:rsidRPr="00B51D9B" w:rsidRDefault="00B51D9B" w:rsidP="00B51D9B">
      <w:pPr>
        <w:pStyle w:val="FORMATTEXT0"/>
        <w:jc w:val="center"/>
        <w:rPr>
          <w:rFonts w:ascii="Times New Roman" w:hAnsi="Times New Roman" w:cs="Times New Roman"/>
          <w:sz w:val="24"/>
          <w:szCs w:val="24"/>
        </w:rPr>
      </w:pPr>
      <w:r>
        <w:rPr>
          <w:rFonts w:ascii="Times New Roman" w:hAnsi="Times New Roman" w:cs="Times New Roman"/>
          <w:sz w:val="24"/>
          <w:szCs w:val="24"/>
        </w:rPr>
        <w:t xml:space="preserve">                                            </w:t>
      </w:r>
      <w:r w:rsidRPr="00B51D9B">
        <w:rPr>
          <w:rFonts w:ascii="Times New Roman" w:hAnsi="Times New Roman" w:cs="Times New Roman"/>
          <w:sz w:val="24"/>
          <w:szCs w:val="24"/>
        </w:rPr>
        <w:t>УТВЕРЖДЕН</w:t>
      </w:r>
    </w:p>
    <w:p w:rsidR="00B51D9B" w:rsidRPr="00B51D9B" w:rsidRDefault="00B51D9B" w:rsidP="00B51D9B">
      <w:pPr>
        <w:pStyle w:val="FORMATTEXT0"/>
        <w:jc w:val="right"/>
        <w:rPr>
          <w:rFonts w:ascii="Times New Roman" w:hAnsi="Times New Roman" w:cs="Times New Roman"/>
          <w:sz w:val="24"/>
          <w:szCs w:val="24"/>
        </w:rPr>
      </w:pPr>
      <w:r w:rsidRPr="00B51D9B">
        <w:rPr>
          <w:rFonts w:ascii="Times New Roman" w:hAnsi="Times New Roman" w:cs="Times New Roman"/>
          <w:sz w:val="24"/>
          <w:szCs w:val="24"/>
        </w:rPr>
        <w:t xml:space="preserve">постановлением Исполнительного комитета </w:t>
      </w:r>
    </w:p>
    <w:p w:rsidR="00B51D9B" w:rsidRDefault="00B51D9B" w:rsidP="00B51D9B">
      <w:pPr>
        <w:pStyle w:val="FORMATTEXT0"/>
        <w:jc w:val="center"/>
        <w:rPr>
          <w:rFonts w:ascii="Times New Roman" w:hAnsi="Times New Roman" w:cs="Times New Roman"/>
          <w:sz w:val="24"/>
          <w:szCs w:val="24"/>
        </w:rPr>
      </w:pPr>
      <w:r>
        <w:rPr>
          <w:rFonts w:ascii="Times New Roman" w:hAnsi="Times New Roman" w:cs="Times New Roman"/>
          <w:sz w:val="24"/>
          <w:szCs w:val="24"/>
        </w:rPr>
        <w:t xml:space="preserve">                                                                                        </w:t>
      </w:r>
      <w:r w:rsidRPr="00B51D9B">
        <w:rPr>
          <w:rFonts w:ascii="Times New Roman" w:hAnsi="Times New Roman" w:cs="Times New Roman"/>
          <w:sz w:val="24"/>
          <w:szCs w:val="24"/>
        </w:rPr>
        <w:t>Мамадыш</w:t>
      </w:r>
      <w:r>
        <w:rPr>
          <w:rFonts w:ascii="Times New Roman" w:hAnsi="Times New Roman" w:cs="Times New Roman"/>
          <w:sz w:val="24"/>
          <w:szCs w:val="24"/>
        </w:rPr>
        <w:t xml:space="preserve">ского муниципального района </w:t>
      </w:r>
    </w:p>
    <w:p w:rsidR="00B51D9B" w:rsidRPr="00B51D9B" w:rsidRDefault="00B51D9B" w:rsidP="00B51D9B">
      <w:pPr>
        <w:pStyle w:val="FORMATTEXT0"/>
        <w:jc w:val="center"/>
        <w:rPr>
          <w:rFonts w:ascii="Times New Roman" w:hAnsi="Times New Roman" w:cs="Times New Roman"/>
          <w:sz w:val="24"/>
          <w:szCs w:val="24"/>
        </w:rPr>
      </w:pPr>
      <w:r>
        <w:rPr>
          <w:rFonts w:ascii="Times New Roman" w:hAnsi="Times New Roman" w:cs="Times New Roman"/>
          <w:sz w:val="24"/>
          <w:szCs w:val="24"/>
        </w:rPr>
        <w:t xml:space="preserve">                                                         Республики Татарстан</w:t>
      </w:r>
    </w:p>
    <w:p w:rsidR="00B51D9B" w:rsidRPr="00D10462" w:rsidRDefault="00B51D9B" w:rsidP="00B51D9B">
      <w:pPr>
        <w:pStyle w:val="FORMATTEXT0"/>
        <w:jc w:val="center"/>
        <w:rPr>
          <w:rFonts w:ascii="Times New Roman" w:hAnsi="Times New Roman" w:cs="Times New Roman"/>
          <w:sz w:val="28"/>
          <w:szCs w:val="28"/>
        </w:rPr>
      </w:pPr>
      <w:r>
        <w:rPr>
          <w:rFonts w:ascii="Times New Roman" w:hAnsi="Times New Roman" w:cs="Times New Roman"/>
          <w:sz w:val="24"/>
          <w:szCs w:val="24"/>
        </w:rPr>
        <w:t xml:space="preserve">                      </w:t>
      </w:r>
      <w:r w:rsidR="00CC746A">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B51D9B">
        <w:rPr>
          <w:rFonts w:ascii="Times New Roman" w:hAnsi="Times New Roman" w:cs="Times New Roman"/>
          <w:sz w:val="24"/>
          <w:szCs w:val="24"/>
        </w:rPr>
        <w:t>от _</w:t>
      </w:r>
      <w:r w:rsidR="00CC746A">
        <w:rPr>
          <w:rFonts w:ascii="Times New Roman" w:hAnsi="Times New Roman" w:cs="Times New Roman"/>
          <w:sz w:val="24"/>
          <w:szCs w:val="24"/>
        </w:rPr>
        <w:t>04.02.2025_N_52</w:t>
      </w:r>
      <w:r w:rsidRPr="00B51D9B">
        <w:rPr>
          <w:rFonts w:ascii="Times New Roman" w:hAnsi="Times New Roman" w:cs="Times New Roman"/>
          <w:sz w:val="24"/>
          <w:szCs w:val="24"/>
        </w:rPr>
        <w:t>_</w:t>
      </w:r>
      <w:r w:rsidRPr="00D10462">
        <w:rPr>
          <w:rFonts w:ascii="Times New Roman" w:hAnsi="Times New Roman" w:cs="Times New Roman"/>
          <w:sz w:val="28"/>
          <w:szCs w:val="28"/>
        </w:rPr>
        <w:t xml:space="preserve"> </w:t>
      </w:r>
    </w:p>
    <w:p w:rsidR="00B51D9B" w:rsidRDefault="00B51D9B" w:rsidP="00B51D9B">
      <w:pPr>
        <w:pStyle w:val="HEADERTEXT0"/>
        <w:rPr>
          <w:rFonts w:ascii="Times New Roman" w:hAnsi="Times New Roman" w:cs="Times New Roman"/>
          <w:bCs/>
          <w:color w:val="auto"/>
          <w:sz w:val="28"/>
          <w:szCs w:val="28"/>
        </w:rPr>
      </w:pPr>
    </w:p>
    <w:p w:rsidR="00B51D9B" w:rsidRPr="00D10462" w:rsidRDefault="00B51D9B" w:rsidP="00B51D9B">
      <w:pPr>
        <w:pStyle w:val="HEADERTEXT0"/>
        <w:rPr>
          <w:rFonts w:ascii="Times New Roman" w:hAnsi="Times New Roman" w:cs="Times New Roman"/>
          <w:bCs/>
          <w:color w:val="auto"/>
          <w:sz w:val="28"/>
          <w:szCs w:val="28"/>
        </w:rPr>
      </w:pPr>
    </w:p>
    <w:p w:rsidR="00B51D9B" w:rsidRPr="00D10462" w:rsidRDefault="00B51D9B" w:rsidP="00B51D9B">
      <w:pPr>
        <w:pStyle w:val="HEADERTEXT0"/>
        <w:jc w:val="center"/>
        <w:outlineLvl w:val="2"/>
        <w:rPr>
          <w:rFonts w:ascii="Times New Roman" w:hAnsi="Times New Roman" w:cs="Times New Roman"/>
          <w:bCs/>
          <w:color w:val="auto"/>
          <w:sz w:val="28"/>
          <w:szCs w:val="28"/>
        </w:rPr>
      </w:pPr>
      <w:r w:rsidRPr="00D10462">
        <w:rPr>
          <w:rFonts w:ascii="Times New Roman" w:hAnsi="Times New Roman" w:cs="Times New Roman"/>
          <w:bCs/>
          <w:color w:val="auto"/>
          <w:sz w:val="28"/>
          <w:szCs w:val="28"/>
        </w:rPr>
        <w:t xml:space="preserve">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Мамадышского муниципального района </w:t>
      </w:r>
    </w:p>
    <w:p w:rsidR="00B51D9B" w:rsidRPr="00D10462" w:rsidRDefault="00B51D9B" w:rsidP="00B51D9B">
      <w:pPr>
        <w:pStyle w:val="HEADERTEXT0"/>
        <w:rPr>
          <w:rFonts w:ascii="Times New Roman" w:hAnsi="Times New Roman" w:cs="Times New Roman"/>
          <w:bCs/>
          <w:color w:val="auto"/>
          <w:sz w:val="28"/>
          <w:szCs w:val="28"/>
        </w:rPr>
      </w:pPr>
    </w:p>
    <w:p w:rsidR="00B51D9B" w:rsidRPr="00D10462" w:rsidRDefault="00B51D9B" w:rsidP="00B51D9B">
      <w:pPr>
        <w:pStyle w:val="HEADERTEXT0"/>
        <w:jc w:val="center"/>
        <w:outlineLvl w:val="3"/>
        <w:rPr>
          <w:rFonts w:ascii="Times New Roman" w:hAnsi="Times New Roman" w:cs="Times New Roman"/>
          <w:bCs/>
          <w:color w:val="auto"/>
          <w:sz w:val="28"/>
          <w:szCs w:val="28"/>
        </w:rPr>
      </w:pPr>
      <w:r w:rsidRPr="00D10462">
        <w:rPr>
          <w:rFonts w:ascii="Times New Roman" w:hAnsi="Times New Roman" w:cs="Times New Roman"/>
          <w:bCs/>
          <w:color w:val="auto"/>
          <w:sz w:val="28"/>
          <w:szCs w:val="28"/>
        </w:rPr>
        <w:t xml:space="preserve"> 1. Общие положения </w: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1.1.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Мамадышского муниципального района (далее - Порядок) разработан в соответствии со </w:t>
      </w:r>
      <w:r w:rsidRPr="00D10462">
        <w:rPr>
          <w:rFonts w:ascii="Times New Roman" w:hAnsi="Times New Roman" w:cs="Times New Roman"/>
          <w:sz w:val="28"/>
          <w:szCs w:val="28"/>
        </w:rPr>
        <w:fldChar w:fldCharType="begin"/>
      </w:r>
      <w:r w:rsidRPr="00D10462">
        <w:rPr>
          <w:rFonts w:ascii="Times New Roman" w:hAnsi="Times New Roman" w:cs="Times New Roman"/>
          <w:sz w:val="28"/>
          <w:szCs w:val="28"/>
        </w:rPr>
        <w:instrText xml:space="preserve"> HYPERLINK "kodeks://link/d?nd=901714433&amp;point=mark=000000000000000000000000000000000000000000000000008OK0LL"\o"’’Бюджетный кодекс Российской Федерации (с изменениями на 26 декабря 2024 года) (редакция, действующая с 1 января 2025 года)’’</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Кодекс РФ от 31.07.1998 N 145-ФЗ</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Статус: Действующая редакция документа (действ. c 01.01.2025)"</w:instrText>
      </w:r>
      <w:r w:rsidRPr="00D10462">
        <w:rPr>
          <w:rFonts w:ascii="Times New Roman" w:hAnsi="Times New Roman" w:cs="Times New Roman"/>
          <w:sz w:val="28"/>
          <w:szCs w:val="28"/>
        </w:rPr>
        <w:fldChar w:fldCharType="separate"/>
      </w:r>
      <w:r w:rsidRPr="00D10462">
        <w:rPr>
          <w:rFonts w:ascii="Times New Roman" w:hAnsi="Times New Roman" w:cs="Times New Roman"/>
          <w:sz w:val="28"/>
          <w:szCs w:val="28"/>
        </w:rPr>
        <w:t>статьей 78 Бюджетного кодекса Российской Федерации</w:t>
      </w:r>
      <w:r w:rsidRPr="00D10462">
        <w:rPr>
          <w:rFonts w:ascii="Times New Roman" w:hAnsi="Times New Roman" w:cs="Times New Roman"/>
          <w:sz w:val="28"/>
          <w:szCs w:val="28"/>
        </w:rPr>
        <w:fldChar w:fldCharType="end"/>
      </w:r>
      <w:r w:rsidRPr="00D10462">
        <w:rPr>
          <w:rFonts w:ascii="Times New Roman" w:hAnsi="Times New Roman" w:cs="Times New Roman"/>
          <w:sz w:val="28"/>
          <w:szCs w:val="28"/>
        </w:rPr>
        <w:t xml:space="preserve"> и устанавливает порядок предоставления за счет средств местного бюджета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получателям субсидии).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1.2. Порядок определяет в том числе:</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критерии отбора получателей субсидий, имеющих право на получение субсидий;</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цели, условия и порядок предоставления субсидий;</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порядок возврата субсидий в случае нарушения условий, установленных при их предоставлении.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1.3.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1.4. Субсидии из местного бюджета предоставляются в соответствии с решением о бюджете Мамадышского муниципального района (далее - бюджет Мамадышского муниципального района) на соответствующий период, определяющим получателей субсидии по приоритетным направлениям деятельности, источником финансового обеспечения которых является субсидия возмещение недополученных доходов, связанных с оказанием социальных (банных) услуг населению Мамадышского муниципального района на основании Соглашения о предоставлении субсидии по форме, согласно </w:t>
      </w:r>
      <w:hyperlink r:id="rId10" w:history="1">
        <w:r w:rsidRPr="00D10462">
          <w:rPr>
            <w:rStyle w:val="ad"/>
            <w:rFonts w:ascii="Times New Roman" w:hAnsi="Times New Roman"/>
            <w:sz w:val="28"/>
            <w:szCs w:val="28"/>
          </w:rPr>
          <w:t>Приложению N 4</w:t>
        </w:r>
      </w:hyperlink>
      <w:r w:rsidRPr="00D10462">
        <w:rPr>
          <w:rFonts w:ascii="Times New Roman" w:hAnsi="Times New Roman" w:cs="Times New Roman"/>
          <w:sz w:val="28"/>
          <w:szCs w:val="28"/>
        </w:rPr>
        <w:t xml:space="preserve"> к настоящему Порядку заключаемый с </w:t>
      </w:r>
      <w:r w:rsidRPr="00D10462">
        <w:rPr>
          <w:rFonts w:ascii="Times New Roman" w:hAnsi="Times New Roman" w:cs="Times New Roman"/>
          <w:sz w:val="28"/>
          <w:szCs w:val="28"/>
        </w:rPr>
        <w:lastRenderedPageBreak/>
        <w:t>Исполнительным комитетом Мамадышского муниципального района.</w:t>
      </w:r>
    </w:p>
    <w:p w:rsidR="00B51D9B" w:rsidRPr="00D10462" w:rsidRDefault="00B51D9B" w:rsidP="00B51D9B">
      <w:pPr>
        <w:pStyle w:val="HEADERTEXT0"/>
        <w:rPr>
          <w:rFonts w:ascii="Times New Roman" w:hAnsi="Times New Roman" w:cs="Times New Roman"/>
          <w:bCs/>
          <w:color w:val="auto"/>
          <w:sz w:val="28"/>
          <w:szCs w:val="28"/>
        </w:rPr>
      </w:pPr>
    </w:p>
    <w:p w:rsidR="00B51D9B" w:rsidRPr="00D10462" w:rsidRDefault="00B51D9B" w:rsidP="00B51D9B">
      <w:pPr>
        <w:pStyle w:val="HEADERTEXT0"/>
        <w:jc w:val="center"/>
        <w:outlineLvl w:val="3"/>
        <w:rPr>
          <w:rFonts w:ascii="Times New Roman" w:hAnsi="Times New Roman" w:cs="Times New Roman"/>
          <w:bCs/>
          <w:color w:val="auto"/>
          <w:sz w:val="28"/>
          <w:szCs w:val="28"/>
        </w:rPr>
      </w:pPr>
      <w:r w:rsidRPr="00D10462">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 </w:t>
      </w:r>
      <w:r w:rsidRPr="00D10462">
        <w:rPr>
          <w:rFonts w:ascii="Times New Roman" w:hAnsi="Times New Roman" w:cs="Times New Roman"/>
          <w:bCs/>
          <w:color w:val="auto"/>
          <w:sz w:val="28"/>
          <w:szCs w:val="28"/>
        </w:rPr>
        <w:t xml:space="preserve">2. Критерии отбора получателей субсидий, имеющих право на получение субсидий </w:t>
      </w:r>
    </w:p>
    <w:p w:rsidR="00B51D9B" w:rsidRPr="00D10462" w:rsidRDefault="00B51D9B" w:rsidP="00B51D9B">
      <w:pPr>
        <w:pStyle w:val="HEADERTEXT0"/>
        <w:jc w:val="center"/>
        <w:outlineLvl w:val="3"/>
        <w:rPr>
          <w:rFonts w:ascii="Times New Roman" w:hAnsi="Times New Roman" w:cs="Times New Roman"/>
          <w:bCs/>
          <w:color w:val="auto"/>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2.1. Критериями отбора получателей субсидий, имеющих право на получение субсидий из бюджета Мамадышского муниципального района, являются:</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1) осуществление деятельности на территории Мамадышского муниципального района;</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2) соответствие сферы деятельности получателей субсидий видам деятельности, определенным решением о бюджете Мамадышского муниципального района на очередной финансовый год;</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4) получатели субсидий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B51D9B" w:rsidRDefault="00B51D9B" w:rsidP="00B51D9B">
      <w:pPr>
        <w:pStyle w:val="FORMATTEXT0"/>
        <w:ind w:firstLine="568"/>
        <w:jc w:val="both"/>
        <w:rPr>
          <w:rFonts w:ascii="Times New Roman" w:hAnsi="Times New Roman" w:cs="Times New Roman"/>
          <w:sz w:val="28"/>
          <w:szCs w:val="28"/>
        </w:rPr>
      </w:pPr>
      <w:r w:rsidRPr="00B51D9B">
        <w:rPr>
          <w:rFonts w:ascii="Times New Roman" w:hAnsi="Times New Roman" w:cs="Times New Roman"/>
          <w:sz w:val="28"/>
          <w:szCs w:val="28"/>
        </w:rPr>
        <w:t>5) актуальность и социальная значимость (</w:t>
      </w:r>
      <w:r w:rsidRPr="00B51D9B">
        <w:rPr>
          <w:rFonts w:ascii="Times New Roman" w:hAnsi="Times New Roman" w:cs="Times New Roman"/>
          <w:sz w:val="28"/>
          <w:szCs w:val="28"/>
          <w:shd w:val="clear" w:color="auto" w:fill="FFFFFF"/>
        </w:rPr>
        <w:t xml:space="preserve">повышение качества жизни людей преклонного возраста, социальную адаптацию лиц с ограниченными возможностями здоровья и их семей, поддержание детства) </w:t>
      </w:r>
      <w:r w:rsidRPr="00B51D9B">
        <w:rPr>
          <w:rFonts w:ascii="Times New Roman" w:hAnsi="Times New Roman" w:cs="Times New Roman"/>
          <w:sz w:val="28"/>
          <w:szCs w:val="28"/>
        </w:rPr>
        <w:t>производства товаров, выполнения работ, оказания услуг;</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6) у получателей субсидий должна отсутствовать просроченная задолженность по возврату в бюджет Мамадышского муниципального района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Мамадышского муниципального района в соответствии с правовым актом (в случае, если такие требования предусмотрены правовым актом);</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7)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sidRPr="00D10462">
        <w:rPr>
          <w:rFonts w:ascii="Times New Roman" w:hAnsi="Times New Roman" w:cs="Times New Roman"/>
          <w:sz w:val="28"/>
          <w:szCs w:val="28"/>
        </w:rPr>
        <w:lastRenderedPageBreak/>
        <w:t>финансовых операций (оффшорные зоны) в отношении таких юридических лиц, в совокупности превышает 50 процентов;</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8) получатели субсидий не должны получать средства из бюджета Мамадышского муниципального района в соответствии с правовым актом, на основании иных муниципальных правовых актов на цели, указанные в п.п. 3,1 п. 3 настоящего документа;</w:t>
      </w:r>
    </w:p>
    <w:p w:rsidR="00B51D9B" w:rsidRPr="00D10462" w:rsidRDefault="00B51D9B" w:rsidP="00B51D9B">
      <w:pPr>
        <w:pStyle w:val="HEADERTEXT0"/>
        <w:rPr>
          <w:rFonts w:ascii="Times New Roman" w:hAnsi="Times New Roman" w:cs="Times New Roman"/>
          <w:bCs/>
          <w:color w:val="auto"/>
          <w:sz w:val="28"/>
          <w:szCs w:val="28"/>
        </w:rPr>
      </w:pPr>
    </w:p>
    <w:p w:rsidR="00B51D9B" w:rsidRPr="00D10462" w:rsidRDefault="00B51D9B" w:rsidP="00B51D9B">
      <w:pPr>
        <w:pStyle w:val="HEADERTEXT0"/>
        <w:jc w:val="center"/>
        <w:outlineLvl w:val="3"/>
        <w:rPr>
          <w:rFonts w:ascii="Times New Roman" w:hAnsi="Times New Roman" w:cs="Times New Roman"/>
          <w:bCs/>
          <w:color w:val="auto"/>
          <w:sz w:val="28"/>
          <w:szCs w:val="28"/>
        </w:rPr>
      </w:pPr>
      <w:r w:rsidRPr="00D10462">
        <w:rPr>
          <w:rFonts w:ascii="Times New Roman" w:hAnsi="Times New Roman" w:cs="Times New Roman"/>
          <w:bCs/>
          <w:color w:val="auto"/>
          <w:sz w:val="28"/>
          <w:szCs w:val="28"/>
        </w:rPr>
        <w:t xml:space="preserve"> 3. Цели, условия и порядок предоставления субсидий </w: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3.1.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Мамадышского муниципального района на очередной финансовый год и плановый период.</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3.2. Предоставление субсидий осуществляется за счет средств, предусмотренных на эти цели в бюджете Мамадышского муниципального района.</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3.3. Объем бюджетных ассигнований предусмотренных на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утверждается решением Совета Мамадышского муниципального района о бюджете на очередной финансовый год и плановый период.</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3.4. Главным распорядителем бюджетных средств Мамадышского муниципального района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является Исполнительный комитет Мамадышского муниципального района (далее- Исполком).</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3.5.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B51D9B" w:rsidRDefault="00B51D9B" w:rsidP="00B51D9B">
      <w:pPr>
        <w:pStyle w:val="FORMATTEXT0"/>
        <w:ind w:firstLine="568"/>
        <w:jc w:val="both"/>
        <w:rPr>
          <w:rFonts w:ascii="Times New Roman" w:hAnsi="Times New Roman" w:cs="Times New Roman"/>
          <w:sz w:val="28"/>
          <w:szCs w:val="28"/>
        </w:rPr>
      </w:pPr>
      <w:r w:rsidRPr="00B51D9B">
        <w:rPr>
          <w:rFonts w:ascii="Times New Roman" w:hAnsi="Times New Roman" w:cs="Times New Roman"/>
          <w:sz w:val="28"/>
          <w:szCs w:val="28"/>
        </w:rPr>
        <w:t>3.6. Отбор получателей субсидий осуществляется Исполкомом в соответствии с критериями отбора, установленными настоящим Порядком. Для проведения отбора получателей субсидии на основании постановления Исполкома образуется комиссия из числа компетентных специалистов, с участием других лиц (независимых экспертов).</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3.7. Для проведения отбора получателей субсидии постановлением Исполкома объявляется прием заявлений с указанием сроков приема документов для участия в отборе и адрес приема документов.</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3.8. Для участия в отборе получатели субсидий представляют в Исполком следующие документы:</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1) заявку для участия в отборе, согласно </w:t>
      </w:r>
      <w:r w:rsidRPr="00D10462">
        <w:rPr>
          <w:rFonts w:ascii="Times New Roman" w:hAnsi="Times New Roman" w:cs="Times New Roman"/>
          <w:sz w:val="28"/>
          <w:szCs w:val="28"/>
        </w:rPr>
        <w:fldChar w:fldCharType="begin"/>
      </w:r>
      <w:r w:rsidRPr="00D10462">
        <w:rPr>
          <w:rFonts w:ascii="Times New Roman" w:hAnsi="Times New Roman" w:cs="Times New Roman"/>
          <w:sz w:val="28"/>
          <w:szCs w:val="28"/>
        </w:rPr>
        <w:instrText xml:space="preserve"> HYPERLINK "kodeks://link/d?nd=549340196&amp;point=mark=00000000000000000000000000000000000000000000000001GKRG6T"\o"’’Об утверждении Порядка предоставления субсидий юридическим лицам (за исключением субсидий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Постановление Исполнительного комитета Высокогорского муниципального района Республики Татарстан от 22.10.2018 N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Статус: Действующая редакция докумен"</w:instrText>
      </w:r>
      <w:r w:rsidRPr="00D10462">
        <w:rPr>
          <w:rFonts w:ascii="Times New Roman" w:hAnsi="Times New Roman" w:cs="Times New Roman"/>
          <w:sz w:val="28"/>
          <w:szCs w:val="28"/>
        </w:rPr>
        <w:fldChar w:fldCharType="separate"/>
      </w:r>
      <w:r w:rsidRPr="00D10462">
        <w:rPr>
          <w:rFonts w:ascii="Times New Roman" w:hAnsi="Times New Roman" w:cs="Times New Roman"/>
          <w:sz w:val="28"/>
          <w:szCs w:val="28"/>
        </w:rPr>
        <w:t>приложению N 1</w:t>
      </w:r>
      <w:r w:rsidRPr="00D10462">
        <w:rPr>
          <w:rFonts w:ascii="Times New Roman" w:hAnsi="Times New Roman" w:cs="Times New Roman"/>
          <w:sz w:val="28"/>
          <w:szCs w:val="28"/>
        </w:rPr>
        <w:fldChar w:fldCharType="end"/>
      </w:r>
      <w:r w:rsidRPr="00D10462">
        <w:rPr>
          <w:rFonts w:ascii="Times New Roman" w:hAnsi="Times New Roman" w:cs="Times New Roman"/>
          <w:sz w:val="28"/>
          <w:szCs w:val="28"/>
        </w:rPr>
        <w:t xml:space="preserve"> к настоящему Порядку;</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2) сведения о субъекте согласно </w:t>
      </w:r>
      <w:r w:rsidRPr="00D10462">
        <w:rPr>
          <w:rFonts w:ascii="Times New Roman" w:hAnsi="Times New Roman" w:cs="Times New Roman"/>
          <w:sz w:val="28"/>
          <w:szCs w:val="28"/>
        </w:rPr>
        <w:fldChar w:fldCharType="begin"/>
      </w:r>
      <w:r w:rsidRPr="00D10462">
        <w:rPr>
          <w:rFonts w:ascii="Times New Roman" w:hAnsi="Times New Roman" w:cs="Times New Roman"/>
          <w:sz w:val="28"/>
          <w:szCs w:val="28"/>
        </w:rPr>
        <w:instrText xml:space="preserve"> HYPERLINK "kodeks://link/d?nd=549340196&amp;point=mark=00000000000000000000000000000000000000000000000000CH68P2"\o"’’Об утверждении Порядка предоставления субсидий юридическим лицам (за исключением субсидий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Постановление Исполнительного комитета Высокогорского муниципального района Республики Татарстан от 22.10.2018 N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Статус: Действующая редакция докумен"</w:instrText>
      </w:r>
      <w:r w:rsidRPr="00D10462">
        <w:rPr>
          <w:rFonts w:ascii="Times New Roman" w:hAnsi="Times New Roman" w:cs="Times New Roman"/>
          <w:sz w:val="28"/>
          <w:szCs w:val="28"/>
        </w:rPr>
        <w:fldChar w:fldCharType="separate"/>
      </w:r>
      <w:r w:rsidRPr="00D10462">
        <w:rPr>
          <w:rFonts w:ascii="Times New Roman" w:hAnsi="Times New Roman" w:cs="Times New Roman"/>
          <w:sz w:val="28"/>
          <w:szCs w:val="28"/>
        </w:rPr>
        <w:t>приложению N 2</w:t>
      </w:r>
      <w:r w:rsidRPr="00D10462">
        <w:rPr>
          <w:rFonts w:ascii="Times New Roman" w:hAnsi="Times New Roman" w:cs="Times New Roman"/>
          <w:sz w:val="28"/>
          <w:szCs w:val="28"/>
        </w:rPr>
        <w:fldChar w:fldCharType="end"/>
      </w:r>
      <w:r w:rsidRPr="00D10462">
        <w:rPr>
          <w:rFonts w:ascii="Times New Roman" w:hAnsi="Times New Roman" w:cs="Times New Roman"/>
          <w:sz w:val="28"/>
          <w:szCs w:val="28"/>
        </w:rPr>
        <w:t xml:space="preserve"> к настоящему Порядку;</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 копию устава, заверенную субъектом предпринимательства (для юридических лиц);</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4) расчет доходов и расходов по направлениям деятельности;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5) справку за подписью руководителя субъекта по форме, согласно </w:t>
      </w:r>
      <w:r w:rsidRPr="00D10462">
        <w:rPr>
          <w:rFonts w:ascii="Times New Roman" w:hAnsi="Times New Roman" w:cs="Times New Roman"/>
          <w:sz w:val="28"/>
          <w:szCs w:val="28"/>
        </w:rPr>
        <w:fldChar w:fldCharType="begin"/>
      </w:r>
      <w:r w:rsidRPr="00D10462">
        <w:rPr>
          <w:rFonts w:ascii="Times New Roman" w:hAnsi="Times New Roman" w:cs="Times New Roman"/>
          <w:sz w:val="28"/>
          <w:szCs w:val="28"/>
        </w:rPr>
        <w:instrText xml:space="preserve"> HYPERLINK "kodeks://link/d?nd=549340196&amp;point=mark=0000000000000000000000000000000000000000000000000341A3SG"\o"’’Об утверждении Порядка предоставления субсидий юридическим лицам (за исключением субсидий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Постановление Исполнительного комитета Высокогорского муниципального района Республики Татарстан от 22.10.2018 N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Статус: Действующая редакция докумен"</w:instrText>
      </w:r>
      <w:r w:rsidRPr="00D10462">
        <w:rPr>
          <w:rFonts w:ascii="Times New Roman" w:hAnsi="Times New Roman" w:cs="Times New Roman"/>
          <w:sz w:val="28"/>
          <w:szCs w:val="28"/>
        </w:rPr>
        <w:fldChar w:fldCharType="separate"/>
      </w:r>
      <w:r w:rsidRPr="00D10462">
        <w:rPr>
          <w:rFonts w:ascii="Times New Roman" w:hAnsi="Times New Roman" w:cs="Times New Roman"/>
          <w:sz w:val="28"/>
          <w:szCs w:val="28"/>
        </w:rPr>
        <w:t>приложению N 3</w:t>
      </w:r>
      <w:r w:rsidRPr="00D10462">
        <w:rPr>
          <w:rFonts w:ascii="Times New Roman" w:hAnsi="Times New Roman" w:cs="Times New Roman"/>
          <w:sz w:val="28"/>
          <w:szCs w:val="28"/>
        </w:rPr>
        <w:fldChar w:fldCharType="end"/>
      </w:r>
      <w:r w:rsidRPr="00D10462">
        <w:rPr>
          <w:rFonts w:ascii="Times New Roman" w:hAnsi="Times New Roman" w:cs="Times New Roman"/>
          <w:sz w:val="28"/>
          <w:szCs w:val="28"/>
        </w:rPr>
        <w:t xml:space="preserve"> к настоящему порядку;</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6) справка-расчет на предоставление субсидии;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7)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w:t>
      </w:r>
      <w:r w:rsidRPr="00D10462">
        <w:rPr>
          <w:rFonts w:ascii="Times New Roman" w:hAnsi="Times New Roman" w:cs="Times New Roman"/>
          <w:sz w:val="28"/>
          <w:szCs w:val="28"/>
        </w:rPr>
        <w:fldChar w:fldCharType="begin"/>
      </w:r>
      <w:r w:rsidRPr="00D10462">
        <w:rPr>
          <w:rFonts w:ascii="Times New Roman" w:hAnsi="Times New Roman" w:cs="Times New Roman"/>
          <w:sz w:val="28"/>
          <w:szCs w:val="28"/>
        </w:rPr>
        <w:instrText xml:space="preserve"> HYPERLINK "kodeks://link/d?nd=901990046"\o"’’О персональных данных (с изменениями на 8 августа 2024 года)’’</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Федеральный закон от 27.07.2006 N 152-ФЗ</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Статус: Действующая редакция документа (действ. c 08.08.2024)"</w:instrText>
      </w:r>
      <w:r w:rsidRPr="00D10462">
        <w:rPr>
          <w:rFonts w:ascii="Times New Roman" w:hAnsi="Times New Roman" w:cs="Times New Roman"/>
          <w:sz w:val="28"/>
          <w:szCs w:val="28"/>
        </w:rPr>
        <w:fldChar w:fldCharType="separate"/>
      </w:r>
      <w:r w:rsidRPr="00D10462">
        <w:rPr>
          <w:rFonts w:ascii="Times New Roman" w:hAnsi="Times New Roman" w:cs="Times New Roman"/>
          <w:sz w:val="28"/>
          <w:szCs w:val="28"/>
        </w:rPr>
        <w:t>Федеральным законом от 27.07.2006 N 152-ФЗ "О персональных данных"</w:t>
      </w:r>
      <w:r w:rsidRPr="00D10462">
        <w:rPr>
          <w:rFonts w:ascii="Times New Roman" w:hAnsi="Times New Roman" w:cs="Times New Roman"/>
          <w:sz w:val="28"/>
          <w:szCs w:val="28"/>
        </w:rPr>
        <w:fldChar w:fldCharType="end"/>
      </w:r>
      <w:r w:rsidRPr="00D10462">
        <w:rPr>
          <w:rFonts w:ascii="Times New Roman" w:hAnsi="Times New Roman" w:cs="Times New Roman"/>
          <w:sz w:val="28"/>
          <w:szCs w:val="28"/>
        </w:rPr>
        <w:t>.</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B51D9B" w:rsidRDefault="00B51D9B" w:rsidP="00B51D9B">
      <w:pPr>
        <w:pStyle w:val="FORMATTEXT0"/>
        <w:ind w:firstLine="568"/>
        <w:jc w:val="both"/>
        <w:rPr>
          <w:rFonts w:ascii="Times New Roman" w:hAnsi="Times New Roman" w:cs="Times New Roman"/>
          <w:sz w:val="28"/>
          <w:szCs w:val="28"/>
        </w:rPr>
      </w:pPr>
      <w:r w:rsidRPr="00B51D9B">
        <w:rPr>
          <w:rFonts w:ascii="Times New Roman" w:hAnsi="Times New Roman" w:cs="Times New Roman"/>
          <w:sz w:val="28"/>
          <w:szCs w:val="28"/>
        </w:rPr>
        <w:t>3.8.1 Исполком в порядке межведомственного взаимодействия в срок, не превышающий пяти рабочих дней со дня регистрации заявки запрашивает и производит проверку документов с целью контроля за достоверностью предоставленных данных:</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2) сведения из налогового органа по месту постановки на учет, подтверждающие отсутствие задолженности по налогам и сборам;</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 сведения о наличии (отсутствии) задолженности по страховым взносам, пеням, штрафам пред Пенсионным фондом Российской Федерации;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4) сведения о лицензировании деятельности (если осуществляемый субъектом предпринимательства вид деятельности подлежит лицензированию);</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5) сведения об аналогичной поддержке, предоставленной субъектам предпринимательства из средств бюджета всех уровней в рамках реализации федеральной программы, государственных программ Республики Татарстан, Мамадышского муниципального района в сфере развития малого и среднего предпринимательства.</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3.8.2. Документы, указанные в пункте 3.8.1 настоящего Порядка, субъект предпринимательства вправе предоставить в Исполком по собственной инициативе.</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Комиссия осуществляет отбор получателей субсидий на основании критериев отбора, установленных настоящим Порядком.</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Основанием для отказа в выделении субсидий является:</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несоответствие представленных получателем субсидии документов требованиям, определенным подпунктами 1-7 пункта 3.8, или непредставление (предоставление не в полном объеме) указанных документов;</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недостоверность представленной получателем субсидии информации;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
        <w:ind w:firstLine="480"/>
        <w:jc w:val="both"/>
        <w:rPr>
          <w:sz w:val="28"/>
          <w:szCs w:val="28"/>
        </w:rPr>
      </w:pPr>
      <w:r w:rsidRPr="00D10462">
        <w:rPr>
          <w:sz w:val="28"/>
          <w:szCs w:val="28"/>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 Заявки на получение субсидии, и </w:t>
      </w:r>
      <w:r w:rsidRPr="00D10462">
        <w:rPr>
          <w:rFonts w:ascii="Times New Roman" w:hAnsi="Times New Roman" w:cs="Times New Roman"/>
          <w:sz w:val="28"/>
          <w:szCs w:val="28"/>
        </w:rPr>
        <w:fldChar w:fldCharType="begin"/>
      </w:r>
      <w:r w:rsidRPr="00D10462">
        <w:rPr>
          <w:rFonts w:ascii="Times New Roman" w:hAnsi="Times New Roman" w:cs="Times New Roman"/>
          <w:sz w:val="28"/>
          <w:szCs w:val="28"/>
        </w:rPr>
        <w:instrText xml:space="preserve"> HYPERLINK "kodeks://link/d?nd=549340196&amp;point=mark=000000000000000000000000000000000000000000000000011JLIEU"\o"’’Об утверждении Порядка предоставления субсидий юридическим лицам (за исключением субсидий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Постановление Исполнительного комитета Высокогорского муниципального района Республики Татарстан от 22.10.2018 N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Статус: Действующая редакция докумен"</w:instrText>
      </w:r>
      <w:r w:rsidRPr="00D10462">
        <w:rPr>
          <w:rFonts w:ascii="Times New Roman" w:hAnsi="Times New Roman" w:cs="Times New Roman"/>
          <w:sz w:val="28"/>
          <w:szCs w:val="28"/>
        </w:rPr>
        <w:fldChar w:fldCharType="separate"/>
      </w:r>
      <w:r w:rsidRPr="00D10462">
        <w:rPr>
          <w:rFonts w:ascii="Times New Roman" w:hAnsi="Times New Roman" w:cs="Times New Roman"/>
          <w:sz w:val="28"/>
          <w:szCs w:val="28"/>
        </w:rPr>
        <w:t>приложенные</w:t>
      </w:r>
      <w:r w:rsidRPr="00D10462">
        <w:rPr>
          <w:rFonts w:ascii="Times New Roman" w:hAnsi="Times New Roman" w:cs="Times New Roman"/>
          <w:sz w:val="28"/>
          <w:szCs w:val="28"/>
        </w:rPr>
        <w:fldChar w:fldCharType="end"/>
      </w:r>
      <w:r w:rsidRPr="00D10462">
        <w:rPr>
          <w:rFonts w:ascii="Times New Roman" w:hAnsi="Times New Roman" w:cs="Times New Roman"/>
          <w:sz w:val="28"/>
          <w:szCs w:val="28"/>
        </w:rPr>
        <w:t xml:space="preserve"> к ней документы принимаются только в полном объеме, и возврату не подлежат.</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3.9. Субъект самостоятельно несет все расходы, связанные с подготовкой и подачей заявки и </w:t>
      </w:r>
      <w:r w:rsidRPr="00D10462">
        <w:rPr>
          <w:rFonts w:ascii="Times New Roman" w:hAnsi="Times New Roman" w:cs="Times New Roman"/>
          <w:sz w:val="28"/>
          <w:szCs w:val="28"/>
        </w:rPr>
        <w:fldChar w:fldCharType="begin"/>
      </w:r>
      <w:r w:rsidRPr="00D10462">
        <w:rPr>
          <w:rFonts w:ascii="Times New Roman" w:hAnsi="Times New Roman" w:cs="Times New Roman"/>
          <w:sz w:val="28"/>
          <w:szCs w:val="28"/>
        </w:rPr>
        <w:instrText xml:space="preserve"> HYPERLINK "kodeks://link/d?nd=549340196&amp;point=mark=000000000000000000000000000000000000000000000000011JLIEU"\o"’’Об утверждении Порядка предоставления субсидий юридическим лицам (за исключением субсидий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Постановление Исполнительного комитета Высокогорского муниципального района Республики Татарстан от 22.10.2018 N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Статус: Действующая редакция докумен"</w:instrText>
      </w:r>
      <w:r w:rsidRPr="00D10462">
        <w:rPr>
          <w:rFonts w:ascii="Times New Roman" w:hAnsi="Times New Roman" w:cs="Times New Roman"/>
          <w:sz w:val="28"/>
          <w:szCs w:val="28"/>
        </w:rPr>
        <w:fldChar w:fldCharType="separate"/>
      </w:r>
      <w:r w:rsidRPr="00D10462">
        <w:rPr>
          <w:rFonts w:ascii="Times New Roman" w:hAnsi="Times New Roman" w:cs="Times New Roman"/>
          <w:sz w:val="28"/>
          <w:szCs w:val="28"/>
        </w:rPr>
        <w:t>приложенных</w:t>
      </w:r>
      <w:r w:rsidRPr="00D10462">
        <w:rPr>
          <w:rFonts w:ascii="Times New Roman" w:hAnsi="Times New Roman" w:cs="Times New Roman"/>
          <w:sz w:val="28"/>
          <w:szCs w:val="28"/>
        </w:rPr>
        <w:fldChar w:fldCharType="end"/>
      </w:r>
      <w:r w:rsidRPr="00D10462">
        <w:rPr>
          <w:rFonts w:ascii="Times New Roman" w:hAnsi="Times New Roman" w:cs="Times New Roman"/>
          <w:sz w:val="28"/>
          <w:szCs w:val="28"/>
        </w:rPr>
        <w:t xml:space="preserve"> к ней документов.</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3.10.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3.11 Заседание комиссии является правомочным, если на нем присутствует не менее половины состава. Члены комиссии могут делегировать свои полномочия </w:t>
      </w:r>
      <w:r w:rsidRPr="00D10462">
        <w:rPr>
          <w:rFonts w:ascii="Times New Roman" w:hAnsi="Times New Roman" w:cs="Times New Roman"/>
          <w:sz w:val="28"/>
          <w:szCs w:val="28"/>
        </w:rPr>
        <w:lastRenderedPageBreak/>
        <w:t>должностным лицам, их замещающим, в случае их отсутствия (отпуск, командировка и др.)</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3.12. Решение комиссия принимает по результатам открытого голосования.</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B51D9B"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3.13.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w:t>
      </w:r>
      <w:r w:rsidRPr="00B51D9B">
        <w:rPr>
          <w:rFonts w:ascii="Times New Roman" w:hAnsi="Times New Roman" w:cs="Times New Roman"/>
          <w:sz w:val="28"/>
          <w:szCs w:val="28"/>
        </w:rPr>
        <w:t>Исполкома с обязательным размещением на официальном сайте Мамадышского муниципального района Республики Татарстан.</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3.14. В случае недостатка средств бюджетных ассигнований для предоставления субсидии в текущем году, субсидия предоставляется субъекту, заявка которого поступила первой.</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3.15. Предоставление субсидии осуществляется на основании соглашений (договоров), заключенных между главным распорядителем бюджетных средств Мамадышского муниципального района и получателем субсидии в соответствии с настоящим Порядком.</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При заключении соглашения (договора) на предоставление субсидии должны выполняться требования, которым должны соответствовать на первое число месяца, предшествующего месяцу, в котором планируется заключение соглашения (либо принятие решения о предоставлении субсидий,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заключения соглашения) предусмотренные п.п.2.1 п.2 настоящего Порядка.</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В указанных соглашениях (договорах) должны быть предусмотрены:</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headertext"/>
        <w:spacing w:after="240" w:afterAutospacing="0"/>
        <w:ind w:firstLine="568"/>
        <w:rPr>
          <w:sz w:val="28"/>
          <w:szCs w:val="28"/>
        </w:rPr>
      </w:pPr>
      <w:r w:rsidRPr="00D10462">
        <w:rPr>
          <w:sz w:val="28"/>
          <w:szCs w:val="28"/>
        </w:rPr>
        <w:t>- цели и условия, сроки предоставления субсидий, а также результаты их предоставления;</w: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lastRenderedPageBreak/>
        <w:t>- обязательства получателей субсидий по долевому финансированию целевых расходов;</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обязательства получателей субсидии по целевому использованию субсидии;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формы и порядок предоставления отчетности о результатах выполнения получателем субсидий установленных условий;</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порядок возврата субсидий в случае нарушения условий, установленных при их предоставлении;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ответственность за несоблюдение сторонами условий предоставления субсидий;</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headertext"/>
        <w:spacing w:after="240" w:afterAutospacing="0"/>
        <w:jc w:val="both"/>
        <w:rPr>
          <w:sz w:val="28"/>
          <w:szCs w:val="28"/>
        </w:rPr>
      </w:pPr>
      <w:r w:rsidRPr="00D10462">
        <w:rPr>
          <w:sz w:val="28"/>
          <w:szCs w:val="28"/>
        </w:rPr>
        <w:t>-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подпунктом 5 пункта 3 статьи 78 Бюджетного кодекса Российской Федерации;</w: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3.16. Отражение операций о получении субсидий осуществляется в порядке, установленном законодательством Российской Федерации.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3.17.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3.18. Главный распорядитель осуществляет контроль за выполнением условий соглашений (договоров), а также за возвратом субсидий в местный бюджет в случае нарушения условий соглашений (договоров).</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lastRenderedPageBreak/>
        <w:t>3.19 Срок перечисления субсидии исчисляется со дня заключения соглашения (договора) о предоставлении субсидии и составляет не более 10 рабочих дней.</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 для индивидуальных предпринимателей, а также физических лиц - производителей товаров, работ, услуг.</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HEADERTEXT0"/>
        <w:rPr>
          <w:rFonts w:ascii="Times New Roman" w:hAnsi="Times New Roman" w:cs="Times New Roman"/>
          <w:bCs/>
          <w:color w:val="auto"/>
          <w:sz w:val="28"/>
          <w:szCs w:val="28"/>
        </w:rPr>
      </w:pPr>
    </w:p>
    <w:p w:rsidR="00B51D9B" w:rsidRPr="00D10462" w:rsidRDefault="00B51D9B" w:rsidP="00B51D9B">
      <w:pPr>
        <w:pStyle w:val="HEADERTEXT0"/>
        <w:jc w:val="center"/>
        <w:outlineLvl w:val="3"/>
        <w:rPr>
          <w:rFonts w:ascii="Times New Roman" w:hAnsi="Times New Roman" w:cs="Times New Roman"/>
          <w:bCs/>
          <w:color w:val="auto"/>
          <w:sz w:val="28"/>
          <w:szCs w:val="28"/>
        </w:rPr>
      </w:pPr>
      <w:r w:rsidRPr="00D10462">
        <w:rPr>
          <w:rFonts w:ascii="Times New Roman" w:hAnsi="Times New Roman" w:cs="Times New Roman"/>
          <w:bCs/>
          <w:color w:val="auto"/>
          <w:sz w:val="28"/>
          <w:szCs w:val="28"/>
        </w:rPr>
        <w:t xml:space="preserve"> 4. Контроль за использованием субсидий </w:t>
      </w:r>
    </w:p>
    <w:p w:rsidR="00B51D9B" w:rsidRPr="00D10462" w:rsidRDefault="00B51D9B" w:rsidP="00B51D9B">
      <w:pPr>
        <w:pStyle w:val="HEADERTEXT0"/>
        <w:jc w:val="center"/>
        <w:outlineLvl w:val="3"/>
        <w:rPr>
          <w:rFonts w:ascii="Times New Roman" w:hAnsi="Times New Roman" w:cs="Times New Roman"/>
          <w:bCs/>
          <w:color w:val="auto"/>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4.1.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268_1 и 269_2 Бюджетного кодекса российской федерации.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4.2.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Мамадышского муниципального района.</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4.3. По результатам использования субсидий получатель бюджетных средств в срок до 20 января следующего за отчетным года предоставляет в Исполком отчет об использовании средств бюджета Мамадышского муниципального района с </w:t>
      </w:r>
      <w:r w:rsidRPr="00D10462">
        <w:rPr>
          <w:rFonts w:ascii="Times New Roman" w:hAnsi="Times New Roman" w:cs="Times New Roman"/>
          <w:sz w:val="28"/>
          <w:szCs w:val="28"/>
        </w:rPr>
        <w:fldChar w:fldCharType="begin"/>
      </w:r>
      <w:r w:rsidRPr="00D10462">
        <w:rPr>
          <w:rFonts w:ascii="Times New Roman" w:hAnsi="Times New Roman" w:cs="Times New Roman"/>
          <w:sz w:val="28"/>
          <w:szCs w:val="28"/>
        </w:rPr>
        <w:instrText xml:space="preserve"> HYPERLINK "kodeks://link/d?nd=549340196&amp;point=mark=000000000000000000000000000000000000000000000000011JLIEU"\o"’’Об утверждении Порядка предоставления субсидий юридическим лицам (за исключением субсидий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Постановление Исполнительного комитета Высокогорского муниципального района Республики Татарстан от 22.10.2018 N ...</w:instrTex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instrText>Статус: Действующая редакция докумен"</w:instrText>
      </w:r>
      <w:r w:rsidRPr="00D10462">
        <w:rPr>
          <w:rFonts w:ascii="Times New Roman" w:hAnsi="Times New Roman" w:cs="Times New Roman"/>
          <w:sz w:val="28"/>
          <w:szCs w:val="28"/>
        </w:rPr>
        <w:fldChar w:fldCharType="separate"/>
      </w:r>
      <w:r w:rsidRPr="00D10462">
        <w:rPr>
          <w:rFonts w:ascii="Times New Roman" w:hAnsi="Times New Roman" w:cs="Times New Roman"/>
          <w:sz w:val="28"/>
          <w:szCs w:val="28"/>
        </w:rPr>
        <w:t>приложением</w:t>
      </w:r>
      <w:r w:rsidRPr="00D10462">
        <w:rPr>
          <w:rFonts w:ascii="Times New Roman" w:hAnsi="Times New Roman" w:cs="Times New Roman"/>
          <w:sz w:val="28"/>
          <w:szCs w:val="28"/>
        </w:rPr>
        <w:fldChar w:fldCharType="end"/>
      </w:r>
      <w:r w:rsidRPr="00D10462">
        <w:rPr>
          <w:rFonts w:ascii="Times New Roman" w:hAnsi="Times New Roman" w:cs="Times New Roman"/>
          <w:sz w:val="28"/>
          <w:szCs w:val="28"/>
        </w:rPr>
        <w:t xml:space="preserve"> документов, подтверждающих целевое использование предоставленных субсидий.</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4.4. Финансовый контроль за целевым использованием бюджетных средств осуществляется Финансово-бюджетной палатой Мамадышского муниципального района.</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4.5. Субсидии, выделенные из бюджета Мамадышского муниципального района получателям субсидии, носят целевой характер и не могут быть использованы на иные цели.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HEADERTEXT0"/>
        <w:rPr>
          <w:rFonts w:ascii="Times New Roman" w:hAnsi="Times New Roman" w:cs="Times New Roman"/>
          <w:bCs/>
          <w:color w:val="auto"/>
          <w:sz w:val="28"/>
          <w:szCs w:val="28"/>
        </w:rPr>
      </w:pPr>
    </w:p>
    <w:p w:rsidR="00B51D9B" w:rsidRPr="00D10462" w:rsidRDefault="00B51D9B" w:rsidP="00B51D9B">
      <w:pPr>
        <w:pStyle w:val="HEADERTEXT0"/>
        <w:jc w:val="center"/>
        <w:outlineLvl w:val="3"/>
        <w:rPr>
          <w:rFonts w:ascii="Times New Roman" w:hAnsi="Times New Roman" w:cs="Times New Roman"/>
          <w:bCs/>
          <w:color w:val="auto"/>
          <w:sz w:val="28"/>
          <w:szCs w:val="28"/>
        </w:rPr>
      </w:pPr>
      <w:r w:rsidRPr="00D10462">
        <w:rPr>
          <w:rFonts w:ascii="Times New Roman" w:hAnsi="Times New Roman" w:cs="Times New Roman"/>
          <w:bCs/>
          <w:color w:val="auto"/>
          <w:sz w:val="28"/>
          <w:szCs w:val="28"/>
        </w:rPr>
        <w:t xml:space="preserve"> 5. Порядок возврата субсидий </w: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5.1. Субсидии, перечисленные Получателям субсидий, подлежат возврату в бюджет Мамадышского муниципального района в случае не использования субсидии в полном объеме в течение финансового года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нарушения условий, установленных при их предоставлении.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5.2. В случаях выявления нарушений условий предоставления субсидий, либо в </w:t>
      </w:r>
      <w:r w:rsidRPr="00D10462">
        <w:rPr>
          <w:rFonts w:ascii="Times New Roman" w:hAnsi="Times New Roman" w:cs="Times New Roman"/>
          <w:sz w:val="28"/>
          <w:szCs w:val="28"/>
        </w:rPr>
        <w:lastRenderedPageBreak/>
        <w:t>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Мамадышского муниципального района.</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5.3.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Мамадышского муниципального района по коду доходов в течение 10 дней с момента получения уведомления и акта проверки.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5.4.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Мамадышского муниципального района в течение 10 дней с момента получения уведомления получателя бюджетных средств.</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5.5. В случае не использования субсидии в полном объеме, в течение финансового года получатели субсидии возвращают неиспользованные средства субсидии в бюджет Мамадышского муниципального района с указанием назначения платежа, в срок не позднее 25 декабря текущего года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5.6.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 </w:t>
      </w: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Default="00B51D9B" w:rsidP="00B51D9B">
      <w:pPr>
        <w:pStyle w:val="FORMATTEXT0"/>
        <w:jc w:val="right"/>
        <w:rPr>
          <w:rFonts w:ascii="Times New Roman" w:hAnsi="Times New Roman" w:cs="Times New Roman"/>
          <w:sz w:val="28"/>
          <w:szCs w:val="28"/>
        </w:rPr>
      </w:pPr>
    </w:p>
    <w:p w:rsidR="00B51D9B" w:rsidRPr="00D10462" w:rsidRDefault="00B51D9B" w:rsidP="00B51D9B">
      <w:pPr>
        <w:pStyle w:val="FORMATTEXT0"/>
        <w:jc w:val="right"/>
        <w:rPr>
          <w:rFonts w:ascii="Times New Roman" w:hAnsi="Times New Roman" w:cs="Times New Roman"/>
          <w:sz w:val="28"/>
          <w:szCs w:val="28"/>
        </w:rPr>
      </w:pP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lastRenderedPageBreak/>
        <w:t>Приложение N 1</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 xml:space="preserve">к Порядку предоставления субсидий </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 xml:space="preserve">юридическим лицам (за исключением субсидий </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государственным (муниципальным) учреждениям),</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индивидуальным предпринимателям,</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физическим лицам - производителям товаров, работ, услуг</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 из бюджета Мамадышского муниципального района</w:t>
      </w:r>
    </w:p>
    <w:p w:rsidR="00B51D9B" w:rsidRPr="00D10462" w:rsidRDefault="00B51D9B" w:rsidP="00B51D9B">
      <w:pPr>
        <w:pStyle w:val="FORMATTEXT0"/>
        <w:jc w:val="right"/>
        <w:rPr>
          <w:rFonts w:ascii="Times New Roman" w:hAnsi="Times New Roman" w:cs="Times New Roman"/>
          <w:sz w:val="28"/>
          <w:szCs w:val="28"/>
        </w:rPr>
      </w:pPr>
      <w:r w:rsidRPr="00D10462">
        <w:rPr>
          <w:rFonts w:ascii="Times New Roman" w:hAnsi="Times New Roman" w:cs="Times New Roman"/>
          <w:sz w:val="28"/>
          <w:szCs w:val="28"/>
        </w:rPr>
        <w:t xml:space="preserve">  </w:t>
      </w:r>
    </w:p>
    <w:p w:rsidR="00B51D9B" w:rsidRPr="00D10462" w:rsidRDefault="00B51D9B" w:rsidP="00B51D9B">
      <w:pPr>
        <w:pStyle w:val="FORMATTEXT0"/>
        <w:jc w:val="right"/>
        <w:rPr>
          <w:rFonts w:ascii="Times New Roman" w:hAnsi="Times New Roman" w:cs="Times New Roman"/>
          <w:sz w:val="28"/>
          <w:szCs w:val="28"/>
        </w:rPr>
      </w:pPr>
      <w:r w:rsidRPr="00D10462">
        <w:rPr>
          <w:rFonts w:ascii="Times New Roman" w:hAnsi="Times New Roman" w:cs="Times New Roman"/>
          <w:sz w:val="28"/>
          <w:szCs w:val="28"/>
        </w:rPr>
        <w:t xml:space="preserve">Форма </w:t>
      </w:r>
    </w:p>
    <w:p w:rsidR="00B51D9B" w:rsidRPr="00D10462" w:rsidRDefault="00B51D9B" w:rsidP="00B51D9B">
      <w:pPr>
        <w:pStyle w:val="FORMATTEXT0"/>
        <w:jc w:val="right"/>
        <w:rPr>
          <w:rFonts w:ascii="Times New Roman" w:hAnsi="Times New Roman" w:cs="Times New Roman"/>
          <w:sz w:val="28"/>
          <w:szCs w:val="28"/>
        </w:rPr>
      </w:pPr>
    </w:p>
    <w:p w:rsidR="00B51D9B" w:rsidRPr="00D10462" w:rsidRDefault="00B51D9B" w:rsidP="00B51D9B">
      <w:pPr>
        <w:pStyle w:val="FORMATTEXT0"/>
        <w:jc w:val="right"/>
        <w:rPr>
          <w:rFonts w:ascii="Times New Roman" w:hAnsi="Times New Roman" w:cs="Times New Roman"/>
          <w:sz w:val="28"/>
          <w:szCs w:val="28"/>
        </w:rPr>
      </w:pPr>
      <w:r w:rsidRPr="00D10462">
        <w:rPr>
          <w:rFonts w:ascii="Times New Roman" w:hAnsi="Times New Roman" w:cs="Times New Roman"/>
          <w:sz w:val="28"/>
          <w:szCs w:val="28"/>
        </w:rPr>
        <w:t xml:space="preserve">Руководителю исполнительного комитета </w:t>
      </w:r>
    </w:p>
    <w:p w:rsidR="00B51D9B" w:rsidRPr="00D10462" w:rsidRDefault="00B51D9B" w:rsidP="00B51D9B">
      <w:pPr>
        <w:pStyle w:val="FORMATTEXT0"/>
        <w:jc w:val="right"/>
        <w:rPr>
          <w:rFonts w:ascii="Times New Roman" w:hAnsi="Times New Roman" w:cs="Times New Roman"/>
          <w:sz w:val="28"/>
          <w:szCs w:val="28"/>
        </w:rPr>
      </w:pPr>
      <w:r w:rsidRPr="00D10462">
        <w:rPr>
          <w:rFonts w:ascii="Times New Roman" w:hAnsi="Times New Roman" w:cs="Times New Roman"/>
          <w:sz w:val="28"/>
          <w:szCs w:val="28"/>
        </w:rPr>
        <w:t>Мамадышского муниципального района</w:t>
      </w:r>
    </w:p>
    <w:p w:rsidR="00B51D9B" w:rsidRPr="00D10462" w:rsidRDefault="00B51D9B" w:rsidP="00B51D9B">
      <w:pPr>
        <w:pStyle w:val="FORMATTEXT0"/>
        <w:jc w:val="right"/>
        <w:rPr>
          <w:rFonts w:ascii="Times New Roman" w:hAnsi="Times New Roman" w:cs="Times New Roman"/>
          <w:sz w:val="28"/>
          <w:szCs w:val="28"/>
        </w:rPr>
      </w:pPr>
      <w:r w:rsidRPr="00D10462">
        <w:rPr>
          <w:rFonts w:ascii="Times New Roman" w:hAnsi="Times New Roman" w:cs="Times New Roman"/>
          <w:sz w:val="28"/>
          <w:szCs w:val="28"/>
        </w:rPr>
        <w:t>от _________________________________</w:t>
      </w:r>
    </w:p>
    <w:p w:rsidR="00B51D9B" w:rsidRPr="00D10462" w:rsidRDefault="00B51D9B" w:rsidP="00B51D9B">
      <w:pPr>
        <w:pStyle w:val="FORMATTEXT0"/>
        <w:jc w:val="right"/>
        <w:rPr>
          <w:rFonts w:ascii="Times New Roman" w:hAnsi="Times New Roman" w:cs="Times New Roman"/>
          <w:sz w:val="28"/>
          <w:szCs w:val="28"/>
        </w:rPr>
      </w:pPr>
      <w:r w:rsidRPr="00D10462">
        <w:rPr>
          <w:rFonts w:ascii="Times New Roman" w:hAnsi="Times New Roman" w:cs="Times New Roman"/>
          <w:sz w:val="28"/>
          <w:szCs w:val="28"/>
        </w:rPr>
        <w:t>___________________________________</w:t>
      </w:r>
    </w:p>
    <w:p w:rsidR="00B51D9B" w:rsidRPr="00D10462" w:rsidRDefault="00B51D9B" w:rsidP="00B51D9B">
      <w:pPr>
        <w:pStyle w:val="FORMATTEXT0"/>
        <w:jc w:val="right"/>
        <w:rPr>
          <w:rFonts w:ascii="Times New Roman" w:hAnsi="Times New Roman" w:cs="Times New Roman"/>
          <w:sz w:val="28"/>
          <w:szCs w:val="28"/>
        </w:rPr>
      </w:pPr>
      <w:r w:rsidRPr="00D10462">
        <w:rPr>
          <w:rFonts w:ascii="Times New Roman" w:hAnsi="Times New Roman" w:cs="Times New Roman"/>
          <w:sz w:val="28"/>
          <w:szCs w:val="28"/>
        </w:rPr>
        <w:t xml:space="preserve">(Ф.И.О. руководителя, наименование организации) </w:t>
      </w:r>
    </w:p>
    <w:p w:rsidR="00B51D9B" w:rsidRPr="00D10462" w:rsidRDefault="00B51D9B" w:rsidP="00B51D9B">
      <w:pPr>
        <w:pStyle w:val="HEADERTEXT0"/>
        <w:rPr>
          <w:rFonts w:ascii="Times New Roman" w:hAnsi="Times New Roman" w:cs="Times New Roman"/>
          <w:bCs/>
          <w:color w:val="auto"/>
          <w:sz w:val="28"/>
          <w:szCs w:val="28"/>
        </w:rPr>
      </w:pPr>
    </w:p>
    <w:p w:rsidR="00B51D9B" w:rsidRPr="00D10462" w:rsidRDefault="00B51D9B" w:rsidP="00B51D9B">
      <w:pPr>
        <w:pStyle w:val="HEADERTEXT0"/>
        <w:jc w:val="center"/>
        <w:outlineLvl w:val="3"/>
        <w:rPr>
          <w:rFonts w:ascii="Times New Roman" w:hAnsi="Times New Roman" w:cs="Times New Roman"/>
          <w:bCs/>
          <w:color w:val="auto"/>
          <w:sz w:val="28"/>
          <w:szCs w:val="28"/>
        </w:rPr>
      </w:pPr>
      <w:r w:rsidRPr="00D10462">
        <w:rPr>
          <w:rFonts w:ascii="Times New Roman" w:hAnsi="Times New Roman" w:cs="Times New Roman"/>
          <w:bCs/>
          <w:color w:val="auto"/>
          <w:sz w:val="28"/>
          <w:szCs w:val="28"/>
        </w:rPr>
        <w:t xml:space="preserve"> ЗАЯВКА на получение субсидий из бюджета Мамадышского муниципального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 </w: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Прошу принять на рассмотрение документы от________________________________________________________________</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(полное и сокращенное наименование организации, фамилия, имя, отчество индивидуального предпринимателя)</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HORIZLINE"/>
        <w:ind w:firstLine="568"/>
        <w:jc w:val="both"/>
        <w:rPr>
          <w:rFonts w:ascii="Times New Roman" w:hAnsi="Times New Roman"/>
          <w:sz w:val="28"/>
          <w:szCs w:val="28"/>
        </w:rPr>
      </w:pPr>
      <w:r w:rsidRPr="00D10462">
        <w:rPr>
          <w:rFonts w:ascii="Times New Roman" w:hAnsi="Times New Roman"/>
          <w:sz w:val="28"/>
          <w:szCs w:val="28"/>
        </w:rPr>
        <w:t>___________________________________________________________</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для предоставления субсидий из бюджета Мамадышского муниципального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Сумма запрашиваемой субсидии __________________________ тыс.руб.</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Цель получения субсидии___________________________________</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С условиями отбора ознакомлен (а) и предоставляю согласно Порядка</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предоставления субсидий из бюджета Мамадышского муниципального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HEADERTEXT0"/>
        <w:rPr>
          <w:rFonts w:ascii="Times New Roman" w:hAnsi="Times New Roman" w:cs="Times New Roman"/>
          <w:bCs/>
          <w:color w:val="auto"/>
          <w:sz w:val="28"/>
          <w:szCs w:val="28"/>
        </w:rPr>
      </w:pPr>
    </w:p>
    <w:p w:rsidR="00B51D9B" w:rsidRPr="00D10462" w:rsidRDefault="00B51D9B" w:rsidP="00B51D9B">
      <w:pPr>
        <w:pStyle w:val="HEADERTEXT0"/>
        <w:jc w:val="center"/>
        <w:outlineLvl w:val="4"/>
        <w:rPr>
          <w:rFonts w:ascii="Times New Roman" w:hAnsi="Times New Roman" w:cs="Times New Roman"/>
          <w:bCs/>
          <w:color w:val="auto"/>
          <w:sz w:val="28"/>
          <w:szCs w:val="28"/>
        </w:rPr>
      </w:pPr>
      <w:r w:rsidRPr="00D10462">
        <w:rPr>
          <w:rFonts w:ascii="Times New Roman" w:hAnsi="Times New Roman" w:cs="Times New Roman"/>
          <w:bCs/>
          <w:color w:val="auto"/>
          <w:sz w:val="28"/>
          <w:szCs w:val="28"/>
        </w:rPr>
        <w:t xml:space="preserve"> Перечень представленных документов </w:t>
      </w:r>
    </w:p>
    <w:p w:rsidR="00B51D9B" w:rsidRPr="00D10462" w:rsidRDefault="00B51D9B" w:rsidP="00B51D9B">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810"/>
        <w:gridCol w:w="5565"/>
        <w:gridCol w:w="3195"/>
      </w:tblGrid>
      <w:tr w:rsidR="00B51D9B" w:rsidRPr="00D10462" w:rsidTr="00B8371D">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N п/п </w:t>
            </w:r>
          </w:p>
        </w:tc>
        <w:tc>
          <w:tcPr>
            <w:tcW w:w="5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Наименование документа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Количество листов </w:t>
            </w:r>
          </w:p>
        </w:tc>
      </w:tr>
      <w:tr w:rsidR="00B51D9B" w:rsidRPr="00D10462" w:rsidTr="00B8371D">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1 </w:t>
            </w:r>
          </w:p>
        </w:tc>
        <w:tc>
          <w:tcPr>
            <w:tcW w:w="5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2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3 </w:t>
            </w:r>
          </w:p>
        </w:tc>
      </w:tr>
      <w:tr w:rsidR="00B51D9B" w:rsidRPr="00D10462" w:rsidTr="00B8371D">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p>
        </w:tc>
        <w:tc>
          <w:tcPr>
            <w:tcW w:w="5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p>
        </w:tc>
      </w:tr>
    </w:tbl>
    <w:p w:rsidR="00B51D9B" w:rsidRPr="00D10462" w:rsidRDefault="00B51D9B" w:rsidP="00B51D9B">
      <w:pPr>
        <w:widowControl w:val="0"/>
        <w:autoSpaceDE w:val="0"/>
        <w:autoSpaceDN w:val="0"/>
        <w:adjustRightInd w:val="0"/>
        <w:rPr>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Дата подачи заявки: "____" __________________20___ г.</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Руководитель</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(индивидуальный</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предприниматель)________________________ __________________</w:t>
      </w:r>
    </w:p>
    <w:p w:rsidR="00B51D9B" w:rsidRPr="00D10462"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(дата) (подпись) (Ф.И.О.) </w:t>
      </w: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jc w:val="right"/>
        <w:rPr>
          <w:rFonts w:ascii="Times New Roman" w:hAnsi="Times New Roman" w:cs="Times New Roman"/>
          <w:sz w:val="28"/>
          <w:szCs w:val="28"/>
        </w:rPr>
      </w:pP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Приложение N 2</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 xml:space="preserve">к Порядку предоставления субсидий юридическим лицам </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(за исключением субсидий государственным (муниципальным) учреждениям),</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индивидуальным предпринимателям,</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физическим лицам - производителям товаров, работ, услуг из</w:t>
      </w:r>
    </w:p>
    <w:p w:rsidR="00B51D9B" w:rsidRPr="00D10462" w:rsidRDefault="00B51D9B" w:rsidP="00B51D9B">
      <w:pPr>
        <w:pStyle w:val="FORMATTEXT0"/>
        <w:jc w:val="right"/>
        <w:rPr>
          <w:rFonts w:ascii="Times New Roman" w:hAnsi="Times New Roman" w:cs="Times New Roman"/>
          <w:sz w:val="28"/>
          <w:szCs w:val="28"/>
        </w:rPr>
      </w:pPr>
      <w:r w:rsidRPr="00D10462">
        <w:rPr>
          <w:rFonts w:ascii="Times New Roman" w:hAnsi="Times New Roman" w:cs="Times New Roman"/>
        </w:rPr>
        <w:t> бюджета Мамадышского муниципального района</w:t>
      </w:r>
      <w:r w:rsidRPr="00D10462">
        <w:rPr>
          <w:rFonts w:ascii="Times New Roman" w:hAnsi="Times New Roman" w:cs="Times New Roman"/>
          <w:sz w:val="28"/>
          <w:szCs w:val="28"/>
        </w:rPr>
        <w:t xml:space="preserve"> </w:t>
      </w:r>
    </w:p>
    <w:p w:rsidR="00B51D9B" w:rsidRPr="00D10462" w:rsidRDefault="00B51D9B" w:rsidP="00B51D9B">
      <w:pPr>
        <w:pStyle w:val="FORMATTEXT0"/>
        <w:jc w:val="right"/>
        <w:rPr>
          <w:rFonts w:ascii="Times New Roman" w:hAnsi="Times New Roman" w:cs="Times New Roman"/>
          <w:sz w:val="28"/>
          <w:szCs w:val="28"/>
        </w:rPr>
      </w:pPr>
      <w:r w:rsidRPr="00D10462">
        <w:rPr>
          <w:rFonts w:ascii="Times New Roman" w:hAnsi="Times New Roman" w:cs="Times New Roman"/>
          <w:sz w:val="28"/>
          <w:szCs w:val="28"/>
        </w:rPr>
        <w:t xml:space="preserve">Форма </w:t>
      </w:r>
    </w:p>
    <w:p w:rsidR="00B51D9B" w:rsidRPr="00D10462" w:rsidRDefault="00B51D9B" w:rsidP="00B51D9B">
      <w:pPr>
        <w:pStyle w:val="HEADERTEXT0"/>
        <w:rPr>
          <w:rFonts w:ascii="Times New Roman" w:hAnsi="Times New Roman" w:cs="Times New Roman"/>
          <w:bCs/>
          <w:color w:val="auto"/>
          <w:sz w:val="28"/>
          <w:szCs w:val="28"/>
        </w:rPr>
      </w:pPr>
    </w:p>
    <w:p w:rsidR="00B51D9B" w:rsidRPr="00D10462" w:rsidRDefault="00B51D9B" w:rsidP="00B51D9B">
      <w:pPr>
        <w:pStyle w:val="HEADERTEXT0"/>
        <w:jc w:val="center"/>
        <w:outlineLvl w:val="3"/>
        <w:rPr>
          <w:rFonts w:ascii="Times New Roman" w:hAnsi="Times New Roman" w:cs="Times New Roman"/>
          <w:bCs/>
          <w:color w:val="auto"/>
          <w:sz w:val="28"/>
          <w:szCs w:val="28"/>
        </w:rPr>
      </w:pPr>
      <w:r w:rsidRPr="00D10462">
        <w:rPr>
          <w:rFonts w:ascii="Times New Roman" w:hAnsi="Times New Roman" w:cs="Times New Roman"/>
          <w:bCs/>
          <w:color w:val="auto"/>
          <w:sz w:val="28"/>
          <w:szCs w:val="28"/>
        </w:rPr>
        <w:t xml:space="preserve"> Сведения о получателе субсидий </w:t>
      </w:r>
    </w:p>
    <w:p w:rsidR="00B51D9B" w:rsidRPr="00D10462" w:rsidRDefault="00B51D9B" w:rsidP="00B51D9B">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1665"/>
        <w:gridCol w:w="8222"/>
      </w:tblGrid>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1.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Полное наименование получателя</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субсидии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2.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Фамилия, имя, отчество (последнее при</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наличии) индивидуального</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предпринимателя, должность и фамилия,</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имя, отчество (последнее при наличии)</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руководителя юридического лица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3.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Учредитель (и) юридического лица</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(наименование и доля участия каждого из</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них в уставном капитале - для</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юридических лиц)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4.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Основной вид деятельности (ОКВЭД)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5.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Регистрационные данные: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5.1.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Основной государственный</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регистрационный номер записи о</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государственной регистрации</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юридического лица (ОГРН) или</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индивидуального предпринимателя</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(ОГРНИП)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5.2.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Дата, место регистрации юридического</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лица, регистрация физического лица в</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качестве индивидуального</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предпринимателя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6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Юридический адрес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7.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Фактический адрес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8.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Банковские реквизиты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9.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Система налогообложения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lastRenderedPageBreak/>
              <w:t xml:space="preserve">10.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Наличие патентов, лицензий,</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сертификатов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11.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Количество созданных (сохраненных)</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рабочих мест в случае получения</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муниципальной поддержки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12.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Дополнительная информация, которую Вы</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хотели бы сообщить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13.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Фамилия, имя, отчество (последнее при</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наличии) контактного лица </w:t>
            </w:r>
          </w:p>
        </w:tc>
      </w:tr>
      <w:tr w:rsidR="00B51D9B" w:rsidRPr="00D10462" w:rsidTr="00B51D9B">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14. </w:t>
            </w:r>
          </w:p>
        </w:tc>
        <w:tc>
          <w:tcPr>
            <w:tcW w:w="82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Контактные телефоны, факс, адрес</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электронной почты </w:t>
            </w:r>
          </w:p>
        </w:tc>
      </w:tr>
    </w:tbl>
    <w:p w:rsidR="00B51D9B" w:rsidRPr="00D10462" w:rsidRDefault="00B51D9B" w:rsidP="00B51D9B">
      <w:pPr>
        <w:widowControl w:val="0"/>
        <w:autoSpaceDE w:val="0"/>
        <w:autoSpaceDN w:val="0"/>
        <w:adjustRightInd w:val="0"/>
        <w:rPr>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Руководитель</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(индивидуальный</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предприниматель) ____________ _____________________________</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(подпись) (Ф.И.О.)</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"____"____________20____ г.</w:t>
      </w:r>
    </w:p>
    <w:p w:rsidR="00B51D9B" w:rsidRPr="00D10462"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 xml:space="preserve">МП </w:t>
      </w: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jc w:val="right"/>
        <w:rPr>
          <w:rFonts w:ascii="Times New Roman" w:hAnsi="Times New Roman" w:cs="Times New Roman"/>
          <w:sz w:val="28"/>
          <w:szCs w:val="28"/>
        </w:rPr>
      </w:pP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lastRenderedPageBreak/>
        <w:t>Приложение N 3</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к Порядку предоставления субсидий юридическим лицам</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 (за исключением субсидий государственным (муниципальным) учреждениям),</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индивидуальным предпринимателям,</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 xml:space="preserve">физическим лицам - производителям товаров, работ, </w:t>
      </w:r>
    </w:p>
    <w:p w:rsidR="00B51D9B" w:rsidRPr="00D10462" w:rsidRDefault="00B51D9B" w:rsidP="00B51D9B">
      <w:pPr>
        <w:pStyle w:val="FORMATTEXT0"/>
        <w:jc w:val="right"/>
        <w:rPr>
          <w:rFonts w:ascii="Times New Roman" w:hAnsi="Times New Roman" w:cs="Times New Roman"/>
        </w:rPr>
      </w:pPr>
      <w:r w:rsidRPr="00D10462">
        <w:rPr>
          <w:rFonts w:ascii="Times New Roman" w:hAnsi="Times New Roman" w:cs="Times New Roman"/>
        </w:rPr>
        <w:t xml:space="preserve">услуг из бюджета Мамадышского муниципального района </w:t>
      </w:r>
    </w:p>
    <w:p w:rsidR="00B51D9B" w:rsidRPr="00D10462" w:rsidRDefault="00B51D9B" w:rsidP="00B51D9B">
      <w:pPr>
        <w:pStyle w:val="HEADERTEXT0"/>
        <w:rPr>
          <w:rFonts w:ascii="Times New Roman" w:hAnsi="Times New Roman" w:cs="Times New Roman"/>
          <w:bCs/>
          <w:color w:val="auto"/>
          <w:sz w:val="28"/>
          <w:szCs w:val="28"/>
        </w:rPr>
      </w:pPr>
    </w:p>
    <w:p w:rsidR="00B51D9B" w:rsidRPr="00D10462" w:rsidRDefault="00B51D9B" w:rsidP="00B51D9B">
      <w:pPr>
        <w:pStyle w:val="HEADERTEXT0"/>
        <w:jc w:val="center"/>
        <w:outlineLvl w:val="3"/>
        <w:rPr>
          <w:rFonts w:ascii="Times New Roman" w:hAnsi="Times New Roman" w:cs="Times New Roman"/>
          <w:bCs/>
          <w:color w:val="auto"/>
          <w:sz w:val="28"/>
          <w:szCs w:val="28"/>
        </w:rPr>
      </w:pPr>
      <w:r w:rsidRPr="00D10462">
        <w:rPr>
          <w:rFonts w:ascii="Times New Roman" w:hAnsi="Times New Roman" w:cs="Times New Roman"/>
          <w:bCs/>
          <w:color w:val="auto"/>
          <w:sz w:val="28"/>
          <w:szCs w:val="28"/>
        </w:rPr>
        <w:t xml:space="preserve"> СПРАВКА </w:t>
      </w:r>
    </w:p>
    <w:p w:rsidR="00B51D9B" w:rsidRPr="00D10462" w:rsidRDefault="00B51D9B" w:rsidP="00B51D9B">
      <w:pPr>
        <w:pStyle w:val="FORMATTEXT0"/>
        <w:jc w:val="center"/>
        <w:rPr>
          <w:rFonts w:ascii="Times New Roman" w:hAnsi="Times New Roman" w:cs="Times New Roman"/>
          <w:sz w:val="28"/>
          <w:szCs w:val="28"/>
        </w:rPr>
      </w:pPr>
      <w:r w:rsidRPr="00D10462">
        <w:rPr>
          <w:rFonts w:ascii="Times New Roman" w:hAnsi="Times New Roman" w:cs="Times New Roman"/>
          <w:sz w:val="28"/>
          <w:szCs w:val="28"/>
        </w:rPr>
        <w:t xml:space="preserve">________________________________________________________ </w:t>
      </w:r>
    </w:p>
    <w:p w:rsidR="00B51D9B" w:rsidRPr="00D10462" w:rsidRDefault="00B51D9B" w:rsidP="00B51D9B">
      <w:pPr>
        <w:pStyle w:val="FORMATTEXT0"/>
        <w:jc w:val="center"/>
        <w:rPr>
          <w:rFonts w:ascii="Times New Roman" w:hAnsi="Times New Roman" w:cs="Times New Roman"/>
          <w:sz w:val="28"/>
          <w:szCs w:val="28"/>
        </w:rPr>
      </w:pPr>
      <w:r w:rsidRPr="00D10462">
        <w:rPr>
          <w:rFonts w:ascii="Times New Roman" w:hAnsi="Times New Roman" w:cs="Times New Roman"/>
          <w:sz w:val="28"/>
          <w:szCs w:val="28"/>
        </w:rPr>
        <w:t xml:space="preserve">(наименование субъекта) </w:t>
      </w:r>
    </w:p>
    <w:p w:rsidR="00B51D9B" w:rsidRPr="00B51D9B" w:rsidRDefault="00B51D9B" w:rsidP="00B51D9B">
      <w:pPr>
        <w:pStyle w:val="FORMATTEXT0"/>
        <w:jc w:val="center"/>
        <w:rPr>
          <w:rFonts w:ascii="Times New Roman" w:hAnsi="Times New Roman" w:cs="Times New Roman"/>
          <w:sz w:val="28"/>
          <w:szCs w:val="28"/>
        </w:rPr>
      </w:pPr>
      <w:r w:rsidRPr="00D10462">
        <w:rPr>
          <w:rFonts w:ascii="Times New Roman" w:hAnsi="Times New Roman" w:cs="Times New Roman"/>
          <w:sz w:val="28"/>
          <w:szCs w:val="28"/>
        </w:rPr>
        <w:t xml:space="preserve">по состоянию на "____" ______________20___ года </w:t>
      </w:r>
    </w:p>
    <w:tbl>
      <w:tblPr>
        <w:tblW w:w="0" w:type="auto"/>
        <w:tblInd w:w="28" w:type="dxa"/>
        <w:tblLayout w:type="fixed"/>
        <w:tblCellMar>
          <w:left w:w="90" w:type="dxa"/>
          <w:right w:w="90" w:type="dxa"/>
        </w:tblCellMar>
        <w:tblLook w:val="0000" w:firstRow="0" w:lastRow="0" w:firstColumn="0" w:lastColumn="0" w:noHBand="0" w:noVBand="0"/>
      </w:tblPr>
      <w:tblGrid>
        <w:gridCol w:w="10029"/>
      </w:tblGrid>
      <w:tr w:rsidR="00B51D9B" w:rsidRPr="00D10462" w:rsidTr="00B51D9B">
        <w:tc>
          <w:tcPr>
            <w:tcW w:w="100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Выручка от реализации товаров (работ, услуг) без учета налога на добавленную стоимость за предшествующий календарный год (иной отчетный период) (тыс. рублей) </w:t>
            </w:r>
          </w:p>
        </w:tc>
      </w:tr>
      <w:tr w:rsidR="00B51D9B" w:rsidRPr="00D10462" w:rsidTr="00B51D9B">
        <w:tc>
          <w:tcPr>
            <w:tcW w:w="100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Среднесписочная численность работников за</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предшествующий календарный год (иной отчетный</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период) (человек) </w:t>
            </w:r>
          </w:p>
        </w:tc>
      </w:tr>
      <w:tr w:rsidR="00B51D9B" w:rsidRPr="00D10462" w:rsidTr="00B51D9B">
        <w:tc>
          <w:tcPr>
            <w:tcW w:w="100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Размер среднемесячной заработной платы на одного</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работника за предшествующий календарный год</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(тыс. рублей) </w:t>
            </w:r>
          </w:p>
        </w:tc>
      </w:tr>
      <w:tr w:rsidR="00B51D9B" w:rsidRPr="00D10462" w:rsidTr="00B51D9B">
        <w:tc>
          <w:tcPr>
            <w:tcW w:w="100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Состав учредителей и их доля в уставном капитале:</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____________________________________ %</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____________________________________ %</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 ____________________________________ % </w:t>
            </w:r>
          </w:p>
        </w:tc>
      </w:tr>
      <w:tr w:rsidR="00B51D9B" w:rsidRPr="00D10462" w:rsidTr="00B51D9B">
        <w:tc>
          <w:tcPr>
            <w:tcW w:w="100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Количество реализованных профилактических</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мероприятий в сфере противодействия коррупции за</w:t>
            </w:r>
          </w:p>
          <w:p w:rsidR="00B51D9B" w:rsidRPr="00D10462" w:rsidRDefault="00B51D9B" w:rsidP="00B8371D">
            <w:pPr>
              <w:pStyle w:val="FORMATTEXT0"/>
              <w:rPr>
                <w:rFonts w:ascii="Times New Roman" w:hAnsi="Times New Roman" w:cs="Times New Roman"/>
                <w:sz w:val="28"/>
                <w:szCs w:val="28"/>
              </w:rPr>
            </w:pPr>
            <w:r w:rsidRPr="00D10462">
              <w:rPr>
                <w:rFonts w:ascii="Times New Roman" w:hAnsi="Times New Roman" w:cs="Times New Roman"/>
                <w:sz w:val="28"/>
                <w:szCs w:val="28"/>
              </w:rPr>
              <w:t xml:space="preserve">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 </w:t>
            </w:r>
          </w:p>
        </w:tc>
      </w:tr>
    </w:tbl>
    <w:p w:rsidR="00B51D9B" w:rsidRPr="00D10462" w:rsidRDefault="00B51D9B" w:rsidP="00B51D9B">
      <w:pPr>
        <w:pStyle w:val="FORMATTEXT0"/>
        <w:jc w:val="both"/>
        <w:rPr>
          <w:rFonts w:ascii="Times New Roman" w:hAnsi="Times New Roman" w:cs="Times New Roman"/>
          <w:sz w:val="28"/>
          <w:szCs w:val="28"/>
        </w:rPr>
      </w:pPr>
      <w:r>
        <w:rPr>
          <w:rFonts w:ascii="Times New Roman" w:hAnsi="Times New Roman" w:cs="Times New Roman"/>
          <w:sz w:val="28"/>
          <w:szCs w:val="28"/>
        </w:rPr>
        <w:t xml:space="preserve">        </w:t>
      </w:r>
      <w:r w:rsidRPr="00D10462">
        <w:rPr>
          <w:rFonts w:ascii="Times New Roman" w:hAnsi="Times New Roman" w:cs="Times New Roman"/>
          <w:sz w:val="28"/>
          <w:szCs w:val="28"/>
        </w:rPr>
        <w:t>Задолженности перед работниками по выплате заработной платы нет.</w: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Руководитель</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(индивидуальный</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предприниматель) ____________ ______________________________</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(подпись) (Ф.И.О.)</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"____"____________20___ г.</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FORMATTEXT0"/>
        <w:ind w:firstLine="568"/>
        <w:jc w:val="both"/>
        <w:rPr>
          <w:rFonts w:ascii="Times New Roman" w:hAnsi="Times New Roman" w:cs="Times New Roman"/>
          <w:sz w:val="28"/>
          <w:szCs w:val="28"/>
        </w:rPr>
      </w:pPr>
      <w:r w:rsidRPr="00D10462">
        <w:rPr>
          <w:rFonts w:ascii="Times New Roman" w:hAnsi="Times New Roman" w:cs="Times New Roman"/>
          <w:sz w:val="28"/>
          <w:szCs w:val="28"/>
        </w:rPr>
        <w:t>МП</w:t>
      </w:r>
    </w:p>
    <w:p w:rsidR="00B51D9B" w:rsidRPr="00D10462" w:rsidRDefault="00B51D9B" w:rsidP="00B51D9B">
      <w:pPr>
        <w:pStyle w:val="FORMATTEXT0"/>
        <w:ind w:firstLine="568"/>
        <w:jc w:val="both"/>
        <w:rPr>
          <w:rFonts w:ascii="Times New Roman" w:hAnsi="Times New Roman" w:cs="Times New Roman"/>
          <w:sz w:val="28"/>
          <w:szCs w:val="28"/>
        </w:rPr>
      </w:pPr>
    </w:p>
    <w:p w:rsidR="00B51D9B" w:rsidRPr="00D10462" w:rsidRDefault="00B51D9B" w:rsidP="00B51D9B">
      <w:pPr>
        <w:pStyle w:val="HEADERTEXT0"/>
        <w:ind w:left="3969" w:hanging="3969"/>
        <w:jc w:val="right"/>
        <w:outlineLvl w:val="2"/>
        <w:rPr>
          <w:rFonts w:ascii="Times New Roman" w:hAnsi="Times New Roman" w:cs="Times New Roman"/>
          <w:bCs/>
          <w:color w:val="auto"/>
          <w:sz w:val="28"/>
          <w:szCs w:val="28"/>
        </w:rPr>
      </w:pPr>
      <w:r w:rsidRPr="00D10462">
        <w:rPr>
          <w:rFonts w:ascii="Times New Roman" w:hAnsi="Times New Roman" w:cs="Times New Roman"/>
          <w:sz w:val="28"/>
          <w:szCs w:val="28"/>
        </w:rPr>
        <w:t>Приложение N 4</w:t>
      </w:r>
      <w:r w:rsidRPr="00D10462">
        <w:rPr>
          <w:rFonts w:ascii="Times New Roman" w:hAnsi="Times New Roman" w:cs="Times New Roman"/>
          <w:sz w:val="28"/>
          <w:szCs w:val="28"/>
        </w:rPr>
        <w:br/>
        <w:t xml:space="preserve"> к </w:t>
      </w:r>
      <w:r w:rsidRPr="00D10462">
        <w:rPr>
          <w:rFonts w:ascii="Times New Roman" w:hAnsi="Times New Roman" w:cs="Times New Roman"/>
          <w:bCs/>
          <w:color w:val="auto"/>
          <w:sz w:val="28"/>
          <w:szCs w:val="28"/>
        </w:rPr>
        <w:t xml:space="preserve">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Мамадышского муниципального района </w:t>
      </w:r>
    </w:p>
    <w:p w:rsidR="00B51D9B" w:rsidRPr="00D10462" w:rsidRDefault="00B51D9B" w:rsidP="00B51D9B">
      <w:pPr>
        <w:pStyle w:val="formattext"/>
        <w:spacing w:after="240" w:afterAutospacing="0"/>
        <w:jc w:val="right"/>
        <w:rPr>
          <w:sz w:val="28"/>
          <w:szCs w:val="28"/>
        </w:rPr>
      </w:pPr>
    </w:p>
    <w:p w:rsidR="00B51D9B" w:rsidRPr="00D10462" w:rsidRDefault="00B51D9B" w:rsidP="00B51D9B">
      <w:pPr>
        <w:pStyle w:val="headertext"/>
        <w:jc w:val="center"/>
        <w:rPr>
          <w:sz w:val="28"/>
          <w:szCs w:val="28"/>
        </w:rPr>
      </w:pPr>
      <w:r w:rsidRPr="00D10462">
        <w:rPr>
          <w:sz w:val="28"/>
          <w:szCs w:val="28"/>
        </w:rPr>
        <w:t xml:space="preserve">Соглашение N о предоставлении субсидии </w:t>
      </w:r>
    </w:p>
    <w:p w:rsidR="00B51D9B" w:rsidRPr="00D10462" w:rsidRDefault="00B51D9B" w:rsidP="00B51D9B">
      <w:pPr>
        <w:pStyle w:val="formattext"/>
        <w:spacing w:after="240" w:afterAutospacing="0"/>
        <w:ind w:firstLine="480"/>
        <w:rPr>
          <w:sz w:val="28"/>
          <w:szCs w:val="28"/>
        </w:rPr>
      </w:pPr>
      <w:r w:rsidRPr="00D10462">
        <w:rPr>
          <w:sz w:val="28"/>
          <w:szCs w:val="28"/>
        </w:rPr>
        <w:t>г.Мамадыш</w:t>
      </w:r>
      <w:r w:rsidRPr="00D10462">
        <w:rPr>
          <w:sz w:val="28"/>
          <w:szCs w:val="28"/>
        </w:rPr>
        <w:tab/>
      </w:r>
      <w:r w:rsidRPr="00D10462">
        <w:rPr>
          <w:sz w:val="28"/>
          <w:szCs w:val="28"/>
        </w:rPr>
        <w:tab/>
      </w:r>
      <w:r w:rsidRPr="00D10462">
        <w:rPr>
          <w:sz w:val="28"/>
          <w:szCs w:val="28"/>
        </w:rPr>
        <w:tab/>
      </w:r>
      <w:r w:rsidRPr="00D10462">
        <w:rPr>
          <w:sz w:val="28"/>
          <w:szCs w:val="28"/>
        </w:rPr>
        <w:tab/>
      </w:r>
      <w:r w:rsidRPr="00D10462">
        <w:rPr>
          <w:sz w:val="28"/>
          <w:szCs w:val="28"/>
        </w:rPr>
        <w:tab/>
      </w:r>
      <w:r w:rsidRPr="00D10462">
        <w:rPr>
          <w:sz w:val="28"/>
          <w:szCs w:val="28"/>
        </w:rPr>
        <w:tab/>
      </w:r>
      <w:r w:rsidRPr="00D10462">
        <w:rPr>
          <w:sz w:val="28"/>
          <w:szCs w:val="28"/>
        </w:rPr>
        <w:tab/>
        <w:t>"__"________20__ г.</w:t>
      </w:r>
    </w:p>
    <w:p w:rsidR="00B51D9B" w:rsidRPr="00D10462" w:rsidRDefault="00B51D9B" w:rsidP="00B51D9B">
      <w:pPr>
        <w:pStyle w:val="formattext"/>
        <w:spacing w:after="240" w:afterAutospacing="0"/>
        <w:ind w:firstLine="480"/>
        <w:jc w:val="both"/>
        <w:rPr>
          <w:sz w:val="28"/>
          <w:szCs w:val="28"/>
        </w:rPr>
      </w:pPr>
      <w:r w:rsidRPr="00D10462">
        <w:rPr>
          <w:sz w:val="28"/>
          <w:szCs w:val="28"/>
        </w:rPr>
        <w:t>Исполнительный комитет Мамадышского муниципального района Республики Татарстан, именуемый в дальнейшем "Исполком" в лице руководителя _____________, действующего на основании Положения, с одной стороны, и ______, именуемое в дальнейшем "Юридическое лицо", в лице ________ действующего на основании ______ с другой стороны, вместе именуемые "Стороны", заключили настоящее соглашение о нижеследующем.</w:t>
      </w:r>
    </w:p>
    <w:p w:rsidR="00B51D9B" w:rsidRPr="00D10462" w:rsidRDefault="00B51D9B" w:rsidP="00B51D9B">
      <w:pPr>
        <w:pStyle w:val="headertext"/>
        <w:jc w:val="both"/>
        <w:rPr>
          <w:sz w:val="28"/>
          <w:szCs w:val="28"/>
        </w:rPr>
      </w:pPr>
      <w:bookmarkStart w:id="1" w:name="P0052"/>
      <w:bookmarkEnd w:id="1"/>
      <w:r w:rsidRPr="00D10462">
        <w:rPr>
          <w:sz w:val="28"/>
          <w:szCs w:val="28"/>
        </w:rPr>
        <w:t xml:space="preserve">1. Предмет Соглашения </w:t>
      </w:r>
    </w:p>
    <w:p w:rsidR="00B51D9B" w:rsidRPr="00D10462" w:rsidRDefault="00B51D9B" w:rsidP="00B51D9B">
      <w:pPr>
        <w:pStyle w:val="formattext"/>
        <w:spacing w:after="240" w:afterAutospacing="0"/>
        <w:ind w:firstLine="480"/>
        <w:jc w:val="both"/>
        <w:rPr>
          <w:sz w:val="28"/>
          <w:szCs w:val="28"/>
        </w:rPr>
      </w:pPr>
      <w:r w:rsidRPr="00D10462">
        <w:rPr>
          <w:sz w:val="28"/>
          <w:szCs w:val="28"/>
        </w:rPr>
        <w:t>1.1. Предметом настоящего Соглашения является предоставление субсидии на возмещение расходов по оказанию услуг банного хозяйства из бюджета Мамадышского муниципального района Республики Татарстан.</w:t>
      </w:r>
    </w:p>
    <w:p w:rsidR="00B51D9B" w:rsidRPr="00D10462" w:rsidRDefault="00B51D9B" w:rsidP="00B51D9B">
      <w:pPr>
        <w:pStyle w:val="formattext"/>
        <w:spacing w:after="240" w:afterAutospacing="0"/>
        <w:ind w:firstLine="480"/>
        <w:jc w:val="both"/>
        <w:rPr>
          <w:sz w:val="28"/>
          <w:szCs w:val="28"/>
        </w:rPr>
      </w:pPr>
      <w:r w:rsidRPr="00D10462">
        <w:rPr>
          <w:sz w:val="28"/>
          <w:szCs w:val="28"/>
        </w:rPr>
        <w:t>1.2. Предоставляемая субсидия определена в размере _______руб. ____коп.(сумма прописью) (_______) руб.коп.</w:t>
      </w:r>
    </w:p>
    <w:p w:rsidR="00B51D9B" w:rsidRPr="00D10462" w:rsidRDefault="00B51D9B" w:rsidP="00B51D9B">
      <w:pPr>
        <w:pStyle w:val="formattext"/>
        <w:spacing w:after="240" w:afterAutospacing="0"/>
        <w:ind w:firstLine="480"/>
        <w:jc w:val="both"/>
        <w:rPr>
          <w:sz w:val="28"/>
          <w:szCs w:val="28"/>
        </w:rPr>
      </w:pPr>
      <w:r w:rsidRPr="00D10462">
        <w:rPr>
          <w:sz w:val="28"/>
          <w:szCs w:val="28"/>
        </w:rPr>
        <w:t>1.3. Источником финансирования является местный бюджет.</w:t>
      </w:r>
    </w:p>
    <w:p w:rsidR="00B51D9B" w:rsidRPr="00D10462" w:rsidRDefault="00B51D9B" w:rsidP="00B51D9B">
      <w:pPr>
        <w:pStyle w:val="headertext"/>
        <w:jc w:val="both"/>
        <w:rPr>
          <w:sz w:val="28"/>
          <w:szCs w:val="28"/>
        </w:rPr>
      </w:pPr>
      <w:bookmarkStart w:id="2" w:name="P0057"/>
      <w:bookmarkEnd w:id="2"/>
      <w:r w:rsidRPr="00D10462">
        <w:rPr>
          <w:sz w:val="28"/>
          <w:szCs w:val="28"/>
        </w:rPr>
        <w:t xml:space="preserve">2. Права и обязанности сторон </w:t>
      </w:r>
    </w:p>
    <w:p w:rsidR="00B51D9B" w:rsidRPr="00D10462" w:rsidRDefault="00B51D9B" w:rsidP="00B51D9B">
      <w:pPr>
        <w:pStyle w:val="formattext"/>
        <w:spacing w:after="240" w:afterAutospacing="0"/>
        <w:ind w:firstLine="480"/>
        <w:jc w:val="both"/>
        <w:rPr>
          <w:sz w:val="28"/>
          <w:szCs w:val="28"/>
        </w:rPr>
      </w:pPr>
      <w:r w:rsidRPr="00D10462">
        <w:rPr>
          <w:sz w:val="28"/>
          <w:szCs w:val="28"/>
        </w:rPr>
        <w:t>2.1. Исполнительный комитет Мамадышского муниципального района Республики Татарстан:</w:t>
      </w:r>
    </w:p>
    <w:p w:rsidR="00B51D9B" w:rsidRPr="00D10462" w:rsidRDefault="00B51D9B" w:rsidP="00B51D9B">
      <w:pPr>
        <w:pStyle w:val="formattext"/>
        <w:spacing w:after="240" w:afterAutospacing="0"/>
        <w:ind w:firstLine="480"/>
        <w:jc w:val="both"/>
        <w:rPr>
          <w:sz w:val="28"/>
          <w:szCs w:val="28"/>
        </w:rPr>
      </w:pPr>
      <w:r w:rsidRPr="00D10462">
        <w:rPr>
          <w:sz w:val="28"/>
          <w:szCs w:val="28"/>
        </w:rPr>
        <w:t>-осуществляет перечисление субсидии в соответствии с пунктом 3.1 настоящего Соглашения;</w:t>
      </w:r>
    </w:p>
    <w:p w:rsidR="00B51D9B" w:rsidRPr="00D10462" w:rsidRDefault="00B51D9B" w:rsidP="00B51D9B">
      <w:pPr>
        <w:pStyle w:val="formattext"/>
        <w:spacing w:after="240" w:afterAutospacing="0"/>
        <w:ind w:firstLine="480"/>
        <w:jc w:val="both"/>
        <w:rPr>
          <w:sz w:val="28"/>
          <w:szCs w:val="28"/>
        </w:rPr>
      </w:pPr>
      <w:r w:rsidRPr="00D10462">
        <w:rPr>
          <w:sz w:val="28"/>
          <w:szCs w:val="28"/>
        </w:rPr>
        <w:t>-осуществляет контроль в соответствии с действующим законодательством Российской Федерации за целевым и эффективным использованием бюджетных средств.</w:t>
      </w:r>
    </w:p>
    <w:p w:rsidR="00B51D9B" w:rsidRPr="00D10462" w:rsidRDefault="00B51D9B" w:rsidP="00B51D9B">
      <w:pPr>
        <w:pStyle w:val="formattext"/>
        <w:spacing w:after="240" w:afterAutospacing="0"/>
        <w:ind w:firstLine="480"/>
        <w:jc w:val="both"/>
        <w:rPr>
          <w:sz w:val="28"/>
          <w:szCs w:val="28"/>
        </w:rPr>
      </w:pPr>
      <w:r w:rsidRPr="00D10462">
        <w:rPr>
          <w:sz w:val="28"/>
          <w:szCs w:val="28"/>
        </w:rPr>
        <w:t>2.2. Юридическое лицо обязано:</w:t>
      </w:r>
    </w:p>
    <w:p w:rsidR="00B51D9B" w:rsidRPr="00D10462" w:rsidRDefault="00B51D9B" w:rsidP="00B51D9B">
      <w:pPr>
        <w:pStyle w:val="formattext"/>
        <w:spacing w:after="240" w:afterAutospacing="0"/>
        <w:ind w:firstLine="480"/>
        <w:jc w:val="both"/>
        <w:rPr>
          <w:sz w:val="28"/>
          <w:szCs w:val="28"/>
        </w:rPr>
      </w:pPr>
      <w:r w:rsidRPr="00D10462">
        <w:rPr>
          <w:sz w:val="28"/>
          <w:szCs w:val="28"/>
        </w:rPr>
        <w:lastRenderedPageBreak/>
        <w:t>- использовать бюджетные средства по целевому назначению;</w:t>
      </w:r>
    </w:p>
    <w:p w:rsidR="00B51D9B" w:rsidRPr="00D10462" w:rsidRDefault="00B51D9B" w:rsidP="00B51D9B">
      <w:pPr>
        <w:pStyle w:val="formattext"/>
        <w:spacing w:after="240" w:afterAutospacing="0"/>
        <w:ind w:firstLine="480"/>
        <w:jc w:val="both"/>
        <w:rPr>
          <w:sz w:val="28"/>
          <w:szCs w:val="28"/>
        </w:rPr>
      </w:pPr>
      <w:r w:rsidRPr="00D10462">
        <w:rPr>
          <w:sz w:val="28"/>
          <w:szCs w:val="28"/>
        </w:rPr>
        <w:t>- представить Исполнительному комитету Мамадышского муниципального района отчетность в соответствии с пунктом 3.3. настоящего Соглашения;</w:t>
      </w:r>
    </w:p>
    <w:p w:rsidR="00B51D9B" w:rsidRPr="00D10462" w:rsidRDefault="00B51D9B" w:rsidP="00B51D9B">
      <w:pPr>
        <w:pStyle w:val="formattext"/>
        <w:spacing w:after="240" w:afterAutospacing="0"/>
        <w:ind w:firstLine="480"/>
        <w:jc w:val="both"/>
        <w:rPr>
          <w:sz w:val="28"/>
          <w:szCs w:val="28"/>
        </w:rPr>
      </w:pPr>
      <w:r w:rsidRPr="00D10462">
        <w:rPr>
          <w:sz w:val="28"/>
          <w:szCs w:val="28"/>
        </w:rPr>
        <w:t>- дать согласие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B51D9B" w:rsidRPr="00D10462" w:rsidRDefault="00B51D9B" w:rsidP="00B51D9B">
      <w:pPr>
        <w:pStyle w:val="formattext"/>
        <w:spacing w:after="240" w:afterAutospacing="0"/>
        <w:ind w:firstLine="480"/>
        <w:jc w:val="both"/>
        <w:rPr>
          <w:sz w:val="28"/>
          <w:szCs w:val="28"/>
        </w:rPr>
      </w:pPr>
      <w:r w:rsidRPr="00D10462">
        <w:rPr>
          <w:sz w:val="28"/>
          <w:szCs w:val="28"/>
        </w:rPr>
        <w:t>- предоставить в банк платежные документы, исключительно на бумажном носителе.</w:t>
      </w:r>
    </w:p>
    <w:p w:rsidR="00B51D9B" w:rsidRPr="00D10462" w:rsidRDefault="00B51D9B" w:rsidP="00B51D9B">
      <w:pPr>
        <w:pStyle w:val="formattext"/>
        <w:spacing w:after="240" w:afterAutospacing="0"/>
        <w:ind w:firstLine="480"/>
        <w:jc w:val="both"/>
        <w:rPr>
          <w:sz w:val="28"/>
          <w:szCs w:val="28"/>
        </w:rPr>
      </w:pPr>
      <w:r w:rsidRPr="00D10462">
        <w:rPr>
          <w:sz w:val="28"/>
          <w:szCs w:val="28"/>
        </w:rPr>
        <w:t>2.3. Юридическое лицо имеет право:</w:t>
      </w:r>
    </w:p>
    <w:p w:rsidR="00B51D9B" w:rsidRPr="00D10462" w:rsidRDefault="00B51D9B" w:rsidP="00B51D9B">
      <w:pPr>
        <w:pStyle w:val="formattext"/>
        <w:spacing w:after="240" w:afterAutospacing="0"/>
        <w:ind w:firstLine="480"/>
        <w:jc w:val="both"/>
        <w:rPr>
          <w:sz w:val="28"/>
          <w:szCs w:val="28"/>
        </w:rPr>
      </w:pPr>
      <w:r w:rsidRPr="00D10462">
        <w:rPr>
          <w:sz w:val="28"/>
          <w:szCs w:val="28"/>
        </w:rPr>
        <w:t>- на получение субсидии в соответствии с Порядком и на основании настоящего Соглашения;</w:t>
      </w:r>
    </w:p>
    <w:p w:rsidR="00B51D9B" w:rsidRPr="00D10462" w:rsidRDefault="00B51D9B" w:rsidP="00B51D9B">
      <w:pPr>
        <w:pStyle w:val="formattext"/>
        <w:spacing w:after="240" w:afterAutospacing="0"/>
        <w:ind w:firstLine="480"/>
        <w:jc w:val="both"/>
        <w:rPr>
          <w:sz w:val="28"/>
          <w:szCs w:val="28"/>
        </w:rPr>
      </w:pPr>
      <w:r w:rsidRPr="00D10462">
        <w:rPr>
          <w:sz w:val="28"/>
          <w:szCs w:val="28"/>
        </w:rPr>
        <w:t>-не имеет право уступать права и переводить свои обязательства по Соглашению.</w:t>
      </w:r>
    </w:p>
    <w:p w:rsidR="00B51D9B" w:rsidRPr="00D10462" w:rsidRDefault="00B51D9B" w:rsidP="00B51D9B">
      <w:pPr>
        <w:pStyle w:val="formattext"/>
        <w:spacing w:after="240" w:afterAutospacing="0"/>
        <w:ind w:firstLine="480"/>
        <w:jc w:val="both"/>
        <w:rPr>
          <w:sz w:val="28"/>
          <w:szCs w:val="28"/>
        </w:rPr>
      </w:pPr>
      <w:r w:rsidRPr="00D10462">
        <w:rPr>
          <w:sz w:val="28"/>
          <w:szCs w:val="28"/>
        </w:rPr>
        <w:t>2.3.1. Оформляет с банком отношения на дополнительный контроль расходования средств с расчетного счета:</w:t>
      </w:r>
    </w:p>
    <w:p w:rsidR="00B51D9B" w:rsidRPr="00D10462" w:rsidRDefault="00B51D9B" w:rsidP="00B51D9B">
      <w:pPr>
        <w:pStyle w:val="formattext"/>
        <w:spacing w:after="240" w:afterAutospacing="0"/>
        <w:ind w:firstLine="480"/>
        <w:jc w:val="both"/>
        <w:rPr>
          <w:sz w:val="28"/>
          <w:szCs w:val="28"/>
        </w:rPr>
      </w:pPr>
      <w:r w:rsidRPr="00D10462">
        <w:rPr>
          <w:sz w:val="28"/>
          <w:szCs w:val="28"/>
        </w:rPr>
        <w:t>а. временной режим проведения платежей до 16:00 часов по московскому времени;</w:t>
      </w:r>
    </w:p>
    <w:p w:rsidR="00B51D9B" w:rsidRPr="00D10462" w:rsidRDefault="00B51D9B" w:rsidP="00B51D9B">
      <w:pPr>
        <w:pStyle w:val="formattext"/>
        <w:spacing w:after="240" w:afterAutospacing="0"/>
        <w:ind w:firstLine="480"/>
        <w:jc w:val="both"/>
        <w:rPr>
          <w:sz w:val="28"/>
          <w:szCs w:val="28"/>
        </w:rPr>
      </w:pPr>
      <w:r w:rsidRPr="00D10462">
        <w:rPr>
          <w:sz w:val="28"/>
          <w:szCs w:val="28"/>
        </w:rPr>
        <w:t>б. предоставление в банк, в срок до 12:00 часов по московскому времени, нарочно или по факсу, реестра направленных через систему дистанционного банковского обслуживания, платежных документов;</w:t>
      </w:r>
    </w:p>
    <w:p w:rsidR="00B51D9B" w:rsidRPr="00D10462" w:rsidRDefault="00B51D9B" w:rsidP="00B51D9B">
      <w:pPr>
        <w:pStyle w:val="formattext"/>
        <w:spacing w:after="240" w:afterAutospacing="0"/>
        <w:ind w:firstLine="480"/>
        <w:jc w:val="both"/>
        <w:rPr>
          <w:sz w:val="28"/>
          <w:szCs w:val="28"/>
        </w:rPr>
      </w:pPr>
      <w:r w:rsidRPr="00D10462">
        <w:rPr>
          <w:sz w:val="28"/>
          <w:szCs w:val="28"/>
        </w:rPr>
        <w:t>в. согласование по телефону или электронной почте платежных документов с суммой 1 000 000 рублей и более.</w:t>
      </w:r>
    </w:p>
    <w:p w:rsidR="00B51D9B" w:rsidRPr="00D10462" w:rsidRDefault="00B51D9B" w:rsidP="00B51D9B">
      <w:pPr>
        <w:pStyle w:val="formattext"/>
        <w:spacing w:after="240" w:afterAutospacing="0"/>
        <w:ind w:firstLine="480"/>
        <w:jc w:val="both"/>
        <w:rPr>
          <w:sz w:val="28"/>
          <w:szCs w:val="28"/>
        </w:rPr>
      </w:pPr>
      <w:r w:rsidRPr="00D10462">
        <w:rPr>
          <w:sz w:val="28"/>
          <w:szCs w:val="28"/>
        </w:rPr>
        <w:t>2.3.2. Предоставляет в банк платежные документы исключительно на электронном (или бумажном) носителе.</w:t>
      </w:r>
    </w:p>
    <w:p w:rsidR="00B51D9B" w:rsidRPr="00D10462" w:rsidRDefault="00B51D9B" w:rsidP="00B51D9B">
      <w:pPr>
        <w:pStyle w:val="headertext"/>
        <w:jc w:val="both"/>
        <w:rPr>
          <w:sz w:val="28"/>
          <w:szCs w:val="28"/>
        </w:rPr>
      </w:pPr>
      <w:bookmarkStart w:id="3" w:name="P0068"/>
      <w:bookmarkEnd w:id="3"/>
      <w:r w:rsidRPr="00D10462">
        <w:rPr>
          <w:sz w:val="28"/>
          <w:szCs w:val="28"/>
        </w:rPr>
        <w:t xml:space="preserve">3. Порядок расчетов </w:t>
      </w:r>
    </w:p>
    <w:p w:rsidR="00B51D9B" w:rsidRPr="00D10462" w:rsidRDefault="00B51D9B" w:rsidP="00B51D9B">
      <w:pPr>
        <w:pStyle w:val="formattext"/>
        <w:spacing w:after="240" w:afterAutospacing="0"/>
        <w:ind w:firstLine="480"/>
        <w:jc w:val="both"/>
        <w:rPr>
          <w:sz w:val="28"/>
          <w:szCs w:val="28"/>
        </w:rPr>
      </w:pPr>
      <w:r w:rsidRPr="00D10462">
        <w:rPr>
          <w:sz w:val="28"/>
          <w:szCs w:val="28"/>
        </w:rPr>
        <w:t>3.1. Субсидия выплачивается Исполкомом Юридическому лицу путем перечисления на расчетный счет Юридического лица.</w:t>
      </w:r>
    </w:p>
    <w:p w:rsidR="00B51D9B" w:rsidRPr="00D10462" w:rsidRDefault="00B51D9B" w:rsidP="00B51D9B">
      <w:pPr>
        <w:pStyle w:val="formattext"/>
        <w:spacing w:after="240" w:afterAutospacing="0"/>
        <w:ind w:firstLine="480"/>
        <w:jc w:val="both"/>
        <w:rPr>
          <w:sz w:val="28"/>
          <w:szCs w:val="28"/>
        </w:rPr>
      </w:pPr>
      <w:r w:rsidRPr="00D10462">
        <w:rPr>
          <w:sz w:val="28"/>
          <w:szCs w:val="28"/>
        </w:rPr>
        <w:t>3.2. Субсидия выделяется на возмещение расходов оказания банных услуг в городе Мензелинске и расходуется строго по целевому назначению.</w:t>
      </w:r>
    </w:p>
    <w:p w:rsidR="00B51D9B" w:rsidRPr="00D10462" w:rsidRDefault="00B51D9B" w:rsidP="00B51D9B">
      <w:pPr>
        <w:pStyle w:val="formattext"/>
        <w:spacing w:after="240" w:afterAutospacing="0"/>
        <w:ind w:firstLine="480"/>
        <w:jc w:val="both"/>
        <w:rPr>
          <w:sz w:val="28"/>
          <w:szCs w:val="28"/>
        </w:rPr>
      </w:pPr>
      <w:r w:rsidRPr="00D10462">
        <w:rPr>
          <w:sz w:val="28"/>
          <w:szCs w:val="28"/>
        </w:rPr>
        <w:t xml:space="preserve">3.3. Юридическое лицо ведет строгий учет целевого использования бюджетных средств и представляет Исполнительному комитету Мамадышского муниципального района отчетность ежеквартально до 10-го числа, следующего за отчетным, а в декабре до 20 числа согласно </w:t>
      </w:r>
      <w:hyperlink r:id="rId11" w:history="1">
        <w:r w:rsidRPr="00D10462">
          <w:rPr>
            <w:rStyle w:val="ad"/>
            <w:sz w:val="28"/>
            <w:szCs w:val="28"/>
          </w:rPr>
          <w:t>приложению 1</w:t>
        </w:r>
      </w:hyperlink>
      <w:r w:rsidRPr="00D10462">
        <w:rPr>
          <w:sz w:val="28"/>
          <w:szCs w:val="28"/>
        </w:rPr>
        <w:t xml:space="preserve"> к настоящему Соглашению.</w:t>
      </w:r>
    </w:p>
    <w:p w:rsidR="00B51D9B" w:rsidRPr="00D10462" w:rsidRDefault="00B51D9B" w:rsidP="00B51D9B">
      <w:pPr>
        <w:pStyle w:val="headertext"/>
        <w:jc w:val="both"/>
        <w:rPr>
          <w:sz w:val="28"/>
          <w:szCs w:val="28"/>
        </w:rPr>
      </w:pPr>
      <w:bookmarkStart w:id="4" w:name="P006D"/>
      <w:bookmarkEnd w:id="4"/>
      <w:r>
        <w:rPr>
          <w:sz w:val="28"/>
          <w:szCs w:val="28"/>
        </w:rPr>
        <w:lastRenderedPageBreak/>
        <w:t xml:space="preserve">       </w:t>
      </w:r>
      <w:r w:rsidRPr="00D10462">
        <w:rPr>
          <w:sz w:val="28"/>
          <w:szCs w:val="28"/>
        </w:rPr>
        <w:t xml:space="preserve">4. Ответственность Сторон </w:t>
      </w:r>
    </w:p>
    <w:p w:rsidR="00B51D9B" w:rsidRPr="00D10462" w:rsidRDefault="00B51D9B" w:rsidP="00B51D9B">
      <w:pPr>
        <w:pStyle w:val="formattext"/>
        <w:spacing w:after="240" w:afterAutospacing="0"/>
        <w:ind w:firstLine="480"/>
        <w:jc w:val="both"/>
        <w:rPr>
          <w:sz w:val="28"/>
          <w:szCs w:val="28"/>
        </w:rPr>
      </w:pPr>
      <w:r w:rsidRPr="00D10462">
        <w:rPr>
          <w:sz w:val="28"/>
          <w:szCs w:val="28"/>
        </w:rPr>
        <w:t>4.1. Исполком несет ответственность:</w:t>
      </w:r>
    </w:p>
    <w:p w:rsidR="00B51D9B" w:rsidRPr="00D10462" w:rsidRDefault="00B51D9B" w:rsidP="00B51D9B">
      <w:pPr>
        <w:pStyle w:val="formattext"/>
        <w:spacing w:after="240" w:afterAutospacing="0"/>
        <w:ind w:firstLine="480"/>
        <w:jc w:val="both"/>
        <w:rPr>
          <w:sz w:val="28"/>
          <w:szCs w:val="28"/>
        </w:rPr>
      </w:pPr>
      <w:r w:rsidRPr="00D10462">
        <w:rPr>
          <w:sz w:val="28"/>
          <w:szCs w:val="28"/>
        </w:rPr>
        <w:t>- за соблюдение Порядка предоставления из бюджета Мамадышского муниципального района субсидий Юридическому лицу в целях возмещения части затрат на выполнение работ, связанных с оказанием банных услуг в г.Мамадыш.</w:t>
      </w:r>
    </w:p>
    <w:p w:rsidR="00B51D9B" w:rsidRPr="00D10462" w:rsidRDefault="00B51D9B" w:rsidP="00B51D9B">
      <w:pPr>
        <w:pStyle w:val="formattext"/>
        <w:spacing w:after="240" w:afterAutospacing="0"/>
        <w:ind w:firstLine="480"/>
        <w:jc w:val="both"/>
        <w:rPr>
          <w:sz w:val="28"/>
          <w:szCs w:val="28"/>
        </w:rPr>
      </w:pPr>
      <w:r w:rsidRPr="00D10462">
        <w:rPr>
          <w:sz w:val="28"/>
          <w:szCs w:val="28"/>
        </w:rPr>
        <w:t>4.2. Юридическое лицо несет ответственность за достоверность представленных расчетов на получение субсидий и нецелевое использование.</w:t>
      </w:r>
    </w:p>
    <w:p w:rsidR="00B51D9B" w:rsidRPr="00D10462" w:rsidRDefault="00B51D9B" w:rsidP="00B51D9B">
      <w:pPr>
        <w:pStyle w:val="formattext"/>
        <w:spacing w:after="240" w:afterAutospacing="0"/>
        <w:ind w:firstLine="480"/>
        <w:jc w:val="both"/>
        <w:rPr>
          <w:sz w:val="28"/>
          <w:szCs w:val="28"/>
        </w:rPr>
      </w:pPr>
      <w:r w:rsidRPr="00D10462">
        <w:rPr>
          <w:sz w:val="28"/>
          <w:szCs w:val="28"/>
        </w:rPr>
        <w:t>4.3. В случае нарушения Юридическим лицом условий, целей и правил предоставления субсидий, бюджетные средства подлежат возврату в бюджет Мамадышского муниципального района Республики Татарстан в соответствии с бюджетным законодательством РФ.</w:t>
      </w:r>
    </w:p>
    <w:p w:rsidR="00B51D9B" w:rsidRPr="00D10462" w:rsidRDefault="00B51D9B" w:rsidP="00B51D9B">
      <w:pPr>
        <w:pStyle w:val="formattext"/>
        <w:spacing w:after="240" w:afterAutospacing="0"/>
        <w:ind w:firstLine="480"/>
        <w:jc w:val="both"/>
        <w:rPr>
          <w:sz w:val="28"/>
          <w:szCs w:val="28"/>
        </w:rPr>
      </w:pPr>
      <w:r w:rsidRPr="00D10462">
        <w:rPr>
          <w:sz w:val="28"/>
          <w:szCs w:val="28"/>
        </w:rPr>
        <w:t>4.4. Возврат предоставленной субсидии Юридическим лицом осуществляется в течение 30 рабочих дней со дня требования Исполкома о возврате субсидий.</w:t>
      </w:r>
    </w:p>
    <w:p w:rsidR="00B51D9B" w:rsidRPr="00D10462" w:rsidRDefault="00B51D9B" w:rsidP="00B51D9B">
      <w:pPr>
        <w:pStyle w:val="formattext"/>
        <w:jc w:val="both"/>
        <w:rPr>
          <w:sz w:val="28"/>
          <w:szCs w:val="28"/>
        </w:rPr>
      </w:pPr>
      <w:bookmarkStart w:id="5" w:name="P0074"/>
      <w:bookmarkEnd w:id="5"/>
      <w:r w:rsidRPr="00D10462">
        <w:rPr>
          <w:sz w:val="28"/>
          <w:szCs w:val="28"/>
        </w:rPr>
        <w:t xml:space="preserve">5. Порядок разрешения споров </w:t>
      </w:r>
    </w:p>
    <w:p w:rsidR="00B51D9B" w:rsidRPr="00D10462" w:rsidRDefault="00B51D9B" w:rsidP="00B51D9B">
      <w:pPr>
        <w:pStyle w:val="formattext"/>
        <w:spacing w:after="240" w:afterAutospacing="0"/>
        <w:ind w:firstLine="480"/>
        <w:jc w:val="both"/>
        <w:rPr>
          <w:sz w:val="28"/>
          <w:szCs w:val="28"/>
        </w:rPr>
      </w:pPr>
      <w:r w:rsidRPr="00D10462">
        <w:rPr>
          <w:sz w:val="28"/>
          <w:szCs w:val="28"/>
        </w:rPr>
        <w:t>5.2. Споры и разногласия, которые могут возникнуть при исполнении настоящего Соглашения, разрешаются путем переговоров между Сторонами.</w:t>
      </w:r>
    </w:p>
    <w:p w:rsidR="00B51D9B" w:rsidRPr="00D10462" w:rsidRDefault="00B51D9B" w:rsidP="00B51D9B">
      <w:pPr>
        <w:pStyle w:val="formattext"/>
        <w:spacing w:after="240" w:afterAutospacing="0"/>
        <w:ind w:firstLine="480"/>
        <w:jc w:val="both"/>
        <w:rPr>
          <w:sz w:val="28"/>
          <w:szCs w:val="28"/>
        </w:rPr>
      </w:pPr>
      <w:r w:rsidRPr="00D10462">
        <w:rPr>
          <w:sz w:val="28"/>
          <w:szCs w:val="28"/>
        </w:rPr>
        <w:t>5.3. В случае невозможности разрешения споров путем переговоров Стороны после оказания предусмотренной законодательством процедуры досудебного урегулирования разногласий передают их в Арбитражный Суд.</w:t>
      </w:r>
    </w:p>
    <w:p w:rsidR="00B51D9B" w:rsidRPr="00D10462" w:rsidRDefault="00B51D9B" w:rsidP="00B51D9B">
      <w:pPr>
        <w:pStyle w:val="headertext"/>
        <w:jc w:val="both"/>
        <w:rPr>
          <w:sz w:val="28"/>
          <w:szCs w:val="28"/>
        </w:rPr>
      </w:pPr>
      <w:bookmarkStart w:id="6" w:name="P0078"/>
      <w:bookmarkEnd w:id="6"/>
      <w:r w:rsidRPr="00D10462">
        <w:rPr>
          <w:sz w:val="28"/>
          <w:szCs w:val="28"/>
        </w:rPr>
        <w:t xml:space="preserve">6. Срок действия Соглашения </w:t>
      </w:r>
    </w:p>
    <w:p w:rsidR="00B51D9B" w:rsidRPr="00D10462" w:rsidRDefault="00B51D9B" w:rsidP="00B51D9B">
      <w:pPr>
        <w:pStyle w:val="formattext"/>
        <w:spacing w:after="240" w:afterAutospacing="0"/>
        <w:ind w:firstLine="480"/>
        <w:jc w:val="both"/>
        <w:rPr>
          <w:sz w:val="28"/>
          <w:szCs w:val="28"/>
        </w:rPr>
      </w:pPr>
      <w:r w:rsidRPr="00D10462">
        <w:rPr>
          <w:sz w:val="28"/>
          <w:szCs w:val="28"/>
        </w:rPr>
        <w:t>6.2. Настоящее Соглашение вступает в силу с момента его подписания и действует до__________.</w:t>
      </w:r>
    </w:p>
    <w:p w:rsidR="00B51D9B" w:rsidRPr="00D10462" w:rsidRDefault="00B51D9B" w:rsidP="00B51D9B">
      <w:pPr>
        <w:pStyle w:val="headertext"/>
        <w:jc w:val="both"/>
        <w:rPr>
          <w:sz w:val="28"/>
          <w:szCs w:val="28"/>
        </w:rPr>
      </w:pPr>
      <w:bookmarkStart w:id="7" w:name="P007B"/>
      <w:bookmarkEnd w:id="7"/>
      <w:r w:rsidRPr="00D10462">
        <w:rPr>
          <w:sz w:val="28"/>
          <w:szCs w:val="28"/>
        </w:rPr>
        <w:t xml:space="preserve">7. 3аключительные положения </w:t>
      </w:r>
    </w:p>
    <w:p w:rsidR="00B51D9B" w:rsidRPr="00D10462" w:rsidRDefault="00B51D9B" w:rsidP="00B51D9B">
      <w:pPr>
        <w:pStyle w:val="formattext"/>
        <w:spacing w:after="240" w:afterAutospacing="0"/>
        <w:ind w:firstLine="480"/>
        <w:jc w:val="both"/>
        <w:rPr>
          <w:sz w:val="28"/>
          <w:szCs w:val="28"/>
        </w:rPr>
      </w:pPr>
      <w:r w:rsidRPr="00D10462">
        <w:rPr>
          <w:sz w:val="28"/>
          <w:szCs w:val="28"/>
        </w:rPr>
        <w:t>7.1. Настоящее Соглашение прекращает свое действие в случаях:</w:t>
      </w:r>
    </w:p>
    <w:p w:rsidR="00B51D9B" w:rsidRPr="00D10462" w:rsidRDefault="00B51D9B" w:rsidP="00B51D9B">
      <w:pPr>
        <w:pStyle w:val="formattext"/>
        <w:spacing w:after="240" w:afterAutospacing="0"/>
        <w:ind w:firstLine="480"/>
        <w:jc w:val="both"/>
        <w:rPr>
          <w:sz w:val="28"/>
          <w:szCs w:val="28"/>
        </w:rPr>
      </w:pPr>
      <w:r w:rsidRPr="00D10462">
        <w:rPr>
          <w:sz w:val="28"/>
          <w:szCs w:val="28"/>
        </w:rPr>
        <w:t>- истечения срока действия Соглашения;</w:t>
      </w:r>
    </w:p>
    <w:p w:rsidR="00B51D9B" w:rsidRPr="00D10462" w:rsidRDefault="00B51D9B" w:rsidP="00B51D9B">
      <w:pPr>
        <w:pStyle w:val="formattext"/>
        <w:spacing w:after="240" w:afterAutospacing="0"/>
        <w:ind w:firstLine="480"/>
        <w:jc w:val="both"/>
        <w:rPr>
          <w:sz w:val="28"/>
          <w:szCs w:val="28"/>
        </w:rPr>
      </w:pPr>
      <w:r w:rsidRPr="00D10462">
        <w:rPr>
          <w:sz w:val="28"/>
          <w:szCs w:val="28"/>
        </w:rPr>
        <w:t>- нарушения условий Соглашения одной из Сторон;</w:t>
      </w:r>
    </w:p>
    <w:p w:rsidR="00B51D9B" w:rsidRPr="00D10462" w:rsidRDefault="00B51D9B" w:rsidP="00B51D9B">
      <w:pPr>
        <w:pStyle w:val="formattext"/>
        <w:spacing w:after="240" w:afterAutospacing="0"/>
        <w:ind w:firstLine="480"/>
        <w:jc w:val="both"/>
        <w:rPr>
          <w:sz w:val="28"/>
          <w:szCs w:val="28"/>
        </w:rPr>
      </w:pPr>
      <w:r w:rsidRPr="00D10462">
        <w:rPr>
          <w:sz w:val="28"/>
          <w:szCs w:val="28"/>
        </w:rPr>
        <w:t>- реорганизации, ликвидации Юридическое лицо;</w:t>
      </w:r>
    </w:p>
    <w:p w:rsidR="00B51D9B" w:rsidRPr="00D10462" w:rsidRDefault="00B51D9B" w:rsidP="00B51D9B">
      <w:pPr>
        <w:pStyle w:val="formattext"/>
        <w:spacing w:after="240" w:afterAutospacing="0"/>
        <w:ind w:firstLine="480"/>
        <w:jc w:val="both"/>
        <w:rPr>
          <w:sz w:val="28"/>
          <w:szCs w:val="28"/>
        </w:rPr>
      </w:pPr>
      <w:r w:rsidRPr="00D10462">
        <w:rPr>
          <w:sz w:val="28"/>
          <w:szCs w:val="28"/>
        </w:rPr>
        <w:t>- по соглашению Сторон;</w:t>
      </w:r>
    </w:p>
    <w:p w:rsidR="00B51D9B" w:rsidRPr="00D10462" w:rsidRDefault="00B51D9B" w:rsidP="00B51D9B">
      <w:pPr>
        <w:pStyle w:val="formattext"/>
        <w:spacing w:after="240" w:afterAutospacing="0"/>
        <w:ind w:firstLine="480"/>
        <w:jc w:val="both"/>
        <w:rPr>
          <w:sz w:val="28"/>
          <w:szCs w:val="28"/>
        </w:rPr>
      </w:pPr>
      <w:r w:rsidRPr="00D10462">
        <w:rPr>
          <w:sz w:val="28"/>
          <w:szCs w:val="28"/>
        </w:rPr>
        <w:t>- по иным основаниям, предусмотренным действующим законодательством.</w:t>
      </w:r>
    </w:p>
    <w:p w:rsidR="00B51D9B" w:rsidRPr="00D10462" w:rsidRDefault="00B51D9B" w:rsidP="00B51D9B">
      <w:pPr>
        <w:pStyle w:val="formattext"/>
        <w:spacing w:after="240" w:afterAutospacing="0"/>
        <w:ind w:firstLine="480"/>
        <w:jc w:val="both"/>
        <w:rPr>
          <w:sz w:val="28"/>
          <w:szCs w:val="28"/>
        </w:rPr>
      </w:pPr>
      <w:r w:rsidRPr="00D10462">
        <w:rPr>
          <w:sz w:val="28"/>
          <w:szCs w:val="28"/>
        </w:rPr>
        <w:lastRenderedPageBreak/>
        <w:t>7.2. При досрочном расторжении настоящего Соглашения сторона, являющаяся инициатором расторжения, должна уведомить другую Сторону в срок не менее чем за 15 дней до предполагаемой даты расторжения Соглашения.</w:t>
      </w:r>
    </w:p>
    <w:p w:rsidR="00B51D9B" w:rsidRPr="00D10462" w:rsidRDefault="00B51D9B" w:rsidP="00B51D9B">
      <w:pPr>
        <w:pStyle w:val="formattext"/>
        <w:spacing w:after="240" w:afterAutospacing="0"/>
        <w:ind w:firstLine="480"/>
        <w:jc w:val="both"/>
        <w:rPr>
          <w:sz w:val="28"/>
          <w:szCs w:val="28"/>
        </w:rPr>
      </w:pPr>
      <w:r w:rsidRPr="00D10462">
        <w:rPr>
          <w:sz w:val="28"/>
          <w:szCs w:val="28"/>
        </w:rPr>
        <w:t>7.3. Любые изменения и дополнения к настоящему Соглашению действительны лишь при условии, что они совершены в письменной форме и подписаны уполномоченными представителями Сторон.</w:t>
      </w:r>
    </w:p>
    <w:p w:rsidR="00B51D9B" w:rsidRPr="00D10462" w:rsidRDefault="00B51D9B" w:rsidP="00B51D9B">
      <w:pPr>
        <w:pStyle w:val="formattext"/>
        <w:spacing w:after="240" w:afterAutospacing="0"/>
        <w:ind w:firstLine="480"/>
        <w:jc w:val="both"/>
        <w:rPr>
          <w:sz w:val="28"/>
          <w:szCs w:val="28"/>
        </w:rPr>
      </w:pPr>
      <w:r w:rsidRPr="00D10462">
        <w:rPr>
          <w:sz w:val="28"/>
          <w:szCs w:val="28"/>
        </w:rPr>
        <w:t>7.4. Настоящее Соглашение составлено в двух экземплярах, имеющих одинаковую юридическую силу, по одному экземпляру для каждой из сторон.</w:t>
      </w:r>
    </w:p>
    <w:p w:rsidR="00B51D9B" w:rsidRPr="00D10462" w:rsidRDefault="00B51D9B" w:rsidP="00B51D9B">
      <w:pPr>
        <w:pStyle w:val="headertext"/>
        <w:jc w:val="both"/>
        <w:rPr>
          <w:sz w:val="28"/>
          <w:szCs w:val="28"/>
        </w:rPr>
      </w:pPr>
      <w:bookmarkStart w:id="8" w:name="P0086"/>
      <w:bookmarkEnd w:id="8"/>
      <w:r w:rsidRPr="00D10462">
        <w:rPr>
          <w:sz w:val="28"/>
          <w:szCs w:val="28"/>
        </w:rPr>
        <w:t xml:space="preserve">8. Юридические адреса и реквизиты и подписи сторон </w:t>
      </w:r>
    </w:p>
    <w:p w:rsidR="00B51D9B" w:rsidRPr="00D10462" w:rsidRDefault="00B51D9B" w:rsidP="00B51D9B">
      <w:pPr>
        <w:pStyle w:val="formattext"/>
        <w:spacing w:after="240" w:afterAutospacing="0"/>
        <w:ind w:firstLine="480"/>
        <w:jc w:val="both"/>
        <w:rPr>
          <w:sz w:val="28"/>
          <w:szCs w:val="28"/>
        </w:rPr>
      </w:pPr>
      <w:r w:rsidRPr="00D10462">
        <w:rPr>
          <w:sz w:val="28"/>
          <w:szCs w:val="28"/>
        </w:rPr>
        <w:t>8.1. В случае изменения юридического адреса или реквизитов стороны соглашения обязаны в трехдневный срок уведомить об этом друг друга.</w:t>
      </w:r>
    </w:p>
    <w:p w:rsidR="00B51D9B" w:rsidRPr="00D10462" w:rsidRDefault="00B51D9B" w:rsidP="00B51D9B">
      <w:pPr>
        <w:pStyle w:val="formattext"/>
        <w:spacing w:after="240" w:afterAutospacing="0"/>
        <w:ind w:firstLine="480"/>
        <w:jc w:val="both"/>
        <w:rPr>
          <w:sz w:val="28"/>
          <w:szCs w:val="28"/>
        </w:rPr>
      </w:pPr>
      <w:r w:rsidRPr="00D10462">
        <w:rPr>
          <w:sz w:val="28"/>
          <w:szCs w:val="28"/>
        </w:rPr>
        <w:t>Сторона 1</w:t>
      </w:r>
    </w:p>
    <w:p w:rsidR="00B51D9B" w:rsidRPr="00D10462" w:rsidRDefault="00B51D9B" w:rsidP="00B51D9B">
      <w:pPr>
        <w:pStyle w:val="formattext"/>
        <w:spacing w:after="240" w:afterAutospacing="0"/>
        <w:ind w:firstLine="480"/>
        <w:jc w:val="both"/>
        <w:rPr>
          <w:sz w:val="28"/>
          <w:szCs w:val="28"/>
        </w:rPr>
      </w:pPr>
      <w:r w:rsidRPr="00D10462">
        <w:rPr>
          <w:sz w:val="28"/>
          <w:szCs w:val="28"/>
        </w:rPr>
        <w:t>Исполнительный комитет Мамадышского муниципального района Республики Татарстан</w:t>
      </w:r>
    </w:p>
    <w:p w:rsidR="00B51D9B" w:rsidRPr="00D10462" w:rsidRDefault="00B51D9B" w:rsidP="00B51D9B">
      <w:pPr>
        <w:pStyle w:val="formattext"/>
        <w:ind w:firstLine="480"/>
        <w:rPr>
          <w:sz w:val="28"/>
          <w:szCs w:val="28"/>
        </w:rPr>
      </w:pPr>
    </w:p>
    <w:p w:rsidR="00B51D9B" w:rsidRPr="00883710" w:rsidRDefault="00B51D9B" w:rsidP="00B51D9B">
      <w:pPr>
        <w:pStyle w:val="formattext"/>
        <w:ind w:firstLine="480"/>
        <w:rPr>
          <w:sz w:val="28"/>
          <w:szCs w:val="28"/>
        </w:rPr>
      </w:pPr>
      <w:r w:rsidRPr="00D10462">
        <w:rPr>
          <w:sz w:val="28"/>
          <w:szCs w:val="28"/>
        </w:rPr>
        <w:t>Сторона 2 ___________________________________________________</w:t>
      </w:r>
    </w:p>
    <w:p w:rsidR="00B51D9B" w:rsidRPr="00883710" w:rsidRDefault="00B51D9B" w:rsidP="00B51D9B">
      <w:pPr>
        <w:pStyle w:val="FORMATTEXT0"/>
        <w:ind w:firstLine="568"/>
        <w:jc w:val="both"/>
        <w:rPr>
          <w:rFonts w:ascii="Times New Roman" w:hAnsi="Times New Roman" w:cs="Times New Roman"/>
          <w:sz w:val="28"/>
          <w:szCs w:val="28"/>
        </w:rPr>
      </w:pPr>
    </w:p>
    <w:p w:rsidR="0048317E" w:rsidRDefault="0048317E" w:rsidP="00B51D9B">
      <w:pPr>
        <w:shd w:val="clear" w:color="auto" w:fill="FFFFFF"/>
        <w:tabs>
          <w:tab w:val="left" w:pos="7500"/>
        </w:tabs>
        <w:spacing w:before="120" w:after="120"/>
        <w:jc w:val="both"/>
        <w:textAlignment w:val="baseline"/>
        <w:outlineLvl w:val="1"/>
        <w:rPr>
          <w:sz w:val="28"/>
          <w:szCs w:val="28"/>
        </w:rPr>
      </w:pPr>
      <w:r w:rsidRPr="0048317E">
        <w:rPr>
          <w:sz w:val="28"/>
          <w:szCs w:val="28"/>
        </w:rPr>
        <w:tab/>
      </w:r>
    </w:p>
    <w:sectPr w:rsidR="0048317E"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74D" w:rsidRDefault="000A474D">
      <w:r>
        <w:separator/>
      </w:r>
    </w:p>
  </w:endnote>
  <w:endnote w:type="continuationSeparator" w:id="0">
    <w:p w:rsidR="000A474D" w:rsidRDefault="000A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74D" w:rsidRDefault="000A474D">
      <w:r>
        <w:separator/>
      </w:r>
    </w:p>
  </w:footnote>
  <w:footnote w:type="continuationSeparator" w:id="0">
    <w:p w:rsidR="000A474D" w:rsidRDefault="000A47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F7901"/>
    <w:multiLevelType w:val="hybridMultilevel"/>
    <w:tmpl w:val="CECC03B4"/>
    <w:numStyleLink w:val="20"/>
  </w:abstractNum>
  <w:num w:numId="1">
    <w:abstractNumId w:val="9"/>
  </w:num>
  <w:num w:numId="2">
    <w:abstractNumId w:val="4"/>
  </w:num>
  <w:num w:numId="3">
    <w:abstractNumId w:val="13"/>
  </w:num>
  <w:num w:numId="4">
    <w:abstractNumId w:val="14"/>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A474D"/>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509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6555"/>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1D9B"/>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46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78F92"/>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1304569402&amp;mark=00000000000000000000000000000000000000000000000002GAR9HO&amp;mark=00000000000000000000000000000000000000000000000002GAR9HO" TargetMode="External"/><Relationship Id="rId5" Type="http://schemas.openxmlformats.org/officeDocument/2006/relationships/webSettings" Target="webSettings.xml"/><Relationship Id="rId10" Type="http://schemas.openxmlformats.org/officeDocument/2006/relationships/hyperlink" Target="kodeks://link/d?nd=1304569402&amp;mark=00000000000000000000000000000000000000000000000000RBUA7D&amp;mark=00000000000000000000000000000000000000000000000000RBUA7D"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E0A7EA-50F7-41D5-B2B7-1545CF8B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5668</Words>
  <Characters>32310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37903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2025-02-04T12:39:00Z</cp:lastPrinted>
  <dcterms:created xsi:type="dcterms:W3CDTF">2025-02-04T12:43:00Z</dcterms:created>
  <dcterms:modified xsi:type="dcterms:W3CDTF">2025-02-05T07:50:00Z</dcterms:modified>
</cp:coreProperties>
</file>