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4B3338" w:rsidP="00107FC2">
            <w:pPr>
              <w:rPr>
                <w:sz w:val="28"/>
              </w:rPr>
            </w:pPr>
            <w:r>
              <w:rPr>
                <w:sz w:val="28"/>
              </w:rPr>
              <w:t>№ 459</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4B3338" w:rsidP="00107FC2">
            <w:pPr>
              <w:rPr>
                <w:sz w:val="28"/>
              </w:rPr>
            </w:pPr>
            <w:r>
              <w:rPr>
                <w:sz w:val="28"/>
              </w:rPr>
              <w:t xml:space="preserve">от « 17 »         12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48317E" w:rsidRPr="0048317E" w:rsidRDefault="0048317E" w:rsidP="0048317E">
      <w:pPr>
        <w:shd w:val="clear" w:color="auto" w:fill="FFFFFF"/>
        <w:tabs>
          <w:tab w:val="left" w:pos="7500"/>
        </w:tabs>
        <w:spacing w:before="120" w:after="120"/>
        <w:jc w:val="both"/>
        <w:textAlignment w:val="baseline"/>
        <w:outlineLvl w:val="1"/>
        <w:rPr>
          <w:sz w:val="28"/>
          <w:szCs w:val="28"/>
        </w:rPr>
      </w:pPr>
      <w:r w:rsidRPr="0048317E">
        <w:rPr>
          <w:sz w:val="28"/>
          <w:szCs w:val="28"/>
        </w:rPr>
        <w:tab/>
      </w:r>
    </w:p>
    <w:p w:rsidR="0048317E" w:rsidRDefault="0048317E" w:rsidP="0048317E">
      <w:pPr>
        <w:shd w:val="clear" w:color="auto" w:fill="FFFFFF"/>
        <w:textAlignment w:val="baseline"/>
        <w:outlineLvl w:val="1"/>
        <w:rPr>
          <w:sz w:val="28"/>
          <w:szCs w:val="28"/>
        </w:rPr>
      </w:pPr>
      <w:r w:rsidRPr="0048317E">
        <w:rPr>
          <w:sz w:val="28"/>
          <w:szCs w:val="28"/>
        </w:rPr>
        <w:t xml:space="preserve">О создании комиссии по допуску штатного </w:t>
      </w:r>
    </w:p>
    <w:p w:rsidR="0048317E" w:rsidRDefault="0048317E" w:rsidP="0048317E">
      <w:pPr>
        <w:shd w:val="clear" w:color="auto" w:fill="FFFFFF"/>
        <w:textAlignment w:val="baseline"/>
        <w:outlineLvl w:val="1"/>
        <w:rPr>
          <w:sz w:val="28"/>
          <w:szCs w:val="28"/>
        </w:rPr>
      </w:pPr>
      <w:r w:rsidRPr="0048317E">
        <w:rPr>
          <w:sz w:val="28"/>
          <w:szCs w:val="28"/>
        </w:rPr>
        <w:t xml:space="preserve">персонала ЕДДС Мамадышского муниципального </w:t>
      </w:r>
    </w:p>
    <w:p w:rsidR="0048317E" w:rsidRDefault="0048317E" w:rsidP="0048317E">
      <w:pPr>
        <w:shd w:val="clear" w:color="auto" w:fill="FFFFFF"/>
        <w:textAlignment w:val="baseline"/>
        <w:outlineLvl w:val="1"/>
        <w:rPr>
          <w:sz w:val="28"/>
          <w:szCs w:val="28"/>
        </w:rPr>
      </w:pPr>
      <w:r w:rsidRPr="0048317E">
        <w:rPr>
          <w:sz w:val="28"/>
          <w:szCs w:val="28"/>
        </w:rPr>
        <w:t>района Республики Татарстан к самостоятельному</w:t>
      </w:r>
    </w:p>
    <w:p w:rsidR="0048317E" w:rsidRDefault="0048317E" w:rsidP="0048317E">
      <w:pPr>
        <w:shd w:val="clear" w:color="auto" w:fill="FFFFFF"/>
        <w:textAlignment w:val="baseline"/>
        <w:outlineLvl w:val="1"/>
        <w:rPr>
          <w:sz w:val="28"/>
          <w:szCs w:val="28"/>
        </w:rPr>
      </w:pPr>
      <w:r>
        <w:rPr>
          <w:sz w:val="28"/>
          <w:szCs w:val="28"/>
        </w:rPr>
        <w:t>несению дежурства</w:t>
      </w:r>
    </w:p>
    <w:p w:rsidR="0048317E" w:rsidRDefault="0048317E" w:rsidP="0048317E">
      <w:pPr>
        <w:shd w:val="clear" w:color="auto" w:fill="FFFFFF"/>
        <w:textAlignment w:val="baseline"/>
        <w:outlineLvl w:val="1"/>
        <w:rPr>
          <w:sz w:val="28"/>
          <w:szCs w:val="28"/>
        </w:rPr>
      </w:pPr>
    </w:p>
    <w:p w:rsidR="0048317E" w:rsidRPr="0048317E" w:rsidRDefault="0048317E" w:rsidP="0048317E">
      <w:pPr>
        <w:shd w:val="clear" w:color="auto" w:fill="FFFFFF"/>
        <w:textAlignment w:val="baseline"/>
        <w:outlineLvl w:val="1"/>
        <w:rPr>
          <w:sz w:val="28"/>
          <w:szCs w:val="28"/>
        </w:rPr>
      </w:pPr>
    </w:p>
    <w:p w:rsid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Руководствуясь 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21.05.2017 № 304 «О классификации чрезвычайных ситуаций природного и техногенного характера», Национальным стандартом Российской Федерации ГОСТ Р 22.7.01-2021 «Единая дежурно-диспетчерская служба», Положением о «Единой дежурно-диспетчерской службе» Мамадышского муниципального района Республики Татарстан, утвержденного постановлением Исполнительного комитета Мамадышского муниципального района Республики Татарстан от 30.01.2023 г. № 22,  Исполнительный комитет Мамадышского муниципального района Республики Татарстан</w:t>
      </w:r>
      <w:r w:rsidRPr="0048317E">
        <w:rPr>
          <w:sz w:val="28"/>
          <w:szCs w:val="28"/>
        </w:rPr>
        <w:t xml:space="preserve"> </w:t>
      </w:r>
    </w:p>
    <w:p w:rsidR="0048317E" w:rsidRPr="0048317E" w:rsidRDefault="0048317E" w:rsidP="0048317E">
      <w:pPr>
        <w:shd w:val="clear" w:color="auto" w:fill="FFFFFF"/>
        <w:ind w:firstLine="709"/>
        <w:jc w:val="both"/>
        <w:textAlignment w:val="baseline"/>
        <w:rPr>
          <w:sz w:val="28"/>
          <w:szCs w:val="28"/>
        </w:rPr>
      </w:pPr>
      <w:r w:rsidRPr="0048317E">
        <w:rPr>
          <w:sz w:val="28"/>
          <w:szCs w:val="28"/>
        </w:rPr>
        <w:t>п</w:t>
      </w:r>
      <w:r>
        <w:rPr>
          <w:sz w:val="28"/>
          <w:szCs w:val="28"/>
        </w:rPr>
        <w:t xml:space="preserve"> </w:t>
      </w:r>
      <w:r w:rsidRPr="0048317E">
        <w:rPr>
          <w:sz w:val="28"/>
          <w:szCs w:val="28"/>
        </w:rPr>
        <w:t>о</w:t>
      </w:r>
      <w:r>
        <w:rPr>
          <w:sz w:val="28"/>
          <w:szCs w:val="28"/>
        </w:rPr>
        <w:t xml:space="preserve"> </w:t>
      </w:r>
      <w:r w:rsidRPr="0048317E">
        <w:rPr>
          <w:sz w:val="28"/>
          <w:szCs w:val="28"/>
        </w:rPr>
        <w:t>с</w:t>
      </w:r>
      <w:r>
        <w:rPr>
          <w:sz w:val="28"/>
          <w:szCs w:val="28"/>
        </w:rPr>
        <w:t xml:space="preserve"> </w:t>
      </w:r>
      <w:r w:rsidRPr="0048317E">
        <w:rPr>
          <w:sz w:val="28"/>
          <w:szCs w:val="28"/>
        </w:rPr>
        <w:t>т</w:t>
      </w:r>
      <w:r>
        <w:rPr>
          <w:sz w:val="28"/>
          <w:szCs w:val="28"/>
        </w:rPr>
        <w:t xml:space="preserve"> </w:t>
      </w:r>
      <w:r w:rsidRPr="0048317E">
        <w:rPr>
          <w:sz w:val="28"/>
          <w:szCs w:val="28"/>
        </w:rPr>
        <w:t>а</w:t>
      </w:r>
      <w:r>
        <w:rPr>
          <w:sz w:val="28"/>
          <w:szCs w:val="28"/>
        </w:rPr>
        <w:t xml:space="preserve"> </w:t>
      </w:r>
      <w:r w:rsidRPr="0048317E">
        <w:rPr>
          <w:sz w:val="28"/>
          <w:szCs w:val="28"/>
        </w:rPr>
        <w:t>н</w:t>
      </w:r>
      <w:r>
        <w:rPr>
          <w:sz w:val="28"/>
          <w:szCs w:val="28"/>
        </w:rPr>
        <w:t xml:space="preserve"> </w:t>
      </w:r>
      <w:r w:rsidRPr="0048317E">
        <w:rPr>
          <w:sz w:val="28"/>
          <w:szCs w:val="28"/>
        </w:rPr>
        <w:t>о</w:t>
      </w:r>
      <w:r>
        <w:rPr>
          <w:sz w:val="28"/>
          <w:szCs w:val="28"/>
        </w:rPr>
        <w:t xml:space="preserve"> </w:t>
      </w:r>
      <w:r w:rsidRPr="0048317E">
        <w:rPr>
          <w:sz w:val="28"/>
          <w:szCs w:val="28"/>
        </w:rPr>
        <w:t>в</w:t>
      </w:r>
      <w:r>
        <w:rPr>
          <w:sz w:val="28"/>
          <w:szCs w:val="28"/>
        </w:rPr>
        <w:t xml:space="preserve"> </w:t>
      </w:r>
      <w:r w:rsidRPr="0048317E">
        <w:rPr>
          <w:sz w:val="28"/>
          <w:szCs w:val="28"/>
        </w:rPr>
        <w:t>л</w:t>
      </w:r>
      <w:r>
        <w:rPr>
          <w:sz w:val="28"/>
          <w:szCs w:val="28"/>
        </w:rPr>
        <w:t xml:space="preserve"> </w:t>
      </w:r>
      <w:r w:rsidRPr="0048317E">
        <w:rPr>
          <w:sz w:val="28"/>
          <w:szCs w:val="28"/>
        </w:rPr>
        <w:t>я</w:t>
      </w:r>
      <w:r>
        <w:rPr>
          <w:sz w:val="28"/>
          <w:szCs w:val="28"/>
        </w:rPr>
        <w:t xml:space="preserve"> </w:t>
      </w:r>
      <w:r w:rsidRPr="0048317E">
        <w:rPr>
          <w:sz w:val="28"/>
          <w:szCs w:val="28"/>
        </w:rPr>
        <w:t>е</w:t>
      </w:r>
      <w:r>
        <w:rPr>
          <w:sz w:val="28"/>
          <w:szCs w:val="28"/>
        </w:rPr>
        <w:t xml:space="preserve"> </w:t>
      </w:r>
      <w:r w:rsidRPr="0048317E">
        <w:rPr>
          <w:sz w:val="28"/>
          <w:szCs w:val="28"/>
        </w:rPr>
        <w:t>т</w:t>
      </w:r>
      <w:r w:rsidRPr="0048317E">
        <w:rPr>
          <w:sz w:val="28"/>
          <w:szCs w:val="28"/>
          <w:bdr w:val="none" w:sz="0" w:space="0" w:color="auto" w:frame="1"/>
        </w:rPr>
        <w:t>:</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1.Создать (по согласованию) комиссию по допуску штатного персонала единой дежурно диспетчерской службы (далее ЕДДС) Мамадышского муниципального района Республики Татарстан к самостоятельному несению дежурства.</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2.Утвердить состав комиссии по допуску штатного персонала ЕДДС Мамадышского муниципального района Республики Татарстан к самостоятельному несению дежурства (приложение № 1).</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3.Утвердить Положение о комиссии по допуску штатного персонала ЕДДС Мамадышского муниципального района Республики Татарстан к самостоятельному несению дежурства, (приложение № 2).</w:t>
      </w:r>
    </w:p>
    <w:p w:rsidR="0048317E" w:rsidRPr="0048317E" w:rsidRDefault="0048317E" w:rsidP="0048317E">
      <w:pPr>
        <w:shd w:val="clear" w:color="auto" w:fill="FFFFFF"/>
        <w:ind w:firstLine="709"/>
        <w:jc w:val="both"/>
        <w:textAlignment w:val="baseline"/>
        <w:rPr>
          <w:sz w:val="28"/>
          <w:szCs w:val="28"/>
          <w:bdr w:val="none" w:sz="0" w:space="0" w:color="auto" w:frame="1"/>
        </w:rPr>
      </w:pPr>
      <w:r w:rsidRPr="0048317E">
        <w:rPr>
          <w:sz w:val="28"/>
          <w:szCs w:val="28"/>
          <w:bdr w:val="none" w:sz="0" w:space="0" w:color="auto" w:frame="1"/>
        </w:rPr>
        <w:t>4.Утвердить форму Акта о допуске штатного персонала ЕДДС к самостоятельному несению дежурства (приложение № 3).</w:t>
      </w:r>
    </w:p>
    <w:p w:rsidR="0048317E" w:rsidRPr="0048317E" w:rsidRDefault="0048317E" w:rsidP="0048317E">
      <w:pPr>
        <w:widowControl w:val="0"/>
        <w:autoSpaceDE w:val="0"/>
        <w:autoSpaceDN w:val="0"/>
        <w:adjustRightInd w:val="0"/>
        <w:ind w:firstLine="568"/>
        <w:jc w:val="both"/>
        <w:rPr>
          <w:sz w:val="26"/>
          <w:szCs w:val="26"/>
        </w:rPr>
      </w:pPr>
      <w:r w:rsidRPr="0048317E">
        <w:rPr>
          <w:sz w:val="28"/>
          <w:szCs w:val="28"/>
          <w:bdr w:val="none" w:sz="0" w:space="0" w:color="auto" w:frame="1"/>
        </w:rPr>
        <w:t xml:space="preserve">   5.</w:t>
      </w:r>
      <w:r w:rsidRPr="0048317E">
        <w:rPr>
          <w:sz w:val="26"/>
          <w:szCs w:val="26"/>
        </w:rPr>
        <w:t xml:space="preserve"> Опубликовать настоящее постановление на Официальном портале правовой </w:t>
      </w:r>
      <w:r w:rsidRPr="0048317E">
        <w:rPr>
          <w:sz w:val="26"/>
          <w:szCs w:val="26"/>
        </w:rPr>
        <w:lastRenderedPageBreak/>
        <w:t>информации Республики Татарстан по веб адресу http://mamadysh.tatarstan.ru// и обнародовать путем размещения на официальном сайте Мамадышского муниципального района.</w:t>
      </w:r>
    </w:p>
    <w:p w:rsidR="0048317E" w:rsidRPr="0048317E" w:rsidRDefault="0048317E" w:rsidP="0048317E">
      <w:pPr>
        <w:shd w:val="clear" w:color="auto" w:fill="FFFFFF"/>
        <w:ind w:firstLine="709"/>
        <w:jc w:val="both"/>
        <w:textAlignment w:val="baseline"/>
        <w:rPr>
          <w:sz w:val="28"/>
          <w:szCs w:val="28"/>
          <w:bdr w:val="none" w:sz="0" w:space="0" w:color="auto" w:frame="1"/>
        </w:rPr>
      </w:pPr>
      <w:r w:rsidRPr="0048317E">
        <w:rPr>
          <w:sz w:val="28"/>
          <w:szCs w:val="28"/>
          <w:bdr w:val="none" w:sz="0" w:space="0" w:color="auto" w:frame="1"/>
        </w:rPr>
        <w:t>6.Контроль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 Никифорова Р.М.</w:t>
      </w:r>
    </w:p>
    <w:p w:rsidR="0048317E" w:rsidRPr="0048317E" w:rsidRDefault="0048317E" w:rsidP="0048317E">
      <w:pPr>
        <w:shd w:val="clear" w:color="auto" w:fill="FFFFFF"/>
        <w:ind w:firstLine="709"/>
        <w:jc w:val="both"/>
        <w:textAlignment w:val="baseline"/>
        <w:rPr>
          <w:sz w:val="28"/>
          <w:szCs w:val="28"/>
          <w:bdr w:val="none" w:sz="0" w:space="0" w:color="auto" w:frame="1"/>
        </w:rPr>
      </w:pPr>
    </w:p>
    <w:p w:rsidR="0048317E" w:rsidRDefault="0048317E" w:rsidP="0048317E">
      <w:pPr>
        <w:shd w:val="clear" w:color="auto" w:fill="FFFFFF"/>
        <w:ind w:firstLine="709"/>
        <w:jc w:val="both"/>
        <w:textAlignment w:val="baseline"/>
        <w:rPr>
          <w:sz w:val="28"/>
          <w:szCs w:val="28"/>
        </w:rPr>
      </w:pPr>
    </w:p>
    <w:p w:rsidR="0048317E" w:rsidRPr="0048317E" w:rsidRDefault="0048317E" w:rsidP="0048317E">
      <w:pPr>
        <w:shd w:val="clear" w:color="auto" w:fill="FFFFFF"/>
        <w:ind w:firstLine="709"/>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r w:rsidRPr="0048317E">
        <w:rPr>
          <w:sz w:val="28"/>
          <w:szCs w:val="28"/>
          <w:bdr w:val="none" w:sz="0" w:space="0" w:color="auto" w:frame="1"/>
        </w:rPr>
        <w:t xml:space="preserve">Руководитель                                                                                  </w:t>
      </w:r>
      <w:r>
        <w:rPr>
          <w:sz w:val="28"/>
          <w:szCs w:val="28"/>
          <w:bdr w:val="none" w:sz="0" w:space="0" w:color="auto" w:frame="1"/>
        </w:rPr>
        <w:t xml:space="preserve">             </w:t>
      </w:r>
      <w:r w:rsidRPr="0048317E">
        <w:rPr>
          <w:sz w:val="28"/>
          <w:szCs w:val="28"/>
          <w:bdr w:val="none" w:sz="0" w:space="0" w:color="auto" w:frame="1"/>
        </w:rPr>
        <w:t xml:space="preserve">   Р.М.Гарипов</w:t>
      </w: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right"/>
        <w:textAlignment w:val="baseline"/>
        <w:rPr>
          <w:sz w:val="26"/>
          <w:szCs w:val="26"/>
          <w:bdr w:val="none" w:sz="0" w:space="0" w:color="auto" w:frame="1"/>
        </w:rPr>
      </w:pPr>
    </w:p>
    <w:p w:rsidR="0048317E" w:rsidRDefault="0048317E" w:rsidP="004B3338">
      <w:pPr>
        <w:shd w:val="clear" w:color="auto" w:fill="FFFFFF"/>
        <w:textAlignment w:val="baseline"/>
        <w:rPr>
          <w:sz w:val="26"/>
          <w:szCs w:val="26"/>
          <w:bdr w:val="none" w:sz="0" w:space="0" w:color="auto" w:frame="1"/>
        </w:rPr>
      </w:pPr>
    </w:p>
    <w:p w:rsidR="0048317E" w:rsidRPr="0048317E" w:rsidRDefault="0048317E" w:rsidP="0048317E">
      <w:pPr>
        <w:shd w:val="clear" w:color="auto" w:fill="FFFFFF"/>
        <w:jc w:val="right"/>
        <w:textAlignment w:val="baseline"/>
        <w:rPr>
          <w:sz w:val="26"/>
          <w:szCs w:val="26"/>
          <w:bdr w:val="none" w:sz="0" w:space="0" w:color="auto" w:frame="1"/>
        </w:rPr>
      </w:pPr>
    </w:p>
    <w:p w:rsidR="0048317E" w:rsidRPr="0048317E" w:rsidRDefault="0048317E" w:rsidP="0048317E">
      <w:pPr>
        <w:shd w:val="clear" w:color="auto" w:fill="FFFFFF"/>
        <w:jc w:val="right"/>
        <w:textAlignment w:val="baseline"/>
        <w:rPr>
          <w:sz w:val="26"/>
          <w:szCs w:val="26"/>
          <w:bdr w:val="none" w:sz="0" w:space="0" w:color="auto" w:frame="1"/>
        </w:rPr>
      </w:pPr>
    </w:p>
    <w:p w:rsidR="0048317E" w:rsidRDefault="0048317E" w:rsidP="0048317E">
      <w:pPr>
        <w:shd w:val="clear" w:color="auto" w:fill="FFFFFF"/>
        <w:jc w:val="center"/>
        <w:textAlignment w:val="baseline"/>
        <w:rPr>
          <w:color w:val="333333"/>
          <w:sz w:val="24"/>
          <w:szCs w:val="24"/>
        </w:rPr>
      </w:pPr>
      <w:r>
        <w:rPr>
          <w:sz w:val="24"/>
          <w:szCs w:val="24"/>
          <w:bdr w:val="none" w:sz="0" w:space="0" w:color="auto" w:frame="1"/>
        </w:rPr>
        <w:t xml:space="preserve">                                                            </w:t>
      </w:r>
      <w:r w:rsidR="004B3338">
        <w:rPr>
          <w:sz w:val="24"/>
          <w:szCs w:val="24"/>
          <w:bdr w:val="none" w:sz="0" w:space="0" w:color="auto" w:frame="1"/>
        </w:rPr>
        <w:t xml:space="preserve">                               </w:t>
      </w:r>
      <w:r w:rsidRPr="0048317E">
        <w:rPr>
          <w:sz w:val="24"/>
          <w:szCs w:val="24"/>
          <w:bdr w:val="none" w:sz="0" w:space="0" w:color="auto" w:frame="1"/>
        </w:rPr>
        <w:t xml:space="preserve">Приложение № 1 </w:t>
      </w:r>
      <w:r>
        <w:rPr>
          <w:sz w:val="24"/>
          <w:szCs w:val="24"/>
          <w:bdr w:val="none" w:sz="0" w:space="0" w:color="auto" w:frame="1"/>
        </w:rPr>
        <w:t xml:space="preserve"> </w:t>
      </w:r>
      <w:r w:rsidRPr="0048317E">
        <w:rPr>
          <w:color w:val="333333"/>
          <w:sz w:val="24"/>
          <w:szCs w:val="24"/>
        </w:rPr>
        <w:t xml:space="preserve">к постановлению </w:t>
      </w:r>
    </w:p>
    <w:p w:rsidR="0048317E" w:rsidRPr="0048317E" w:rsidRDefault="0048317E" w:rsidP="0048317E">
      <w:pPr>
        <w:shd w:val="clear" w:color="auto" w:fill="FFFFFF"/>
        <w:jc w:val="center"/>
        <w:textAlignment w:val="baseline"/>
        <w:rPr>
          <w:sz w:val="24"/>
          <w:szCs w:val="24"/>
          <w:bdr w:val="none" w:sz="0" w:space="0" w:color="auto" w:frame="1"/>
        </w:rPr>
      </w:pPr>
      <w:r>
        <w:rPr>
          <w:color w:val="333333"/>
          <w:sz w:val="24"/>
          <w:szCs w:val="24"/>
        </w:rPr>
        <w:t xml:space="preserve">                                               </w:t>
      </w:r>
      <w:r w:rsidR="004B3338">
        <w:rPr>
          <w:color w:val="333333"/>
          <w:sz w:val="24"/>
          <w:szCs w:val="24"/>
        </w:rPr>
        <w:t xml:space="preserve">                             </w:t>
      </w:r>
      <w:r w:rsidRPr="0048317E">
        <w:rPr>
          <w:color w:val="333333"/>
          <w:sz w:val="24"/>
          <w:szCs w:val="24"/>
        </w:rPr>
        <w:t xml:space="preserve">Исполнительного комитета </w:t>
      </w:r>
    </w:p>
    <w:p w:rsidR="0048317E" w:rsidRDefault="0048317E" w:rsidP="0048317E">
      <w:pPr>
        <w:shd w:val="clear" w:color="auto" w:fill="FFFFFF"/>
        <w:jc w:val="right"/>
        <w:textAlignment w:val="baseline"/>
        <w:rPr>
          <w:color w:val="333333"/>
          <w:sz w:val="24"/>
          <w:szCs w:val="24"/>
        </w:rPr>
      </w:pPr>
      <w:r w:rsidRPr="0048317E">
        <w:rPr>
          <w:color w:val="333333"/>
          <w:sz w:val="24"/>
          <w:szCs w:val="24"/>
        </w:rPr>
        <w:t>Мамадышского муниципального района</w:t>
      </w:r>
    </w:p>
    <w:p w:rsidR="0048317E" w:rsidRPr="0048317E" w:rsidRDefault="0048317E" w:rsidP="0048317E">
      <w:pPr>
        <w:shd w:val="clear" w:color="auto" w:fill="FFFFFF"/>
        <w:jc w:val="center"/>
        <w:textAlignment w:val="baseline"/>
        <w:rPr>
          <w:sz w:val="24"/>
          <w:szCs w:val="24"/>
          <w:bdr w:val="none" w:sz="0" w:space="0" w:color="auto" w:frame="1"/>
        </w:rPr>
      </w:pPr>
      <w:r>
        <w:rPr>
          <w:color w:val="333333"/>
          <w:sz w:val="24"/>
          <w:szCs w:val="24"/>
        </w:rPr>
        <w:t xml:space="preserve">                                      </w:t>
      </w:r>
      <w:r w:rsidR="004B3338">
        <w:rPr>
          <w:color w:val="333333"/>
          <w:sz w:val="24"/>
          <w:szCs w:val="24"/>
        </w:rPr>
        <w:t xml:space="preserve">                              </w:t>
      </w:r>
      <w:r>
        <w:rPr>
          <w:color w:val="333333"/>
          <w:sz w:val="24"/>
          <w:szCs w:val="24"/>
        </w:rPr>
        <w:t xml:space="preserve"> Республики Татарстан</w:t>
      </w:r>
      <w:r>
        <w:rPr>
          <w:color w:val="333333"/>
          <w:sz w:val="24"/>
          <w:szCs w:val="24"/>
        </w:rPr>
        <w:br/>
        <w:t xml:space="preserve">                                                        </w:t>
      </w:r>
      <w:r w:rsidR="004B3338">
        <w:rPr>
          <w:color w:val="333333"/>
          <w:sz w:val="24"/>
          <w:szCs w:val="24"/>
        </w:rPr>
        <w:t xml:space="preserve">                от  «17 »   12  2</w:t>
      </w:r>
      <w:r w:rsidRPr="0048317E">
        <w:rPr>
          <w:color w:val="333333"/>
          <w:sz w:val="24"/>
          <w:szCs w:val="24"/>
        </w:rPr>
        <w:t>024</w:t>
      </w:r>
      <w:r>
        <w:rPr>
          <w:color w:val="333333"/>
          <w:sz w:val="24"/>
          <w:szCs w:val="24"/>
        </w:rPr>
        <w:t xml:space="preserve">  </w:t>
      </w:r>
      <w:r w:rsidRPr="0048317E">
        <w:rPr>
          <w:color w:val="333333"/>
          <w:sz w:val="24"/>
          <w:szCs w:val="24"/>
        </w:rPr>
        <w:t>№</w:t>
      </w:r>
      <w:r w:rsidR="004B3338">
        <w:rPr>
          <w:color w:val="333333"/>
          <w:sz w:val="24"/>
          <w:szCs w:val="24"/>
        </w:rPr>
        <w:t xml:space="preserve"> 459</w:t>
      </w:r>
    </w:p>
    <w:p w:rsidR="0048317E" w:rsidRPr="0048317E" w:rsidRDefault="0048317E" w:rsidP="0048317E">
      <w:pPr>
        <w:shd w:val="clear" w:color="auto" w:fill="FFFFFF"/>
        <w:jc w:val="center"/>
        <w:textAlignment w:val="baseline"/>
        <w:rPr>
          <w:b/>
          <w:sz w:val="28"/>
          <w:szCs w:val="28"/>
        </w:rPr>
      </w:pPr>
    </w:p>
    <w:p w:rsidR="004B3338" w:rsidRDefault="004B3338" w:rsidP="0048317E">
      <w:pPr>
        <w:shd w:val="clear" w:color="auto" w:fill="FFFFFF"/>
        <w:jc w:val="center"/>
        <w:textAlignment w:val="baseline"/>
        <w:rPr>
          <w:b/>
          <w:sz w:val="28"/>
          <w:szCs w:val="28"/>
        </w:rPr>
      </w:pPr>
    </w:p>
    <w:p w:rsidR="0048317E" w:rsidRPr="0048317E" w:rsidRDefault="0048317E" w:rsidP="0048317E">
      <w:pPr>
        <w:shd w:val="clear" w:color="auto" w:fill="FFFFFF"/>
        <w:jc w:val="center"/>
        <w:textAlignment w:val="baseline"/>
        <w:rPr>
          <w:b/>
          <w:sz w:val="28"/>
          <w:szCs w:val="28"/>
        </w:rPr>
      </w:pPr>
      <w:r w:rsidRPr="0048317E">
        <w:rPr>
          <w:b/>
          <w:sz w:val="28"/>
          <w:szCs w:val="28"/>
        </w:rPr>
        <w:t>СОСТАВ</w:t>
      </w:r>
    </w:p>
    <w:p w:rsidR="0048317E" w:rsidRPr="0048317E" w:rsidRDefault="0048317E" w:rsidP="0048317E">
      <w:pPr>
        <w:shd w:val="clear" w:color="auto" w:fill="FFFFFF"/>
        <w:jc w:val="center"/>
        <w:textAlignment w:val="baseline"/>
        <w:rPr>
          <w:sz w:val="28"/>
          <w:szCs w:val="28"/>
        </w:rPr>
      </w:pPr>
      <w:r w:rsidRPr="0048317E">
        <w:rPr>
          <w:b/>
          <w:bCs/>
          <w:sz w:val="28"/>
          <w:szCs w:val="28"/>
          <w:bdr w:val="none" w:sz="0" w:space="0" w:color="auto" w:frame="1"/>
        </w:rPr>
        <w:t>комиссии по допуску штатного персонала ЕДДС Мамадышского муниципального района Республики Татарстан к самостоятельному несению</w:t>
      </w:r>
    </w:p>
    <w:p w:rsidR="0048317E" w:rsidRPr="0048317E" w:rsidRDefault="0048317E" w:rsidP="0048317E">
      <w:pPr>
        <w:shd w:val="clear" w:color="auto" w:fill="FFFFFF"/>
        <w:jc w:val="center"/>
        <w:textAlignment w:val="baseline"/>
        <w:rPr>
          <w:b/>
          <w:bCs/>
          <w:sz w:val="28"/>
          <w:szCs w:val="28"/>
          <w:bdr w:val="none" w:sz="0" w:space="0" w:color="auto" w:frame="1"/>
        </w:rPr>
      </w:pPr>
      <w:r w:rsidRPr="0048317E">
        <w:rPr>
          <w:b/>
          <w:bCs/>
          <w:sz w:val="28"/>
          <w:szCs w:val="28"/>
          <w:bdr w:val="none" w:sz="0" w:space="0" w:color="auto" w:frame="1"/>
        </w:rPr>
        <w:t>дежурства (по согласованию)</w:t>
      </w:r>
    </w:p>
    <w:p w:rsidR="0048317E" w:rsidRPr="0048317E" w:rsidRDefault="0048317E" w:rsidP="0048317E">
      <w:pPr>
        <w:shd w:val="clear" w:color="auto" w:fill="FFFFFF"/>
        <w:jc w:val="center"/>
        <w:textAlignment w:val="baseline"/>
        <w:rPr>
          <w:b/>
          <w:bCs/>
          <w:sz w:val="28"/>
          <w:szCs w:val="28"/>
          <w:bdr w:val="none" w:sz="0" w:space="0" w:color="auto" w:frame="1"/>
        </w:rPr>
      </w:pPr>
    </w:p>
    <w:p w:rsidR="0048317E" w:rsidRPr="0048317E" w:rsidRDefault="0048317E" w:rsidP="0048317E">
      <w:pPr>
        <w:shd w:val="clear" w:color="auto" w:fill="FFFFFF"/>
        <w:jc w:val="center"/>
        <w:textAlignment w:val="baseline"/>
        <w:rPr>
          <w:sz w:val="28"/>
          <w:szCs w:val="28"/>
        </w:rPr>
      </w:pPr>
    </w:p>
    <w:tbl>
      <w:tblPr>
        <w:tblW w:w="0" w:type="auto"/>
        <w:tblCellMar>
          <w:left w:w="0" w:type="dxa"/>
          <w:right w:w="0" w:type="dxa"/>
        </w:tblCellMar>
        <w:tblLook w:val="04A0" w:firstRow="1" w:lastRow="0" w:firstColumn="1" w:lastColumn="0" w:noHBand="0" w:noVBand="1"/>
      </w:tblPr>
      <w:tblGrid>
        <w:gridCol w:w="3389"/>
        <w:gridCol w:w="425"/>
        <w:gridCol w:w="6230"/>
      </w:tblGrid>
      <w:tr w:rsidR="0048317E" w:rsidRPr="0048317E" w:rsidTr="0048317E">
        <w:trPr>
          <w:trHeight w:val="370"/>
        </w:trPr>
        <w:tc>
          <w:tcPr>
            <w:tcW w:w="10055"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Председатель комиссии:</w:t>
            </w:r>
          </w:p>
        </w:tc>
      </w:tr>
      <w:tr w:rsidR="0048317E" w:rsidRPr="0048317E" w:rsidTr="0048317E">
        <w:trPr>
          <w:trHeight w:val="362"/>
        </w:trPr>
        <w:tc>
          <w:tcPr>
            <w:tcW w:w="33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Default="0048317E" w:rsidP="0048317E">
            <w:pPr>
              <w:jc w:val="both"/>
              <w:textAlignment w:val="baseline"/>
              <w:rPr>
                <w:sz w:val="28"/>
                <w:szCs w:val="28"/>
              </w:rPr>
            </w:pPr>
            <w:r w:rsidRPr="0048317E">
              <w:rPr>
                <w:sz w:val="28"/>
                <w:szCs w:val="28"/>
              </w:rPr>
              <w:t xml:space="preserve">Никифоров </w:t>
            </w:r>
          </w:p>
          <w:p w:rsidR="0048317E" w:rsidRPr="0048317E" w:rsidRDefault="0048317E" w:rsidP="0048317E">
            <w:pPr>
              <w:jc w:val="both"/>
              <w:textAlignment w:val="baseline"/>
              <w:rPr>
                <w:sz w:val="28"/>
                <w:szCs w:val="28"/>
              </w:rPr>
            </w:pPr>
            <w:r w:rsidRPr="0048317E">
              <w:rPr>
                <w:sz w:val="28"/>
                <w:szCs w:val="28"/>
              </w:rPr>
              <w:t>Руслан Михайлович</w:t>
            </w: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w:t>
            </w:r>
          </w:p>
        </w:tc>
        <w:tc>
          <w:tcPr>
            <w:tcW w:w="62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Pr>
                <w:sz w:val="28"/>
                <w:szCs w:val="28"/>
              </w:rPr>
              <w:t>Заместитель руководитель И</w:t>
            </w:r>
            <w:r w:rsidRPr="0048317E">
              <w:rPr>
                <w:sz w:val="28"/>
                <w:szCs w:val="28"/>
              </w:rPr>
              <w:t xml:space="preserve">сполнительного комитета Мамадышского муниципального района Республики Татарстан </w:t>
            </w:r>
          </w:p>
        </w:tc>
      </w:tr>
      <w:tr w:rsidR="0048317E" w:rsidRPr="0048317E" w:rsidTr="0048317E">
        <w:trPr>
          <w:trHeight w:val="365"/>
        </w:trPr>
        <w:tc>
          <w:tcPr>
            <w:tcW w:w="10055"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Члены комиссии:</w:t>
            </w:r>
          </w:p>
        </w:tc>
      </w:tr>
      <w:tr w:rsidR="0048317E" w:rsidRPr="0048317E" w:rsidTr="0048317E">
        <w:trPr>
          <w:trHeight w:val="575"/>
        </w:trPr>
        <w:tc>
          <w:tcPr>
            <w:tcW w:w="33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Default="0048317E" w:rsidP="0048317E">
            <w:pPr>
              <w:jc w:val="both"/>
              <w:textAlignment w:val="baseline"/>
              <w:rPr>
                <w:sz w:val="28"/>
                <w:szCs w:val="28"/>
              </w:rPr>
            </w:pPr>
            <w:r w:rsidRPr="0048317E">
              <w:rPr>
                <w:sz w:val="28"/>
                <w:szCs w:val="28"/>
              </w:rPr>
              <w:t xml:space="preserve">Тимерханов </w:t>
            </w:r>
          </w:p>
          <w:p w:rsidR="0048317E" w:rsidRPr="0048317E" w:rsidRDefault="0048317E" w:rsidP="0048317E">
            <w:pPr>
              <w:jc w:val="both"/>
              <w:textAlignment w:val="baseline"/>
              <w:rPr>
                <w:sz w:val="28"/>
                <w:szCs w:val="28"/>
              </w:rPr>
            </w:pPr>
            <w:r w:rsidRPr="0048317E">
              <w:rPr>
                <w:sz w:val="28"/>
                <w:szCs w:val="28"/>
              </w:rPr>
              <w:t>Рустем Ильмирович</w:t>
            </w: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bdr w:val="none" w:sz="0" w:space="0" w:color="auto" w:frame="1"/>
              </w:rPr>
              <w:t>-</w:t>
            </w:r>
          </w:p>
        </w:tc>
        <w:tc>
          <w:tcPr>
            <w:tcW w:w="62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Заместитель начальника 121 ПСЧ 15 ПСО ФПС ГПС ГУ МЧС России по РТ</w:t>
            </w:r>
          </w:p>
        </w:tc>
      </w:tr>
      <w:tr w:rsidR="0048317E" w:rsidRPr="0048317E" w:rsidTr="0048317E">
        <w:trPr>
          <w:trHeight w:val="285"/>
        </w:trPr>
        <w:tc>
          <w:tcPr>
            <w:tcW w:w="33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Default="0048317E" w:rsidP="0048317E">
            <w:pPr>
              <w:jc w:val="both"/>
              <w:textAlignment w:val="baseline"/>
              <w:rPr>
                <w:sz w:val="28"/>
                <w:szCs w:val="28"/>
              </w:rPr>
            </w:pPr>
            <w:r w:rsidRPr="0048317E">
              <w:rPr>
                <w:sz w:val="28"/>
                <w:szCs w:val="28"/>
              </w:rPr>
              <w:t xml:space="preserve">Кашапов </w:t>
            </w:r>
          </w:p>
          <w:p w:rsidR="0048317E" w:rsidRPr="0048317E" w:rsidRDefault="0048317E" w:rsidP="0048317E">
            <w:pPr>
              <w:jc w:val="both"/>
              <w:textAlignment w:val="baseline"/>
              <w:rPr>
                <w:sz w:val="28"/>
                <w:szCs w:val="28"/>
              </w:rPr>
            </w:pPr>
            <w:r w:rsidRPr="0048317E">
              <w:rPr>
                <w:sz w:val="28"/>
                <w:szCs w:val="28"/>
              </w:rPr>
              <w:t>Рамзиль Марселевич</w:t>
            </w:r>
          </w:p>
        </w:tc>
        <w:tc>
          <w:tcPr>
            <w:tcW w:w="4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w:t>
            </w:r>
          </w:p>
        </w:tc>
        <w:tc>
          <w:tcPr>
            <w:tcW w:w="623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Ведущий консультант ГО МЧС РТ по Мамадышскому муниципальному району РТ</w:t>
            </w:r>
          </w:p>
        </w:tc>
      </w:tr>
      <w:tr w:rsidR="0048317E" w:rsidRPr="0048317E" w:rsidTr="0048317E">
        <w:trPr>
          <w:trHeight w:val="574"/>
        </w:trPr>
        <w:tc>
          <w:tcPr>
            <w:tcW w:w="33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48317E" w:rsidRDefault="0048317E" w:rsidP="0048317E">
            <w:pPr>
              <w:jc w:val="both"/>
              <w:textAlignment w:val="baseline"/>
              <w:rPr>
                <w:sz w:val="28"/>
                <w:szCs w:val="28"/>
              </w:rPr>
            </w:pPr>
            <w:r w:rsidRPr="0048317E">
              <w:rPr>
                <w:sz w:val="28"/>
                <w:szCs w:val="28"/>
              </w:rPr>
              <w:t xml:space="preserve">Питина </w:t>
            </w:r>
          </w:p>
          <w:p w:rsidR="0048317E" w:rsidRPr="0048317E" w:rsidRDefault="0048317E" w:rsidP="0048317E">
            <w:pPr>
              <w:jc w:val="both"/>
              <w:textAlignment w:val="baseline"/>
              <w:rPr>
                <w:sz w:val="28"/>
                <w:szCs w:val="28"/>
              </w:rPr>
            </w:pPr>
            <w:r w:rsidRPr="0048317E">
              <w:rPr>
                <w:sz w:val="28"/>
                <w:szCs w:val="28"/>
              </w:rPr>
              <w:t>Наталья Михайловна</w:t>
            </w:r>
          </w:p>
        </w:tc>
        <w:tc>
          <w:tcPr>
            <w:tcW w:w="4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w:t>
            </w:r>
          </w:p>
        </w:tc>
        <w:tc>
          <w:tcPr>
            <w:tcW w:w="623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Руководитель МКУ «УГЗ ММР» ( ЕДДС)</w:t>
            </w:r>
          </w:p>
        </w:tc>
      </w:tr>
    </w:tbl>
    <w:p w:rsidR="0048317E" w:rsidRDefault="0048317E" w:rsidP="0048317E">
      <w:pPr>
        <w:shd w:val="clear" w:color="auto" w:fill="FFFFFF"/>
        <w:jc w:val="both"/>
        <w:textAlignment w:val="baseline"/>
        <w:rPr>
          <w:sz w:val="28"/>
          <w:szCs w:val="28"/>
        </w:rPr>
      </w:pPr>
      <w:r w:rsidRPr="0048317E">
        <w:rPr>
          <w:sz w:val="28"/>
          <w:szCs w:val="28"/>
          <w:bdr w:val="none" w:sz="0" w:space="0" w:color="auto" w:frame="1"/>
        </w:rPr>
        <w:br w:type="textWrapping" w:clear="all"/>
      </w:r>
    </w:p>
    <w:p w:rsidR="0048317E" w:rsidRPr="0048317E" w:rsidRDefault="0048317E" w:rsidP="0048317E">
      <w:pPr>
        <w:shd w:val="clear" w:color="auto" w:fill="FFFFFF"/>
        <w:jc w:val="both"/>
        <w:textAlignment w:val="baseline"/>
        <w:rPr>
          <w:sz w:val="28"/>
          <w:szCs w:val="28"/>
        </w:rPr>
      </w:pPr>
      <w:r>
        <w:rPr>
          <w:sz w:val="28"/>
          <w:szCs w:val="28"/>
        </w:rPr>
        <w:t>Заместитель  руководителя                                                                   Р.М.Никифоров</w:t>
      </w: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p>
    <w:p w:rsidR="0048317E" w:rsidRDefault="0048317E" w:rsidP="0048317E">
      <w:pPr>
        <w:shd w:val="clear" w:color="auto" w:fill="FFFFFF"/>
        <w:jc w:val="center"/>
        <w:textAlignment w:val="baseline"/>
        <w:rPr>
          <w:color w:val="333333"/>
          <w:sz w:val="24"/>
          <w:szCs w:val="24"/>
        </w:rPr>
      </w:pPr>
      <w:r>
        <w:rPr>
          <w:sz w:val="24"/>
          <w:szCs w:val="24"/>
          <w:bdr w:val="none" w:sz="0" w:space="0" w:color="auto" w:frame="1"/>
        </w:rPr>
        <w:lastRenderedPageBreak/>
        <w:t xml:space="preserve">                                                             </w:t>
      </w:r>
      <w:r w:rsidR="004B3338">
        <w:rPr>
          <w:sz w:val="24"/>
          <w:szCs w:val="24"/>
          <w:bdr w:val="none" w:sz="0" w:space="0" w:color="auto" w:frame="1"/>
        </w:rPr>
        <w:t xml:space="preserve">                              </w:t>
      </w:r>
      <w:r>
        <w:rPr>
          <w:sz w:val="24"/>
          <w:szCs w:val="24"/>
          <w:bdr w:val="none" w:sz="0" w:space="0" w:color="auto" w:frame="1"/>
        </w:rPr>
        <w:t>Приложение № 2</w:t>
      </w:r>
      <w:r w:rsidRPr="0048317E">
        <w:rPr>
          <w:sz w:val="24"/>
          <w:szCs w:val="24"/>
          <w:bdr w:val="none" w:sz="0" w:space="0" w:color="auto" w:frame="1"/>
        </w:rPr>
        <w:t xml:space="preserve"> </w:t>
      </w:r>
      <w:r>
        <w:rPr>
          <w:sz w:val="24"/>
          <w:szCs w:val="24"/>
          <w:bdr w:val="none" w:sz="0" w:space="0" w:color="auto" w:frame="1"/>
        </w:rPr>
        <w:t xml:space="preserve"> </w:t>
      </w:r>
      <w:r w:rsidRPr="0048317E">
        <w:rPr>
          <w:color w:val="333333"/>
          <w:sz w:val="24"/>
          <w:szCs w:val="24"/>
        </w:rPr>
        <w:t xml:space="preserve">к постановлению </w:t>
      </w:r>
    </w:p>
    <w:p w:rsidR="0048317E" w:rsidRPr="0048317E" w:rsidRDefault="0048317E" w:rsidP="0048317E">
      <w:pPr>
        <w:shd w:val="clear" w:color="auto" w:fill="FFFFFF"/>
        <w:jc w:val="center"/>
        <w:textAlignment w:val="baseline"/>
        <w:rPr>
          <w:sz w:val="24"/>
          <w:szCs w:val="24"/>
          <w:bdr w:val="none" w:sz="0" w:space="0" w:color="auto" w:frame="1"/>
        </w:rPr>
      </w:pPr>
      <w:r>
        <w:rPr>
          <w:color w:val="333333"/>
          <w:sz w:val="24"/>
          <w:szCs w:val="24"/>
        </w:rPr>
        <w:t xml:space="preserve">                                               </w:t>
      </w:r>
      <w:r w:rsidR="004B3338">
        <w:rPr>
          <w:color w:val="333333"/>
          <w:sz w:val="24"/>
          <w:szCs w:val="24"/>
        </w:rPr>
        <w:t xml:space="preserve">                              </w:t>
      </w:r>
      <w:r w:rsidRPr="0048317E">
        <w:rPr>
          <w:color w:val="333333"/>
          <w:sz w:val="24"/>
          <w:szCs w:val="24"/>
        </w:rPr>
        <w:t xml:space="preserve">Исполнительного комитета </w:t>
      </w:r>
    </w:p>
    <w:p w:rsidR="0048317E" w:rsidRDefault="0048317E" w:rsidP="0048317E">
      <w:pPr>
        <w:shd w:val="clear" w:color="auto" w:fill="FFFFFF"/>
        <w:jc w:val="right"/>
        <w:textAlignment w:val="baseline"/>
        <w:rPr>
          <w:color w:val="333333"/>
          <w:sz w:val="24"/>
          <w:szCs w:val="24"/>
        </w:rPr>
      </w:pPr>
      <w:r w:rsidRPr="0048317E">
        <w:rPr>
          <w:color w:val="333333"/>
          <w:sz w:val="24"/>
          <w:szCs w:val="24"/>
        </w:rPr>
        <w:t>Мамадышского муниципального района</w:t>
      </w:r>
    </w:p>
    <w:p w:rsidR="0048317E" w:rsidRPr="0048317E" w:rsidRDefault="0048317E" w:rsidP="0048317E">
      <w:pPr>
        <w:shd w:val="clear" w:color="auto" w:fill="FFFFFF"/>
        <w:jc w:val="center"/>
        <w:textAlignment w:val="baseline"/>
        <w:rPr>
          <w:sz w:val="24"/>
          <w:szCs w:val="24"/>
          <w:bdr w:val="none" w:sz="0" w:space="0" w:color="auto" w:frame="1"/>
        </w:rPr>
      </w:pPr>
      <w:r>
        <w:rPr>
          <w:color w:val="333333"/>
          <w:sz w:val="24"/>
          <w:szCs w:val="24"/>
        </w:rPr>
        <w:t xml:space="preserve">                                       </w:t>
      </w:r>
      <w:r w:rsidR="004B3338">
        <w:rPr>
          <w:color w:val="333333"/>
          <w:sz w:val="24"/>
          <w:szCs w:val="24"/>
        </w:rPr>
        <w:t xml:space="preserve">                             </w:t>
      </w:r>
      <w:r>
        <w:rPr>
          <w:color w:val="333333"/>
          <w:sz w:val="24"/>
          <w:szCs w:val="24"/>
        </w:rPr>
        <w:t>Республики Татарстан</w:t>
      </w:r>
      <w:r>
        <w:rPr>
          <w:color w:val="333333"/>
          <w:sz w:val="24"/>
          <w:szCs w:val="24"/>
        </w:rPr>
        <w:br/>
        <w:t xml:space="preserve">                                              </w:t>
      </w:r>
      <w:r w:rsidR="004B3338">
        <w:rPr>
          <w:color w:val="333333"/>
          <w:sz w:val="24"/>
          <w:szCs w:val="24"/>
        </w:rPr>
        <w:t xml:space="preserve">                              от  «17 »   12    </w:t>
      </w:r>
      <w:r w:rsidRPr="0048317E">
        <w:rPr>
          <w:color w:val="333333"/>
          <w:sz w:val="24"/>
          <w:szCs w:val="24"/>
        </w:rPr>
        <w:t>2024</w:t>
      </w:r>
      <w:r>
        <w:rPr>
          <w:color w:val="333333"/>
          <w:sz w:val="24"/>
          <w:szCs w:val="24"/>
        </w:rPr>
        <w:t xml:space="preserve">  </w:t>
      </w:r>
      <w:r w:rsidRPr="0048317E">
        <w:rPr>
          <w:color w:val="333333"/>
          <w:sz w:val="24"/>
          <w:szCs w:val="24"/>
        </w:rPr>
        <w:t>№</w:t>
      </w:r>
      <w:r w:rsidR="004B3338">
        <w:rPr>
          <w:color w:val="333333"/>
          <w:sz w:val="24"/>
          <w:szCs w:val="24"/>
        </w:rPr>
        <w:t xml:space="preserve"> 459</w:t>
      </w:r>
    </w:p>
    <w:p w:rsidR="0048317E" w:rsidRPr="0048317E" w:rsidRDefault="0048317E" w:rsidP="0048317E">
      <w:pPr>
        <w:shd w:val="clear" w:color="auto" w:fill="FFFFFF"/>
        <w:jc w:val="center"/>
        <w:textAlignment w:val="baseline"/>
        <w:rPr>
          <w:b/>
          <w:bCs/>
          <w:sz w:val="28"/>
          <w:szCs w:val="28"/>
          <w:bdr w:val="none" w:sz="0" w:space="0" w:color="auto" w:frame="1"/>
        </w:rPr>
      </w:pPr>
    </w:p>
    <w:p w:rsidR="0048317E" w:rsidRPr="0048317E" w:rsidRDefault="0048317E" w:rsidP="0048317E">
      <w:pPr>
        <w:shd w:val="clear" w:color="auto" w:fill="FFFFFF"/>
        <w:jc w:val="center"/>
        <w:textAlignment w:val="baseline"/>
        <w:rPr>
          <w:b/>
          <w:bCs/>
          <w:sz w:val="28"/>
          <w:szCs w:val="28"/>
          <w:bdr w:val="none" w:sz="0" w:space="0" w:color="auto" w:frame="1"/>
        </w:rPr>
      </w:pPr>
    </w:p>
    <w:p w:rsidR="0048317E" w:rsidRPr="0048317E" w:rsidRDefault="0048317E" w:rsidP="0048317E">
      <w:pPr>
        <w:shd w:val="clear" w:color="auto" w:fill="FFFFFF"/>
        <w:jc w:val="center"/>
        <w:textAlignment w:val="baseline"/>
        <w:rPr>
          <w:b/>
          <w:bCs/>
          <w:sz w:val="28"/>
          <w:szCs w:val="28"/>
          <w:bdr w:val="none" w:sz="0" w:space="0" w:color="auto" w:frame="1"/>
        </w:rPr>
      </w:pPr>
    </w:p>
    <w:p w:rsidR="0048317E" w:rsidRPr="0048317E" w:rsidRDefault="0048317E" w:rsidP="0048317E">
      <w:pPr>
        <w:shd w:val="clear" w:color="auto" w:fill="FFFFFF"/>
        <w:jc w:val="center"/>
        <w:textAlignment w:val="baseline"/>
        <w:rPr>
          <w:sz w:val="28"/>
          <w:szCs w:val="28"/>
        </w:rPr>
      </w:pPr>
      <w:r w:rsidRPr="0048317E">
        <w:rPr>
          <w:b/>
          <w:bCs/>
          <w:sz w:val="28"/>
          <w:szCs w:val="28"/>
          <w:bdr w:val="none" w:sz="0" w:space="0" w:color="auto" w:frame="1"/>
        </w:rPr>
        <w:t>ПОЛОЖЕНИЕ</w:t>
      </w:r>
    </w:p>
    <w:p w:rsidR="0048317E" w:rsidRPr="0048317E" w:rsidRDefault="0048317E" w:rsidP="0048317E">
      <w:pPr>
        <w:shd w:val="clear" w:color="auto" w:fill="FFFFFF"/>
        <w:jc w:val="center"/>
        <w:textAlignment w:val="baseline"/>
        <w:rPr>
          <w:b/>
          <w:bCs/>
          <w:sz w:val="28"/>
          <w:szCs w:val="28"/>
          <w:bdr w:val="none" w:sz="0" w:space="0" w:color="auto" w:frame="1"/>
        </w:rPr>
      </w:pPr>
      <w:r w:rsidRPr="0048317E">
        <w:rPr>
          <w:b/>
          <w:bCs/>
          <w:sz w:val="28"/>
          <w:szCs w:val="28"/>
          <w:bdr w:val="none" w:sz="0" w:space="0" w:color="auto" w:frame="1"/>
        </w:rPr>
        <w:t>о комиссии по допуску штатного персонала ЕДЦС Мамадышского муниципального района Республики Татарстан к самостоятельному несению дежурства</w:t>
      </w:r>
    </w:p>
    <w:p w:rsidR="0048317E" w:rsidRPr="0048317E" w:rsidRDefault="0048317E" w:rsidP="0048317E">
      <w:pPr>
        <w:shd w:val="clear" w:color="auto" w:fill="FFFFFF"/>
        <w:jc w:val="both"/>
        <w:textAlignment w:val="baseline"/>
        <w:rPr>
          <w:sz w:val="28"/>
          <w:szCs w:val="28"/>
        </w:rPr>
      </w:pPr>
    </w:p>
    <w:p w:rsidR="0048317E" w:rsidRPr="0048317E" w:rsidRDefault="0048317E" w:rsidP="0048317E">
      <w:pPr>
        <w:shd w:val="clear" w:color="auto" w:fill="FFFFFF"/>
        <w:jc w:val="both"/>
        <w:textAlignment w:val="baseline"/>
        <w:rPr>
          <w:sz w:val="28"/>
          <w:szCs w:val="28"/>
        </w:rPr>
      </w:pPr>
      <w:r w:rsidRPr="0048317E">
        <w:rPr>
          <w:sz w:val="28"/>
          <w:szCs w:val="28"/>
          <w:bdr w:val="none" w:sz="0" w:space="0" w:color="auto" w:frame="1"/>
        </w:rPr>
        <w:t>1.Общие положения</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1.1.Комиссия по допуску штатного персонала ЕДДС Мамадышского муниципального района Республики Татарстан к самостоятельному несению дежурства (далее - Комиссия) является коллегиальным и совещательным органом, образованным для оценки профессиональных знаний, практических навыков и определения степени готовности к самостоятельному дежурству персонала ЕДДС, а также для принятия решения о профессиональной пригодности при приеме на работу кандидатов на замещение должностей персонала ЕДДС.</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1.2.Комиссия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муниципальными правовыми актами Мамадышского муниципального района Республики Татарстан регулирующими вопросы деятельности ЕДДС, а также настоящим Положением.</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2.Основные задачи Комиссии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2.1.Основными задачами Комиссии является:</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2.1.1.Объективная оценка знаний и навыков персонала ЕДДС, несущего оперативное дежурство в составе дежурной смены (проводится не реже 1 раз в год).</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2.1.2.Рассмотрение при приеме на работу кандидатур граждан, претендующих на замещение вакантных должностей в ЕДДС, соответствию их профессиональным требованиям, установленным для указанных должностей и выдача соответствующих рекомендаций.</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2.1.3.Проверка состояния рабочих мест персонала ЕДДС.</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3.Функции Комиссии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3.1.Комиссия, с целью выполнения возложенных на нее задач, осуществляет следующие функции: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3.1.1.Рассматривает в пределах своей компетенции вопросы готовности персонала ЕДДС к несению самостоятельного дежурства и принимает решение о допуске (отдельно каждого работника), в зависимости, от показанных результатов испытаний (собеседования, тестов). Проверка готовности действующего персонала к несению самостоятельного дежурства проводится не реже 1 раза в год с отражением результатов проверки в соответствующем акте о допуске.</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lastRenderedPageBreak/>
        <w:t>3.1.2.Рассматривает, по представлению руководителя МКУ «УГЗ ММР», в порядке профессионального отбора и соответствия установленным квалификационным требованиям кандидатуры граждан, претендующих на замещение должностей в ЕДДС и выдает свои рекомендации.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3.1.3.Осуществляет, по представлению руководителя МКУ «УГЗ ММР», проверку готовности к несению самостоятельного дежурства работников ЕДДС, и принимает решение об их допуске к дежурству.</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3.1.4.Участвует, в случае грубых нарушений правил несения оперативного дежурства работников ЕДДС, в проведении служебной проверки по факту нарушения. На основании результатов служебной проверки, членами комиссии вырабатывается соответствующие предложения и выносятся на обсуждение Комиссии для принятия по ним решения.</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4.Права Комиссии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4.1.Комиссия в пределах своей компетенции имеет право:</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4.1.1.Запрашивать у руководителя МКУ «УГЗ ММР» необходимые сведения и документы, касающиеся деятельности ЕДДС.</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4.1.2.Вносить в установленном порядке руководителю исполнительного района Мамадышского муниципального района Республики Татарстан предложения по вопросам, входящим в компетенцию Комиссии.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5.Состав Комиссии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5.1.Общее руководство Комиссией осуществляет ее председатель.</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5.2.Численность и персональный состав Комиссии утверждается постановлением руководителя исполнительного комитета Мамадышского муниципального района Республики Татарстан.</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6.Организация работы Комиссии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6.1.Решения Комиссии о допуске персонала ЕДДС к самостоятельному несению оперативного дежурства оформляется актами, которые подписываются председателем и всеми членами Комиссии.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6.2.Решения Комиссии, принимаемые в отношении допуска персонала ЕДДС к самостоятельному несению оперативного дежурства, являются документами, обязательными для принятия соответствующего правового решения руководителя МКУ «УГЗ ММР». Иные решения Комиссии носят рекомендательный характер.</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6.3.Основной оценки профессиональной подготовки персонала ЕДДС является их умение выполнять свои функциональные обязанности, умение грамотно и оперативно действовать самостоятельно в повседневной деятельности, режиме повышенной готовности и режиме чрезвычайной ситуации.</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6.4.Профессиональная подготовка персонала ЕДДС может проверятся в ходе занятий в объеме программы подготовки с учетом требований действующего законодательства Российской Федерации и руководящих документов вышестоящих органов управления.</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6.5.Действия персонала ЕДДС отражаются в актах работы Комиссии и признаются «отлично», «хорошо», «удовлетворительно» или «неудовлетворительно».</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 xml:space="preserve">6.6.По результатам оценки теоретических знаний и практических знаний персонала ЕДДС в повседневной деятельности, режиме повышенной готовности и </w:t>
      </w:r>
      <w:r w:rsidRPr="0048317E">
        <w:rPr>
          <w:sz w:val="28"/>
          <w:szCs w:val="28"/>
          <w:bdr w:val="none" w:sz="0" w:space="0" w:color="auto" w:frame="1"/>
        </w:rPr>
        <w:lastRenderedPageBreak/>
        <w:t>режиме чрезвычайной ситуации персонала ЕДДС допускается к самостоятельному несению дежурства.</w:t>
      </w: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jc w:val="both"/>
        <w:textAlignment w:val="baseline"/>
        <w:rPr>
          <w:sz w:val="28"/>
          <w:szCs w:val="28"/>
          <w:bdr w:val="none" w:sz="0" w:space="0" w:color="auto" w:frame="1"/>
        </w:rPr>
      </w:pPr>
    </w:p>
    <w:p w:rsidR="0048317E" w:rsidRDefault="0048317E" w:rsidP="0048317E">
      <w:pPr>
        <w:shd w:val="clear" w:color="auto" w:fill="FFFFFF"/>
        <w:textAlignment w:val="baseline"/>
        <w:rPr>
          <w:sz w:val="24"/>
          <w:szCs w:val="24"/>
          <w:bdr w:val="none" w:sz="0" w:space="0" w:color="auto" w:frame="1"/>
        </w:rPr>
        <w:sectPr w:rsidR="0048317E" w:rsidSect="0048317E">
          <w:pgSz w:w="11900" w:h="16840"/>
          <w:pgMar w:top="1134" w:right="560" w:bottom="851" w:left="1276" w:header="709" w:footer="720" w:gutter="0"/>
          <w:cols w:space="720"/>
        </w:sectPr>
      </w:pPr>
    </w:p>
    <w:p w:rsidR="0048317E" w:rsidRDefault="0048317E" w:rsidP="0048317E">
      <w:pPr>
        <w:shd w:val="clear" w:color="auto" w:fill="FFFFFF"/>
        <w:jc w:val="center"/>
        <w:textAlignment w:val="baseline"/>
        <w:rPr>
          <w:color w:val="333333"/>
          <w:sz w:val="24"/>
          <w:szCs w:val="24"/>
        </w:rPr>
      </w:pPr>
      <w:r>
        <w:rPr>
          <w:sz w:val="24"/>
          <w:szCs w:val="24"/>
          <w:bdr w:val="none" w:sz="0" w:space="0" w:color="auto" w:frame="1"/>
        </w:rPr>
        <w:lastRenderedPageBreak/>
        <w:t xml:space="preserve">                                                                               Приложение № 3</w:t>
      </w:r>
      <w:r w:rsidRPr="0048317E">
        <w:rPr>
          <w:sz w:val="24"/>
          <w:szCs w:val="24"/>
          <w:bdr w:val="none" w:sz="0" w:space="0" w:color="auto" w:frame="1"/>
        </w:rPr>
        <w:t xml:space="preserve"> </w:t>
      </w:r>
      <w:r>
        <w:rPr>
          <w:sz w:val="24"/>
          <w:szCs w:val="24"/>
          <w:bdr w:val="none" w:sz="0" w:space="0" w:color="auto" w:frame="1"/>
        </w:rPr>
        <w:t xml:space="preserve"> </w:t>
      </w:r>
      <w:r w:rsidRPr="0048317E">
        <w:rPr>
          <w:color w:val="333333"/>
          <w:sz w:val="24"/>
          <w:szCs w:val="24"/>
        </w:rPr>
        <w:t xml:space="preserve">к постановлению </w:t>
      </w:r>
    </w:p>
    <w:p w:rsidR="0048317E" w:rsidRPr="0048317E" w:rsidRDefault="0048317E" w:rsidP="0048317E">
      <w:pPr>
        <w:shd w:val="clear" w:color="auto" w:fill="FFFFFF"/>
        <w:jc w:val="center"/>
        <w:textAlignment w:val="baseline"/>
        <w:rPr>
          <w:sz w:val="24"/>
          <w:szCs w:val="24"/>
          <w:bdr w:val="none" w:sz="0" w:space="0" w:color="auto" w:frame="1"/>
        </w:rPr>
      </w:pPr>
      <w:r>
        <w:rPr>
          <w:color w:val="333333"/>
          <w:sz w:val="24"/>
          <w:szCs w:val="24"/>
        </w:rPr>
        <w:t xml:space="preserve">                                                                  </w:t>
      </w:r>
      <w:r w:rsidRPr="0048317E">
        <w:rPr>
          <w:color w:val="333333"/>
          <w:sz w:val="24"/>
          <w:szCs w:val="24"/>
        </w:rPr>
        <w:t xml:space="preserve">Исполнительного комитета </w:t>
      </w:r>
    </w:p>
    <w:p w:rsidR="0048317E" w:rsidRDefault="0048317E" w:rsidP="0048317E">
      <w:pPr>
        <w:shd w:val="clear" w:color="auto" w:fill="FFFFFF"/>
        <w:jc w:val="center"/>
        <w:textAlignment w:val="baseline"/>
        <w:rPr>
          <w:color w:val="333333"/>
          <w:sz w:val="24"/>
          <w:szCs w:val="24"/>
        </w:rPr>
      </w:pPr>
      <w:r>
        <w:rPr>
          <w:color w:val="333333"/>
          <w:sz w:val="24"/>
          <w:szCs w:val="24"/>
        </w:rPr>
        <w:t xml:space="preserve">                                                                                         </w:t>
      </w:r>
      <w:r w:rsidRPr="0048317E">
        <w:rPr>
          <w:color w:val="333333"/>
          <w:sz w:val="24"/>
          <w:szCs w:val="24"/>
        </w:rPr>
        <w:t>Мамадышского муниципального района</w:t>
      </w:r>
    </w:p>
    <w:p w:rsidR="0048317E" w:rsidRPr="0048317E" w:rsidRDefault="0048317E" w:rsidP="0048317E">
      <w:pPr>
        <w:shd w:val="clear" w:color="auto" w:fill="FFFFFF"/>
        <w:jc w:val="center"/>
        <w:textAlignment w:val="baseline"/>
        <w:rPr>
          <w:sz w:val="24"/>
          <w:szCs w:val="24"/>
          <w:bdr w:val="none" w:sz="0" w:space="0" w:color="auto" w:frame="1"/>
        </w:rPr>
      </w:pPr>
      <w:r>
        <w:rPr>
          <w:color w:val="333333"/>
          <w:sz w:val="24"/>
          <w:szCs w:val="24"/>
        </w:rPr>
        <w:t xml:space="preserve">                                                           Республики Татарстан</w:t>
      </w:r>
      <w:r>
        <w:rPr>
          <w:color w:val="333333"/>
          <w:sz w:val="24"/>
          <w:szCs w:val="24"/>
        </w:rPr>
        <w:br/>
        <w:t xml:space="preserve">                                             </w:t>
      </w:r>
      <w:r w:rsidR="004B3338">
        <w:rPr>
          <w:color w:val="333333"/>
          <w:sz w:val="24"/>
          <w:szCs w:val="24"/>
        </w:rPr>
        <w:t xml:space="preserve">                  </w:t>
      </w:r>
      <w:bookmarkStart w:id="0" w:name="_GoBack"/>
      <w:bookmarkEnd w:id="0"/>
      <w:r w:rsidR="004B3338">
        <w:rPr>
          <w:color w:val="333333"/>
          <w:sz w:val="24"/>
          <w:szCs w:val="24"/>
        </w:rPr>
        <w:t xml:space="preserve">    от  « 17  »  12    </w:t>
      </w:r>
      <w:r w:rsidRPr="0048317E">
        <w:rPr>
          <w:color w:val="333333"/>
          <w:sz w:val="24"/>
          <w:szCs w:val="24"/>
        </w:rPr>
        <w:t>2024</w:t>
      </w:r>
      <w:r>
        <w:rPr>
          <w:color w:val="333333"/>
          <w:sz w:val="24"/>
          <w:szCs w:val="24"/>
        </w:rPr>
        <w:t xml:space="preserve">  </w:t>
      </w:r>
      <w:r w:rsidRPr="0048317E">
        <w:rPr>
          <w:color w:val="333333"/>
          <w:sz w:val="24"/>
          <w:szCs w:val="24"/>
        </w:rPr>
        <w:t>№</w:t>
      </w:r>
      <w:r w:rsidR="004B3338">
        <w:rPr>
          <w:color w:val="333333"/>
          <w:sz w:val="24"/>
          <w:szCs w:val="24"/>
        </w:rPr>
        <w:t xml:space="preserve"> 459</w:t>
      </w:r>
    </w:p>
    <w:p w:rsidR="0048317E" w:rsidRPr="0048317E" w:rsidRDefault="0048317E" w:rsidP="0048317E">
      <w:pPr>
        <w:shd w:val="clear" w:color="auto" w:fill="FFFFFF"/>
        <w:ind w:left="5103"/>
        <w:jc w:val="both"/>
        <w:textAlignment w:val="baseline"/>
        <w:rPr>
          <w:sz w:val="28"/>
          <w:szCs w:val="28"/>
        </w:rPr>
      </w:pPr>
      <w:r>
        <w:rPr>
          <w:sz w:val="28"/>
          <w:szCs w:val="28"/>
          <w:bdr w:val="none" w:sz="0" w:space="0" w:color="auto" w:frame="1"/>
        </w:rPr>
        <w:t xml:space="preserve">        </w:t>
      </w:r>
      <w:r w:rsidRPr="0048317E">
        <w:rPr>
          <w:sz w:val="28"/>
          <w:szCs w:val="28"/>
          <w:bdr w:val="none" w:sz="0" w:space="0" w:color="auto" w:frame="1"/>
        </w:rPr>
        <w:t>УТВЕРЖДАЮ</w:t>
      </w:r>
    </w:p>
    <w:p w:rsidR="0048317E" w:rsidRPr="0048317E" w:rsidRDefault="0048317E" w:rsidP="0048317E">
      <w:pPr>
        <w:shd w:val="clear" w:color="auto" w:fill="FFFFFF"/>
        <w:ind w:left="5670"/>
        <w:jc w:val="both"/>
        <w:textAlignment w:val="baseline"/>
        <w:rPr>
          <w:sz w:val="28"/>
          <w:szCs w:val="28"/>
        </w:rPr>
      </w:pPr>
      <w:r>
        <w:rPr>
          <w:sz w:val="28"/>
          <w:szCs w:val="28"/>
          <w:bdr w:val="none" w:sz="0" w:space="0" w:color="auto" w:frame="1"/>
        </w:rPr>
        <w:t>Руководитель И</w:t>
      </w:r>
      <w:r w:rsidRPr="0048317E">
        <w:rPr>
          <w:sz w:val="28"/>
          <w:szCs w:val="28"/>
          <w:bdr w:val="none" w:sz="0" w:space="0" w:color="auto" w:frame="1"/>
        </w:rPr>
        <w:t>сполнительного комитета Мамадышского муниципального района Республики Татарстан</w:t>
      </w:r>
    </w:p>
    <w:p w:rsidR="0048317E" w:rsidRPr="0048317E" w:rsidRDefault="0048317E" w:rsidP="0048317E">
      <w:pPr>
        <w:shd w:val="clear" w:color="auto" w:fill="FFFFFF"/>
        <w:ind w:left="5670"/>
        <w:jc w:val="both"/>
        <w:textAlignment w:val="baseline"/>
        <w:rPr>
          <w:sz w:val="28"/>
          <w:szCs w:val="28"/>
        </w:rPr>
      </w:pPr>
      <w:r w:rsidRPr="0048317E">
        <w:rPr>
          <w:sz w:val="28"/>
          <w:szCs w:val="28"/>
        </w:rPr>
        <w:t>____________________</w:t>
      </w:r>
      <w:r w:rsidRPr="0048317E">
        <w:rPr>
          <w:sz w:val="28"/>
          <w:szCs w:val="28"/>
          <w:bdr w:val="none" w:sz="0" w:space="0" w:color="auto" w:frame="1"/>
        </w:rPr>
        <w:t>Р.М.Гарипов</w:t>
      </w:r>
    </w:p>
    <w:p w:rsidR="0048317E" w:rsidRPr="0048317E" w:rsidRDefault="0048317E" w:rsidP="0048317E">
      <w:pPr>
        <w:shd w:val="clear" w:color="auto" w:fill="FFFFFF"/>
        <w:ind w:left="5670"/>
        <w:jc w:val="both"/>
        <w:textAlignment w:val="baseline"/>
        <w:rPr>
          <w:sz w:val="28"/>
          <w:szCs w:val="28"/>
        </w:rPr>
      </w:pPr>
      <w:r w:rsidRPr="0048317E">
        <w:rPr>
          <w:sz w:val="28"/>
          <w:szCs w:val="28"/>
          <w:bdr w:val="none" w:sz="0" w:space="0" w:color="auto" w:frame="1"/>
        </w:rPr>
        <w:t>«___»________________</w:t>
      </w:r>
      <w:r w:rsidRPr="0048317E">
        <w:rPr>
          <w:sz w:val="28"/>
          <w:szCs w:val="28"/>
        </w:rPr>
        <w:t> </w:t>
      </w:r>
      <w:r w:rsidRPr="0048317E">
        <w:rPr>
          <w:sz w:val="28"/>
          <w:szCs w:val="28"/>
          <w:bdr w:val="none" w:sz="0" w:space="0" w:color="auto" w:frame="1"/>
        </w:rPr>
        <w:t>202____года</w:t>
      </w:r>
    </w:p>
    <w:p w:rsidR="0048317E" w:rsidRPr="0048317E" w:rsidRDefault="0048317E" w:rsidP="0048317E">
      <w:pPr>
        <w:shd w:val="clear" w:color="auto" w:fill="FFFFFF"/>
        <w:jc w:val="both"/>
        <w:textAlignment w:val="baseline"/>
        <w:rPr>
          <w:sz w:val="28"/>
          <w:szCs w:val="28"/>
          <w:bdr w:val="none" w:sz="0" w:space="0" w:color="auto" w:frame="1"/>
        </w:rPr>
      </w:pPr>
    </w:p>
    <w:p w:rsidR="0048317E" w:rsidRPr="0048317E" w:rsidRDefault="0048317E" w:rsidP="0048317E">
      <w:pPr>
        <w:shd w:val="clear" w:color="auto" w:fill="FFFFFF"/>
        <w:jc w:val="center"/>
        <w:textAlignment w:val="baseline"/>
        <w:rPr>
          <w:sz w:val="28"/>
          <w:szCs w:val="28"/>
        </w:rPr>
      </w:pPr>
      <w:r w:rsidRPr="0048317E">
        <w:rPr>
          <w:sz w:val="28"/>
          <w:szCs w:val="28"/>
          <w:bdr w:val="none" w:sz="0" w:space="0" w:color="auto" w:frame="1"/>
        </w:rPr>
        <w:t>ФОРМА АКТА</w:t>
      </w:r>
      <w:r w:rsidRPr="0048317E">
        <w:rPr>
          <w:sz w:val="28"/>
          <w:szCs w:val="28"/>
          <w:bdr w:val="none" w:sz="0" w:space="0" w:color="auto" w:frame="1"/>
        </w:rPr>
        <w:br/>
        <w:t>о допуске штатного персонала</w:t>
      </w:r>
    </w:p>
    <w:p w:rsidR="0048317E" w:rsidRPr="0048317E" w:rsidRDefault="0048317E" w:rsidP="0048317E">
      <w:pPr>
        <w:shd w:val="clear" w:color="auto" w:fill="FFFFFF"/>
        <w:jc w:val="both"/>
        <w:textAlignment w:val="baseline"/>
        <w:rPr>
          <w:sz w:val="28"/>
          <w:szCs w:val="28"/>
        </w:rPr>
      </w:pPr>
      <w:r w:rsidRPr="0048317E">
        <w:rPr>
          <w:sz w:val="28"/>
          <w:szCs w:val="28"/>
          <w:bdr w:val="none" w:sz="0" w:space="0" w:color="auto" w:frame="1"/>
        </w:rPr>
        <w:t>«Единая дежурно-диспетчерская служба Мамадышского муниципального района» к</w:t>
      </w:r>
      <w:r w:rsidRPr="0048317E">
        <w:rPr>
          <w:sz w:val="28"/>
          <w:szCs w:val="28"/>
          <w:bdr w:val="none" w:sz="0" w:space="0" w:color="auto" w:frame="1"/>
        </w:rPr>
        <w:br/>
        <w:t>самостоятельному несению дежурства в составе оперативной дежурной смены</w:t>
      </w:r>
    </w:p>
    <w:p w:rsidR="0048317E" w:rsidRPr="0048317E" w:rsidRDefault="0048317E" w:rsidP="0048317E">
      <w:pPr>
        <w:shd w:val="clear" w:color="auto" w:fill="FFFFFF"/>
        <w:ind w:firstLine="709"/>
        <w:jc w:val="both"/>
        <w:textAlignment w:val="baseline"/>
        <w:rPr>
          <w:sz w:val="28"/>
          <w:szCs w:val="28"/>
        </w:rPr>
      </w:pPr>
      <w:r w:rsidRPr="0048317E">
        <w:rPr>
          <w:sz w:val="28"/>
          <w:szCs w:val="28"/>
          <w:bdr w:val="none" w:sz="0" w:space="0" w:color="auto" w:frame="1"/>
        </w:rPr>
        <w:t>Комиссия в составе председателя комиссии заместителя руководителя исполнительного комитета Мамадышского муниципального района Никифорова Р.М.</w:t>
      </w:r>
      <w:r w:rsidRPr="0048317E">
        <w:rPr>
          <w:sz w:val="28"/>
          <w:szCs w:val="28"/>
        </w:rPr>
        <w:t>  </w:t>
      </w:r>
      <w:r w:rsidRPr="0048317E">
        <w:rPr>
          <w:sz w:val="28"/>
          <w:szCs w:val="28"/>
          <w:bdr w:val="none" w:sz="0" w:space="0" w:color="auto" w:frame="1"/>
        </w:rPr>
        <w:t>и членов комиссии: заместителя начальника 121 ПСЧ 15 ПСО ФПС ГПС ГУ МЧС России по РТ лейтенанта внутренней службы Тимерханова Р.И., ведущего специалиста ГО МЧС РТ по Мамадышскому муниципальному району Кашапова Р.М., руководителя МКУ «УГЗ ММР» Питиной Н.М.     приняла зачеты на допуск к самостоятельному несению дежурства у штатного персонала ЕДДС МКУ «УГЗ ММР».</w:t>
      </w:r>
    </w:p>
    <w:p w:rsidR="0048317E" w:rsidRPr="0048317E" w:rsidRDefault="0048317E" w:rsidP="0048317E">
      <w:pPr>
        <w:shd w:val="clear" w:color="auto" w:fill="FFFFFF"/>
        <w:ind w:firstLine="709"/>
        <w:jc w:val="both"/>
        <w:textAlignment w:val="baseline"/>
        <w:rPr>
          <w:sz w:val="28"/>
          <w:szCs w:val="28"/>
        </w:rPr>
      </w:pPr>
      <w:r w:rsidRPr="0048317E">
        <w:rPr>
          <w:sz w:val="28"/>
          <w:szCs w:val="28"/>
        </w:rPr>
        <w:t>В результате приема зачетов комиссия установила:</w:t>
      </w:r>
    </w:p>
    <w:tbl>
      <w:tblPr>
        <w:tblW w:w="0" w:type="auto"/>
        <w:tblCellMar>
          <w:left w:w="0" w:type="dxa"/>
          <w:right w:w="0" w:type="dxa"/>
        </w:tblCellMar>
        <w:tblLook w:val="04A0" w:firstRow="1" w:lastRow="0" w:firstColumn="1" w:lastColumn="0" w:noHBand="0" w:noVBand="1"/>
      </w:tblPr>
      <w:tblGrid>
        <w:gridCol w:w="491"/>
        <w:gridCol w:w="673"/>
        <w:gridCol w:w="840"/>
        <w:gridCol w:w="1881"/>
        <w:gridCol w:w="1722"/>
        <w:gridCol w:w="1860"/>
        <w:gridCol w:w="1352"/>
        <w:gridCol w:w="1367"/>
      </w:tblGrid>
      <w:tr w:rsidR="0048317E" w:rsidRPr="0048317E" w:rsidTr="007F15D9">
        <w:trPr>
          <w:trHeight w:val="293"/>
        </w:trPr>
        <w:tc>
          <w:tcPr>
            <w:tcW w:w="524"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w:t>
            </w:r>
          </w:p>
          <w:p w:rsidR="0048317E" w:rsidRPr="0048317E" w:rsidRDefault="0048317E" w:rsidP="0048317E">
            <w:pPr>
              <w:jc w:val="both"/>
              <w:textAlignment w:val="baseline"/>
              <w:rPr>
                <w:sz w:val="28"/>
                <w:szCs w:val="28"/>
              </w:rPr>
            </w:pPr>
            <w:r w:rsidRPr="0048317E">
              <w:rPr>
                <w:sz w:val="28"/>
                <w:szCs w:val="28"/>
              </w:rPr>
              <w:t>п/п</w:t>
            </w:r>
          </w:p>
        </w:tc>
        <w:tc>
          <w:tcPr>
            <w:tcW w:w="1815" w:type="dxa"/>
            <w:gridSpan w:val="2"/>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ФИО</w:t>
            </w:r>
          </w:p>
        </w:tc>
        <w:tc>
          <w:tcPr>
            <w:tcW w:w="5614"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Результаты оценки</w:t>
            </w:r>
          </w:p>
        </w:tc>
        <w:tc>
          <w:tcPr>
            <w:tcW w:w="1100" w:type="dxa"/>
            <w:tcBorders>
              <w:top w:val="single" w:sz="8" w:space="0" w:color="auto"/>
              <w:left w:val="single" w:sz="8" w:space="0" w:color="auto"/>
              <w:bottom w:val="nil"/>
              <w:right w:val="single" w:sz="8" w:space="0" w:color="auto"/>
            </w:tcBorders>
            <w:shd w:val="clear" w:color="auto" w:fill="FFFFFF"/>
          </w:tcPr>
          <w:p w:rsidR="0048317E" w:rsidRPr="0048317E" w:rsidRDefault="0048317E" w:rsidP="0048317E">
            <w:pPr>
              <w:jc w:val="both"/>
              <w:textAlignment w:val="baseline"/>
              <w:rPr>
                <w:sz w:val="28"/>
                <w:szCs w:val="28"/>
              </w:rPr>
            </w:pPr>
          </w:p>
        </w:tc>
        <w:tc>
          <w:tcPr>
            <w:tcW w:w="1433" w:type="dxa"/>
            <w:vMerge w:val="restar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Принятое</w:t>
            </w:r>
          </w:p>
          <w:p w:rsidR="0048317E" w:rsidRPr="0048317E" w:rsidRDefault="0048317E" w:rsidP="0048317E">
            <w:pPr>
              <w:jc w:val="both"/>
              <w:textAlignment w:val="baseline"/>
              <w:rPr>
                <w:sz w:val="28"/>
                <w:szCs w:val="28"/>
              </w:rPr>
            </w:pPr>
            <w:r w:rsidRPr="0048317E">
              <w:rPr>
                <w:sz w:val="28"/>
                <w:szCs w:val="28"/>
              </w:rPr>
              <w:t>решение</w:t>
            </w:r>
          </w:p>
        </w:tc>
      </w:tr>
      <w:tr w:rsidR="0048317E" w:rsidRPr="0048317E" w:rsidTr="007F15D9">
        <w:trPr>
          <w:trHeight w:val="835"/>
        </w:trPr>
        <w:tc>
          <w:tcPr>
            <w:tcW w:w="524" w:type="dxa"/>
            <w:vMerge/>
            <w:tcBorders>
              <w:top w:val="single" w:sz="8" w:space="0" w:color="auto"/>
              <w:left w:val="single" w:sz="8" w:space="0" w:color="auto"/>
              <w:bottom w:val="nil"/>
              <w:right w:val="nil"/>
            </w:tcBorders>
            <w:vAlign w:val="center"/>
            <w:hideMark/>
          </w:tcPr>
          <w:p w:rsidR="0048317E" w:rsidRPr="0048317E" w:rsidRDefault="0048317E" w:rsidP="0048317E">
            <w:pPr>
              <w:jc w:val="both"/>
              <w:rPr>
                <w:sz w:val="28"/>
                <w:szCs w:val="28"/>
              </w:rPr>
            </w:pPr>
          </w:p>
        </w:tc>
        <w:tc>
          <w:tcPr>
            <w:tcW w:w="1815" w:type="dxa"/>
            <w:gridSpan w:val="2"/>
            <w:vMerge/>
            <w:tcBorders>
              <w:top w:val="single" w:sz="8" w:space="0" w:color="auto"/>
              <w:left w:val="single" w:sz="8" w:space="0" w:color="auto"/>
              <w:bottom w:val="nil"/>
              <w:right w:val="nil"/>
            </w:tcBorders>
            <w:vAlign w:val="center"/>
            <w:hideMark/>
          </w:tcPr>
          <w:p w:rsidR="0048317E" w:rsidRPr="0048317E" w:rsidRDefault="0048317E" w:rsidP="0048317E">
            <w:pPr>
              <w:jc w:val="both"/>
              <w:rPr>
                <w:sz w:val="28"/>
                <w:szCs w:val="28"/>
              </w:rPr>
            </w:pPr>
          </w:p>
        </w:tc>
        <w:tc>
          <w:tcPr>
            <w:tcW w:w="19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знание</w:t>
            </w:r>
          </w:p>
          <w:p w:rsidR="0048317E" w:rsidRPr="0048317E" w:rsidRDefault="0048317E" w:rsidP="0048317E">
            <w:pPr>
              <w:jc w:val="both"/>
              <w:textAlignment w:val="baseline"/>
              <w:rPr>
                <w:sz w:val="28"/>
                <w:szCs w:val="28"/>
              </w:rPr>
            </w:pPr>
            <w:r w:rsidRPr="0048317E">
              <w:rPr>
                <w:sz w:val="28"/>
                <w:szCs w:val="28"/>
              </w:rPr>
              <w:t>должностных</w:t>
            </w:r>
          </w:p>
          <w:p w:rsidR="0048317E" w:rsidRPr="0048317E" w:rsidRDefault="0048317E" w:rsidP="0048317E">
            <w:pPr>
              <w:jc w:val="both"/>
              <w:textAlignment w:val="baseline"/>
              <w:rPr>
                <w:sz w:val="28"/>
                <w:szCs w:val="28"/>
              </w:rPr>
            </w:pPr>
            <w:r w:rsidRPr="0048317E">
              <w:rPr>
                <w:sz w:val="28"/>
                <w:szCs w:val="28"/>
              </w:rPr>
              <w:t>обязанностей</w:t>
            </w:r>
          </w:p>
        </w:tc>
        <w:tc>
          <w:tcPr>
            <w:tcW w:w="1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теоретическая</w:t>
            </w:r>
          </w:p>
          <w:p w:rsidR="0048317E" w:rsidRPr="0048317E" w:rsidRDefault="0048317E" w:rsidP="0048317E">
            <w:pPr>
              <w:jc w:val="both"/>
              <w:textAlignment w:val="baseline"/>
              <w:rPr>
                <w:sz w:val="28"/>
                <w:szCs w:val="28"/>
              </w:rPr>
            </w:pPr>
            <w:r w:rsidRPr="0048317E">
              <w:rPr>
                <w:sz w:val="28"/>
                <w:szCs w:val="28"/>
              </w:rPr>
              <w:t>подготовка</w:t>
            </w:r>
          </w:p>
        </w:tc>
        <w:tc>
          <w:tcPr>
            <w:tcW w:w="1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отработка</w:t>
            </w:r>
          </w:p>
          <w:p w:rsidR="0048317E" w:rsidRPr="0048317E" w:rsidRDefault="0048317E" w:rsidP="0048317E">
            <w:pPr>
              <w:jc w:val="both"/>
              <w:textAlignment w:val="baseline"/>
              <w:rPr>
                <w:sz w:val="28"/>
                <w:szCs w:val="28"/>
              </w:rPr>
            </w:pPr>
            <w:r w:rsidRPr="0048317E">
              <w:rPr>
                <w:sz w:val="28"/>
                <w:szCs w:val="28"/>
              </w:rPr>
              <w:t>практической</w:t>
            </w:r>
          </w:p>
          <w:p w:rsidR="0048317E" w:rsidRPr="0048317E" w:rsidRDefault="0048317E" w:rsidP="0048317E">
            <w:pPr>
              <w:jc w:val="both"/>
              <w:textAlignment w:val="baseline"/>
              <w:rPr>
                <w:sz w:val="28"/>
                <w:szCs w:val="28"/>
              </w:rPr>
            </w:pPr>
            <w:r w:rsidRPr="0048317E">
              <w:rPr>
                <w:sz w:val="28"/>
                <w:szCs w:val="28"/>
              </w:rPr>
              <w:t>задачи</w:t>
            </w:r>
          </w:p>
        </w:tc>
        <w:tc>
          <w:tcPr>
            <w:tcW w:w="1100" w:type="dxa"/>
            <w:tcBorders>
              <w:top w:val="single" w:sz="8" w:space="0" w:color="auto"/>
              <w:left w:val="single" w:sz="8" w:space="0" w:color="auto"/>
              <w:bottom w:val="nil"/>
              <w:right w:val="single" w:sz="8" w:space="0" w:color="auto"/>
            </w:tcBorders>
          </w:tcPr>
          <w:p w:rsidR="0048317E" w:rsidRPr="0048317E" w:rsidRDefault="0048317E" w:rsidP="0048317E">
            <w:pPr>
              <w:jc w:val="both"/>
              <w:rPr>
                <w:sz w:val="28"/>
                <w:szCs w:val="28"/>
              </w:rPr>
            </w:pPr>
            <w:r w:rsidRPr="0048317E">
              <w:rPr>
                <w:sz w:val="28"/>
                <w:szCs w:val="28"/>
              </w:rPr>
              <w:t>ГЛОНАСС 112</w:t>
            </w:r>
          </w:p>
        </w:tc>
        <w:tc>
          <w:tcPr>
            <w:tcW w:w="1433" w:type="dxa"/>
            <w:vMerge/>
            <w:tcBorders>
              <w:top w:val="single" w:sz="8" w:space="0" w:color="auto"/>
              <w:left w:val="single" w:sz="8" w:space="0" w:color="auto"/>
              <w:bottom w:val="nil"/>
              <w:right w:val="single" w:sz="8" w:space="0" w:color="auto"/>
            </w:tcBorders>
            <w:vAlign w:val="bottom"/>
            <w:hideMark/>
          </w:tcPr>
          <w:p w:rsidR="0048317E" w:rsidRPr="0048317E" w:rsidRDefault="0048317E" w:rsidP="0048317E">
            <w:pPr>
              <w:jc w:val="both"/>
              <w:rPr>
                <w:sz w:val="28"/>
                <w:szCs w:val="28"/>
              </w:rPr>
            </w:pPr>
          </w:p>
        </w:tc>
      </w:tr>
      <w:tr w:rsidR="0048317E" w:rsidRPr="0048317E" w:rsidTr="007F15D9">
        <w:trPr>
          <w:trHeight w:val="418"/>
        </w:trPr>
        <w:tc>
          <w:tcPr>
            <w:tcW w:w="1307" w:type="dxa"/>
            <w:gridSpan w:val="2"/>
            <w:tcBorders>
              <w:top w:val="single" w:sz="8" w:space="0" w:color="auto"/>
              <w:left w:val="single" w:sz="8" w:space="0" w:color="auto"/>
              <w:bottom w:val="nil"/>
              <w:right w:val="single" w:sz="8" w:space="0" w:color="auto"/>
            </w:tcBorders>
            <w:shd w:val="clear" w:color="auto" w:fill="FFFFFF"/>
          </w:tcPr>
          <w:p w:rsidR="0048317E" w:rsidRPr="0048317E" w:rsidRDefault="0048317E" w:rsidP="0048317E">
            <w:pPr>
              <w:jc w:val="both"/>
              <w:textAlignment w:val="baseline"/>
              <w:rPr>
                <w:sz w:val="28"/>
                <w:szCs w:val="28"/>
              </w:rPr>
            </w:pPr>
          </w:p>
        </w:tc>
        <w:tc>
          <w:tcPr>
            <w:tcW w:w="9179"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Дежурные оперативные</w:t>
            </w:r>
          </w:p>
        </w:tc>
      </w:tr>
      <w:tr w:rsidR="0048317E" w:rsidRPr="0048317E" w:rsidTr="007F15D9">
        <w:trPr>
          <w:trHeight w:val="389"/>
        </w:trPr>
        <w:tc>
          <w:tcPr>
            <w:tcW w:w="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1.</w:t>
            </w:r>
          </w:p>
        </w:tc>
        <w:tc>
          <w:tcPr>
            <w:tcW w:w="1815"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9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зачет</w:t>
            </w:r>
          </w:p>
        </w:tc>
        <w:tc>
          <w:tcPr>
            <w:tcW w:w="1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зачет</w:t>
            </w:r>
          </w:p>
        </w:tc>
        <w:tc>
          <w:tcPr>
            <w:tcW w:w="1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зачет</w:t>
            </w:r>
          </w:p>
        </w:tc>
        <w:tc>
          <w:tcPr>
            <w:tcW w:w="1100" w:type="dxa"/>
            <w:tcBorders>
              <w:top w:val="single" w:sz="8" w:space="0" w:color="auto"/>
              <w:left w:val="single" w:sz="8" w:space="0" w:color="auto"/>
              <w:bottom w:val="nil"/>
              <w:right w:val="single" w:sz="8" w:space="0" w:color="auto"/>
            </w:tcBorders>
            <w:shd w:val="clear" w:color="auto" w:fill="FFFFFF"/>
          </w:tcPr>
          <w:p w:rsidR="0048317E" w:rsidRPr="0048317E" w:rsidRDefault="0048317E" w:rsidP="0048317E">
            <w:pPr>
              <w:jc w:val="both"/>
              <w:textAlignment w:val="baseline"/>
              <w:rPr>
                <w:sz w:val="28"/>
                <w:szCs w:val="28"/>
              </w:rPr>
            </w:pPr>
            <w:r w:rsidRPr="0048317E">
              <w:rPr>
                <w:sz w:val="28"/>
                <w:szCs w:val="28"/>
              </w:rPr>
              <w:t>зачет</w:t>
            </w: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допущен</w:t>
            </w:r>
          </w:p>
        </w:tc>
      </w:tr>
      <w:tr w:rsidR="0048317E" w:rsidRPr="0048317E" w:rsidTr="007F15D9">
        <w:trPr>
          <w:trHeight w:val="384"/>
        </w:trPr>
        <w:tc>
          <w:tcPr>
            <w:tcW w:w="52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2.</w:t>
            </w:r>
          </w:p>
        </w:tc>
        <w:tc>
          <w:tcPr>
            <w:tcW w:w="1815"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9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9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100" w:type="dxa"/>
            <w:tcBorders>
              <w:top w:val="single" w:sz="8" w:space="0" w:color="auto"/>
              <w:left w:val="single" w:sz="8" w:space="0" w:color="auto"/>
              <w:bottom w:val="nil"/>
              <w:right w:val="single" w:sz="8" w:space="0" w:color="auto"/>
            </w:tcBorders>
            <w:shd w:val="clear" w:color="auto" w:fill="FFFFFF"/>
          </w:tcPr>
          <w:p w:rsidR="0048317E" w:rsidRPr="0048317E" w:rsidRDefault="0048317E" w:rsidP="0048317E">
            <w:pPr>
              <w:jc w:val="both"/>
              <w:rPr>
                <w:sz w:val="28"/>
                <w:szCs w:val="28"/>
              </w:rPr>
            </w:pPr>
          </w:p>
        </w:tc>
        <w:tc>
          <w:tcPr>
            <w:tcW w:w="14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r>
      <w:tr w:rsidR="0048317E" w:rsidRPr="0048317E" w:rsidTr="007F15D9">
        <w:trPr>
          <w:trHeight w:val="389"/>
        </w:trPr>
        <w:tc>
          <w:tcPr>
            <w:tcW w:w="52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3.</w:t>
            </w:r>
          </w:p>
        </w:tc>
        <w:tc>
          <w:tcPr>
            <w:tcW w:w="1815"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96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7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9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100" w:type="dxa"/>
            <w:tcBorders>
              <w:top w:val="single" w:sz="8" w:space="0" w:color="auto"/>
              <w:left w:val="single" w:sz="8" w:space="0" w:color="auto"/>
              <w:bottom w:val="single" w:sz="8" w:space="0" w:color="auto"/>
              <w:right w:val="single" w:sz="8" w:space="0" w:color="auto"/>
            </w:tcBorders>
            <w:shd w:val="clear" w:color="auto" w:fill="FFFFFF"/>
          </w:tcPr>
          <w:p w:rsidR="0048317E" w:rsidRPr="0048317E" w:rsidRDefault="0048317E" w:rsidP="0048317E">
            <w:pPr>
              <w:jc w:val="both"/>
              <w:rPr>
                <w:sz w:val="28"/>
                <w:szCs w:val="28"/>
              </w:rPr>
            </w:pPr>
          </w:p>
        </w:tc>
        <w:tc>
          <w:tcPr>
            <w:tcW w:w="14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r>
      <w:tr w:rsidR="0048317E" w:rsidRPr="0048317E" w:rsidTr="007F15D9">
        <w:trPr>
          <w:trHeight w:val="389"/>
        </w:trPr>
        <w:tc>
          <w:tcPr>
            <w:tcW w:w="52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textAlignment w:val="baseline"/>
              <w:rPr>
                <w:sz w:val="28"/>
                <w:szCs w:val="28"/>
              </w:rPr>
            </w:pPr>
            <w:r w:rsidRPr="0048317E">
              <w:rPr>
                <w:sz w:val="28"/>
                <w:szCs w:val="28"/>
              </w:rPr>
              <w:t>4.</w:t>
            </w:r>
          </w:p>
        </w:tc>
        <w:tc>
          <w:tcPr>
            <w:tcW w:w="1815" w:type="dxa"/>
            <w:gridSpan w:val="2"/>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96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72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93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c>
          <w:tcPr>
            <w:tcW w:w="1100" w:type="dxa"/>
            <w:tcBorders>
              <w:top w:val="single" w:sz="8" w:space="0" w:color="auto"/>
              <w:left w:val="single" w:sz="8" w:space="0" w:color="auto"/>
              <w:bottom w:val="single" w:sz="4" w:space="0" w:color="auto"/>
              <w:right w:val="single" w:sz="8" w:space="0" w:color="auto"/>
            </w:tcBorders>
            <w:shd w:val="clear" w:color="auto" w:fill="FFFFFF"/>
          </w:tcPr>
          <w:p w:rsidR="0048317E" w:rsidRPr="0048317E" w:rsidRDefault="0048317E" w:rsidP="0048317E">
            <w:pPr>
              <w:jc w:val="both"/>
              <w:rPr>
                <w:sz w:val="28"/>
                <w:szCs w:val="28"/>
              </w:rPr>
            </w:pPr>
          </w:p>
        </w:tc>
        <w:tc>
          <w:tcPr>
            <w:tcW w:w="143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hideMark/>
          </w:tcPr>
          <w:p w:rsidR="0048317E" w:rsidRPr="0048317E" w:rsidRDefault="0048317E" w:rsidP="0048317E">
            <w:pPr>
              <w:jc w:val="both"/>
              <w:rPr>
                <w:sz w:val="28"/>
                <w:szCs w:val="28"/>
              </w:rPr>
            </w:pPr>
          </w:p>
        </w:tc>
      </w:tr>
    </w:tbl>
    <w:p w:rsidR="0048317E" w:rsidRPr="0048317E" w:rsidRDefault="0048317E" w:rsidP="0048317E">
      <w:pPr>
        <w:shd w:val="clear" w:color="auto" w:fill="FFFFFF"/>
        <w:jc w:val="both"/>
        <w:textAlignment w:val="baseline"/>
        <w:rPr>
          <w:sz w:val="28"/>
          <w:szCs w:val="28"/>
        </w:rPr>
      </w:pPr>
      <w:r w:rsidRPr="0048317E">
        <w:rPr>
          <w:sz w:val="28"/>
          <w:szCs w:val="28"/>
          <w:bdr w:val="none" w:sz="0" w:space="0" w:color="auto" w:frame="1"/>
        </w:rPr>
        <w:t>Председатель комиссии:</w:t>
      </w:r>
    </w:p>
    <w:p w:rsidR="0048317E" w:rsidRPr="0048317E" w:rsidRDefault="0048317E" w:rsidP="0048317E">
      <w:pPr>
        <w:shd w:val="clear" w:color="auto" w:fill="FFFFFF"/>
        <w:tabs>
          <w:tab w:val="left" w:pos="7425"/>
        </w:tabs>
        <w:jc w:val="both"/>
        <w:textAlignment w:val="baseline"/>
        <w:rPr>
          <w:sz w:val="28"/>
          <w:szCs w:val="28"/>
        </w:rPr>
      </w:pPr>
      <w:r w:rsidRPr="0048317E">
        <w:rPr>
          <w:sz w:val="28"/>
          <w:szCs w:val="28"/>
          <w:bdr w:val="none" w:sz="0" w:space="0" w:color="auto" w:frame="1"/>
        </w:rPr>
        <w:t>Заместитель руководителя ИК ММР</w:t>
      </w:r>
      <w:r w:rsidRPr="0048317E">
        <w:rPr>
          <w:sz w:val="28"/>
          <w:szCs w:val="28"/>
          <w:bdr w:val="none" w:sz="0" w:space="0" w:color="auto" w:frame="1"/>
        </w:rPr>
        <w:tab/>
        <w:t>Р.М.Никифоров</w:t>
      </w:r>
    </w:p>
    <w:p w:rsidR="0048317E" w:rsidRPr="0048317E" w:rsidRDefault="0048317E" w:rsidP="0048317E">
      <w:pPr>
        <w:shd w:val="clear" w:color="auto" w:fill="FFFFFF"/>
        <w:jc w:val="both"/>
        <w:textAlignment w:val="baseline"/>
        <w:rPr>
          <w:sz w:val="28"/>
          <w:szCs w:val="28"/>
        </w:rPr>
      </w:pPr>
      <w:r w:rsidRPr="0048317E">
        <w:rPr>
          <w:i/>
          <w:iCs/>
          <w:sz w:val="28"/>
          <w:szCs w:val="28"/>
          <w:bdr w:val="none" w:sz="0" w:space="0" w:color="auto" w:frame="1"/>
        </w:rPr>
        <w:t xml:space="preserve">                                           </w:t>
      </w:r>
    </w:p>
    <w:p w:rsidR="0048317E" w:rsidRPr="0048317E" w:rsidRDefault="0048317E" w:rsidP="0048317E">
      <w:pPr>
        <w:shd w:val="clear" w:color="auto" w:fill="FFFFFF"/>
        <w:jc w:val="both"/>
        <w:textAlignment w:val="baseline"/>
        <w:rPr>
          <w:sz w:val="28"/>
          <w:szCs w:val="28"/>
          <w:bdr w:val="none" w:sz="0" w:space="0" w:color="auto" w:frame="1"/>
        </w:rPr>
      </w:pPr>
      <w:r w:rsidRPr="0048317E">
        <w:rPr>
          <w:sz w:val="28"/>
          <w:szCs w:val="28"/>
          <w:bdr w:val="none" w:sz="0" w:space="0" w:color="auto" w:frame="1"/>
        </w:rPr>
        <w:t>Члены комиссии:</w:t>
      </w:r>
    </w:p>
    <w:p w:rsidR="0048317E" w:rsidRPr="0048317E" w:rsidRDefault="0048317E" w:rsidP="0048317E">
      <w:pPr>
        <w:shd w:val="clear" w:color="auto" w:fill="FFFFFF"/>
        <w:jc w:val="both"/>
        <w:textAlignment w:val="baseline"/>
        <w:rPr>
          <w:sz w:val="28"/>
          <w:szCs w:val="28"/>
          <w:bdr w:val="none" w:sz="0" w:space="0" w:color="auto" w:frame="1"/>
        </w:rPr>
      </w:pPr>
      <w:r w:rsidRPr="0048317E">
        <w:rPr>
          <w:sz w:val="28"/>
          <w:szCs w:val="28"/>
          <w:bdr w:val="none" w:sz="0" w:space="0" w:color="auto" w:frame="1"/>
        </w:rPr>
        <w:t xml:space="preserve">Начальник 121 ПСЧ ПСО ГПС </w:t>
      </w:r>
    </w:p>
    <w:p w:rsidR="0048317E" w:rsidRPr="0048317E" w:rsidRDefault="0048317E" w:rsidP="0048317E">
      <w:pPr>
        <w:shd w:val="clear" w:color="auto" w:fill="FFFFFF"/>
        <w:tabs>
          <w:tab w:val="left" w:pos="7470"/>
        </w:tabs>
        <w:jc w:val="both"/>
        <w:textAlignment w:val="baseline"/>
        <w:rPr>
          <w:sz w:val="28"/>
          <w:szCs w:val="28"/>
          <w:bdr w:val="none" w:sz="0" w:space="0" w:color="auto" w:frame="1"/>
        </w:rPr>
      </w:pPr>
      <w:r w:rsidRPr="0048317E">
        <w:rPr>
          <w:sz w:val="28"/>
          <w:szCs w:val="28"/>
          <w:bdr w:val="none" w:sz="0" w:space="0" w:color="auto" w:frame="1"/>
        </w:rPr>
        <w:t>ФПС ГУ МЧС России по РТ</w:t>
      </w:r>
      <w:r w:rsidRPr="0048317E">
        <w:rPr>
          <w:sz w:val="28"/>
          <w:szCs w:val="28"/>
          <w:bdr w:val="none" w:sz="0" w:space="0" w:color="auto" w:frame="1"/>
        </w:rPr>
        <w:tab/>
        <w:t>И.Р.Тимерханов</w:t>
      </w:r>
    </w:p>
    <w:p w:rsidR="0048317E" w:rsidRPr="0048317E" w:rsidRDefault="0048317E" w:rsidP="0048317E">
      <w:pPr>
        <w:shd w:val="clear" w:color="auto" w:fill="FFFFFF"/>
        <w:tabs>
          <w:tab w:val="left" w:pos="7470"/>
        </w:tabs>
        <w:jc w:val="both"/>
        <w:textAlignment w:val="baseline"/>
        <w:rPr>
          <w:sz w:val="28"/>
          <w:szCs w:val="28"/>
          <w:bdr w:val="none" w:sz="0" w:space="0" w:color="auto" w:frame="1"/>
        </w:rPr>
      </w:pPr>
    </w:p>
    <w:p w:rsidR="0048317E" w:rsidRPr="0048317E" w:rsidRDefault="0048317E" w:rsidP="0048317E">
      <w:pPr>
        <w:shd w:val="clear" w:color="auto" w:fill="FFFFFF"/>
        <w:tabs>
          <w:tab w:val="left" w:pos="7470"/>
        </w:tabs>
        <w:jc w:val="both"/>
        <w:textAlignment w:val="baseline"/>
        <w:rPr>
          <w:sz w:val="28"/>
          <w:szCs w:val="28"/>
          <w:bdr w:val="none" w:sz="0" w:space="0" w:color="auto" w:frame="1"/>
        </w:rPr>
      </w:pPr>
      <w:r w:rsidRPr="0048317E">
        <w:rPr>
          <w:sz w:val="28"/>
          <w:szCs w:val="28"/>
          <w:bdr w:val="none" w:sz="0" w:space="0" w:color="auto" w:frame="1"/>
        </w:rPr>
        <w:t>Ведущий консультант ГО МЧС РТ</w:t>
      </w:r>
    </w:p>
    <w:p w:rsidR="0048317E" w:rsidRPr="0048317E" w:rsidRDefault="0048317E" w:rsidP="0048317E">
      <w:pPr>
        <w:shd w:val="clear" w:color="auto" w:fill="FFFFFF"/>
        <w:tabs>
          <w:tab w:val="left" w:pos="7470"/>
        </w:tabs>
        <w:jc w:val="both"/>
        <w:textAlignment w:val="baseline"/>
        <w:rPr>
          <w:sz w:val="28"/>
          <w:szCs w:val="28"/>
          <w:bdr w:val="none" w:sz="0" w:space="0" w:color="auto" w:frame="1"/>
        </w:rPr>
      </w:pPr>
      <w:r w:rsidRPr="0048317E">
        <w:rPr>
          <w:sz w:val="28"/>
          <w:szCs w:val="28"/>
          <w:bdr w:val="none" w:sz="0" w:space="0" w:color="auto" w:frame="1"/>
        </w:rPr>
        <w:t>по Мамадышскому району</w:t>
      </w:r>
      <w:r w:rsidRPr="0048317E">
        <w:rPr>
          <w:sz w:val="28"/>
          <w:szCs w:val="28"/>
          <w:bdr w:val="none" w:sz="0" w:space="0" w:color="auto" w:frame="1"/>
        </w:rPr>
        <w:tab/>
        <w:t>Р.М.Кашапов</w:t>
      </w:r>
    </w:p>
    <w:p w:rsidR="0048317E" w:rsidRDefault="0048317E" w:rsidP="0048317E">
      <w:pPr>
        <w:shd w:val="clear" w:color="auto" w:fill="FFFFFF"/>
        <w:tabs>
          <w:tab w:val="left" w:pos="7470"/>
        </w:tabs>
        <w:jc w:val="both"/>
        <w:textAlignment w:val="baseline"/>
        <w:rPr>
          <w:sz w:val="28"/>
          <w:szCs w:val="28"/>
          <w:bdr w:val="none" w:sz="0" w:space="0" w:color="auto" w:frame="1"/>
        </w:rPr>
      </w:pPr>
    </w:p>
    <w:p w:rsidR="0048317E" w:rsidRPr="0048317E" w:rsidRDefault="0048317E" w:rsidP="0048317E">
      <w:pPr>
        <w:shd w:val="clear" w:color="auto" w:fill="FFFFFF"/>
        <w:tabs>
          <w:tab w:val="left" w:pos="7470"/>
        </w:tabs>
        <w:jc w:val="both"/>
        <w:textAlignment w:val="baseline"/>
        <w:rPr>
          <w:sz w:val="28"/>
          <w:szCs w:val="28"/>
        </w:rPr>
      </w:pPr>
      <w:r w:rsidRPr="0048317E">
        <w:rPr>
          <w:sz w:val="28"/>
          <w:szCs w:val="28"/>
          <w:bdr w:val="none" w:sz="0" w:space="0" w:color="auto" w:frame="1"/>
        </w:rPr>
        <w:t xml:space="preserve">Руководитель МКУ «УГЗ ММР»                               </w:t>
      </w:r>
      <w:r w:rsidRPr="0048317E">
        <w:rPr>
          <w:sz w:val="28"/>
          <w:szCs w:val="28"/>
          <w:bdr w:val="none" w:sz="0" w:space="0" w:color="auto" w:frame="1"/>
        </w:rPr>
        <w:tab/>
        <w:t>Н.М.Питина</w:t>
      </w:r>
    </w:p>
    <w:sectPr w:rsidR="0048317E" w:rsidRPr="0048317E" w:rsidSect="0048317E">
      <w:pgSz w:w="11900" w:h="16840"/>
      <w:pgMar w:top="1134" w:right="418" w:bottom="567"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BF8" w:rsidRDefault="005F2BF8">
      <w:r>
        <w:separator/>
      </w:r>
    </w:p>
  </w:endnote>
  <w:endnote w:type="continuationSeparator" w:id="0">
    <w:p w:rsidR="005F2BF8" w:rsidRDefault="005F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BF8" w:rsidRDefault="005F2BF8">
      <w:r>
        <w:separator/>
      </w:r>
    </w:p>
  </w:footnote>
  <w:footnote w:type="continuationSeparator" w:id="0">
    <w:p w:rsidR="005F2BF8" w:rsidRDefault="005F2B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3338"/>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2BF8"/>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4E30"/>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07575"/>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958C9"/>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AF4C87-DD96-4AE4-89AE-A5AFFDB3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3</cp:revision>
  <cp:lastPrinted>2024-12-13T07:26:00Z</cp:lastPrinted>
  <dcterms:created xsi:type="dcterms:W3CDTF">2024-12-13T07:28:00Z</dcterms:created>
  <dcterms:modified xsi:type="dcterms:W3CDTF">2024-12-17T11:16:00Z</dcterms:modified>
</cp:coreProperties>
</file>