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1E2DBF" w:rsidP="00107FC2">
            <w:pPr>
              <w:rPr>
                <w:sz w:val="28"/>
              </w:rPr>
            </w:pPr>
            <w:r>
              <w:rPr>
                <w:sz w:val="28"/>
              </w:rPr>
              <w:t>№ 404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1E2DB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«02 »    11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E3D99" w:rsidRDefault="00CE3D99" w:rsidP="00CE3D99">
      <w:pPr>
        <w:pStyle w:val="HEADERTEXT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3A9" w:rsidRDefault="00CE3D99" w:rsidP="003363A9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E3D9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</w:p>
    <w:p w:rsidR="00553BED" w:rsidRPr="00553BED" w:rsidRDefault="00553BED" w:rsidP="00553BED">
      <w:pPr>
        <w:widowControl w:val="0"/>
        <w:autoSpaceDE w:val="0"/>
        <w:autoSpaceDN w:val="0"/>
        <w:adjustRightInd w:val="0"/>
        <w:ind w:right="5953"/>
        <w:outlineLvl w:val="0"/>
        <w:rPr>
          <w:bCs/>
          <w:sz w:val="28"/>
          <w:szCs w:val="28"/>
        </w:rPr>
      </w:pPr>
      <w:r w:rsidRPr="00553BED">
        <w:rPr>
          <w:bCs/>
          <w:sz w:val="28"/>
          <w:szCs w:val="28"/>
        </w:rPr>
        <w:t xml:space="preserve">О признании утратившим силу отдельных постановлений Исполнительного комитета </w:t>
      </w:r>
      <w:hyperlink r:id="rId10" w:tooltip="’’О порядке предоставления сведений о доходах, расходах, об имуществе и обязательствах имущественного ...’’&#10;Решение Совета Кемеш-Кульского сельского поселения Мамадышского муниципального района Республики ...&#10;Статус: Недействующая редакция документа" w:history="1">
        <w:r w:rsidRPr="00553BED">
          <w:rPr>
            <w:bCs/>
            <w:sz w:val="28"/>
            <w:szCs w:val="28"/>
          </w:rPr>
          <w:t xml:space="preserve"> Мамадышского муниципального района</w:t>
        </w:r>
      </w:hyperlink>
      <w:r w:rsidRPr="00553BED">
        <w:rPr>
          <w:bCs/>
          <w:sz w:val="28"/>
          <w:szCs w:val="28"/>
        </w:rPr>
        <w:t xml:space="preserve"> Республики Татарстан</w:t>
      </w:r>
    </w:p>
    <w:p w:rsidR="00553BED" w:rsidRDefault="00553BED" w:rsidP="00553BE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53BED" w:rsidRPr="00553BED" w:rsidRDefault="00553BED" w:rsidP="00553BE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53BED" w:rsidRDefault="00553BED" w:rsidP="00553BED">
      <w:pPr>
        <w:suppressAutoHyphens/>
        <w:ind w:right="-1" w:firstLine="568"/>
        <w:jc w:val="both"/>
        <w:rPr>
          <w:sz w:val="28"/>
          <w:szCs w:val="28"/>
          <w:lang w:eastAsia="ar-SA"/>
        </w:rPr>
      </w:pPr>
      <w:r w:rsidRPr="00553BED">
        <w:rPr>
          <w:sz w:val="28"/>
          <w:szCs w:val="28"/>
        </w:rPr>
        <w:t>В целях актуализации системы муниципальных пр</w:t>
      </w:r>
      <w:r>
        <w:rPr>
          <w:sz w:val="28"/>
          <w:szCs w:val="28"/>
        </w:rPr>
        <w:t>авовых актов, в соответствии с п</w:t>
      </w:r>
      <w:r w:rsidRPr="00553BED">
        <w:rPr>
          <w:sz w:val="28"/>
          <w:szCs w:val="28"/>
        </w:rPr>
        <w:t>остановлением Исполнительного комитета Мамадышского муниципального района Республики Татарстан от 02 сентября 2024 года №321 «</w:t>
      </w:r>
      <w:r w:rsidRPr="00553BED">
        <w:rPr>
          <w:sz w:val="28"/>
          <w:szCs w:val="28"/>
          <w:lang w:eastAsia="ar-SA"/>
        </w:rPr>
        <w:t xml:space="preserve">О приватизации муниципального унитарного предприятия «Городское хозяйство» Мамадышского муниципального района, Исполнительный комитет Мамадышского муниципального района Республики Татарстан </w:t>
      </w:r>
      <w:r>
        <w:rPr>
          <w:sz w:val="28"/>
          <w:szCs w:val="28"/>
          <w:lang w:eastAsia="ar-SA"/>
        </w:rPr>
        <w:t xml:space="preserve"> </w:t>
      </w:r>
    </w:p>
    <w:p w:rsidR="00553BED" w:rsidRPr="00553BED" w:rsidRDefault="00553BED" w:rsidP="00553BED">
      <w:pPr>
        <w:suppressAutoHyphens/>
        <w:ind w:right="-1" w:firstLine="568"/>
        <w:jc w:val="both"/>
        <w:rPr>
          <w:sz w:val="28"/>
          <w:szCs w:val="28"/>
          <w:lang w:eastAsia="ar-SA"/>
        </w:rPr>
      </w:pPr>
      <w:r w:rsidRPr="00553BED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</w:t>
      </w:r>
      <w:r w:rsidRPr="00553BED">
        <w:rPr>
          <w:sz w:val="28"/>
          <w:szCs w:val="28"/>
          <w:lang w:eastAsia="ar-SA"/>
        </w:rPr>
        <w:t>т:</w:t>
      </w:r>
    </w:p>
    <w:p w:rsidR="00553BED" w:rsidRPr="00553BED" w:rsidRDefault="00553BED" w:rsidP="00553BED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53BED">
        <w:rPr>
          <w:sz w:val="28"/>
          <w:szCs w:val="28"/>
        </w:rPr>
        <w:t>1. Признать утратившими силу Постановления Исполнительного комитета Мамадышского муниципального района Республики Татарстан:</w:t>
      </w:r>
    </w:p>
    <w:p w:rsidR="00553BED" w:rsidRPr="00553BED" w:rsidRDefault="00553BED" w:rsidP="00553BED">
      <w:pPr>
        <w:widowControl w:val="0"/>
        <w:autoSpaceDE w:val="0"/>
        <w:autoSpaceDN w:val="0"/>
        <w:adjustRightInd w:val="0"/>
        <w:ind w:firstLine="568"/>
        <w:jc w:val="both"/>
        <w:rPr>
          <w:bCs/>
          <w:color w:val="000000"/>
          <w:sz w:val="28"/>
          <w:szCs w:val="28"/>
        </w:rPr>
      </w:pPr>
      <w:r w:rsidRPr="00553BED">
        <w:rPr>
          <w:sz w:val="28"/>
          <w:szCs w:val="28"/>
        </w:rPr>
        <w:t>- от 11.04.2024 №142 «</w:t>
      </w:r>
      <w:r w:rsidRPr="00553BED">
        <w:rPr>
          <w:bCs/>
          <w:sz w:val="28"/>
          <w:szCs w:val="28"/>
        </w:rPr>
        <w:t xml:space="preserve">О внесении изменений в </w:t>
      </w:r>
      <w:hyperlink r:id="rId11" w:tooltip="’’О принятии Правил использования водных объектов для личных и бытовых нужд на территории Мамадышского ...’’&#10;Постановление Исполнительного комитета Мамадышского муниципального района Республики Татарстан от ...&#10;Статус: Действующая редакция документа" w:history="1">
        <w:r w:rsidRPr="00553BED">
          <w:rPr>
            <w:bCs/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27.02.2024 г. N 79</w:t>
        </w:r>
      </w:hyperlink>
      <w:r w:rsidRPr="00553BED">
        <w:rPr>
          <w:bCs/>
          <w:color w:val="000000"/>
          <w:sz w:val="28"/>
          <w:szCs w:val="28"/>
        </w:rPr>
        <w:t>»;</w:t>
      </w:r>
    </w:p>
    <w:p w:rsidR="00553BED" w:rsidRPr="00553BED" w:rsidRDefault="00553BED" w:rsidP="00553BED">
      <w:pPr>
        <w:widowControl w:val="0"/>
        <w:autoSpaceDE w:val="0"/>
        <w:autoSpaceDN w:val="0"/>
        <w:adjustRightInd w:val="0"/>
        <w:ind w:firstLine="568"/>
        <w:jc w:val="both"/>
        <w:rPr>
          <w:bCs/>
          <w:color w:val="000000"/>
          <w:sz w:val="28"/>
          <w:szCs w:val="28"/>
        </w:rPr>
      </w:pPr>
      <w:r w:rsidRPr="00553BED">
        <w:rPr>
          <w:bCs/>
          <w:color w:val="000000"/>
          <w:sz w:val="28"/>
          <w:szCs w:val="28"/>
        </w:rPr>
        <w:t>- от</w:t>
      </w:r>
      <w:r w:rsidRPr="00553BED">
        <w:rPr>
          <w:sz w:val="28"/>
          <w:szCs w:val="28"/>
        </w:rPr>
        <w:t xml:space="preserve"> </w:t>
      </w:r>
      <w:r w:rsidRPr="00553BED">
        <w:rPr>
          <w:bCs/>
          <w:color w:val="000000"/>
          <w:sz w:val="28"/>
          <w:szCs w:val="28"/>
        </w:rPr>
        <w:t>27.02.2024 г. N79 "Об установлении тарифов на банные услуги и услуги пляжного комплекса «НОКРАТ», оказываемые муниципальным унитарным предприятием «Городское хозяйство» Мамадышского муниципального района Республики Татарстан»;</w:t>
      </w:r>
    </w:p>
    <w:p w:rsidR="00553BED" w:rsidRPr="00553BED" w:rsidRDefault="00553BED" w:rsidP="00553BED">
      <w:pPr>
        <w:widowControl w:val="0"/>
        <w:autoSpaceDE w:val="0"/>
        <w:autoSpaceDN w:val="0"/>
        <w:adjustRightInd w:val="0"/>
        <w:ind w:firstLine="568"/>
        <w:jc w:val="both"/>
        <w:rPr>
          <w:bCs/>
          <w:color w:val="000000"/>
          <w:sz w:val="28"/>
          <w:szCs w:val="28"/>
        </w:rPr>
      </w:pPr>
      <w:r w:rsidRPr="00553BED">
        <w:rPr>
          <w:bCs/>
          <w:color w:val="000000"/>
          <w:sz w:val="28"/>
          <w:szCs w:val="28"/>
        </w:rPr>
        <w:t>- от 18.05.2022 №141 «</w:t>
      </w:r>
      <w:r w:rsidRPr="00553BED">
        <w:rPr>
          <w:bCs/>
          <w:kern w:val="36"/>
          <w:sz w:val="28"/>
          <w:szCs w:val="28"/>
        </w:rPr>
        <w:t xml:space="preserve">Об установлении тарифов </w:t>
      </w:r>
      <w:r w:rsidRPr="00553BED">
        <w:rPr>
          <w:sz w:val="28"/>
          <w:szCs w:val="28"/>
        </w:rPr>
        <w:t>на услуги детских аттракционов и проката спортивного инвентаря</w:t>
      </w:r>
      <w:r w:rsidRPr="00553BED">
        <w:rPr>
          <w:bCs/>
          <w:kern w:val="36"/>
          <w:sz w:val="28"/>
          <w:szCs w:val="28"/>
        </w:rPr>
        <w:t>, оказываемые муниципальным унитарным предприятием «Городское хозяйство» Мамадышского муниципального района Республики Татарстан».</w:t>
      </w:r>
    </w:p>
    <w:p w:rsidR="00553BED" w:rsidRPr="00553BED" w:rsidRDefault="00553BED" w:rsidP="00553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53BED">
        <w:rPr>
          <w:sz w:val="28"/>
          <w:szCs w:val="28"/>
        </w:rPr>
        <w:t xml:space="preserve">2. Сектору по связи с общественностью и СМИ общего отдела Исполнительного комитета Мамадышского муниципального района разместить настоящее постановление в информационно-телекоммуникационной сети «Интернет» на официальном сайте муниципального района Республики Татарстан </w:t>
      </w:r>
      <w:hyperlink r:id="rId12" w:history="1">
        <w:r w:rsidRPr="00553BED">
          <w:rPr>
            <w:color w:val="0000FF"/>
            <w:sz w:val="28"/>
            <w:szCs w:val="28"/>
            <w:u w:val="single"/>
            <w:lang w:val="en-US"/>
          </w:rPr>
          <w:t>www</w:t>
        </w:r>
        <w:r w:rsidRPr="00553BED">
          <w:rPr>
            <w:color w:val="0000FF"/>
            <w:sz w:val="28"/>
            <w:szCs w:val="28"/>
            <w:u w:val="single"/>
          </w:rPr>
          <w:t>.</w:t>
        </w:r>
        <w:r w:rsidRPr="00553BED">
          <w:rPr>
            <w:color w:val="0000FF"/>
            <w:sz w:val="28"/>
            <w:szCs w:val="28"/>
            <w:u w:val="single"/>
            <w:lang w:val="en-US"/>
          </w:rPr>
          <w:t>mamadysh</w:t>
        </w:r>
        <w:r w:rsidRPr="00553BED">
          <w:rPr>
            <w:color w:val="0000FF"/>
            <w:sz w:val="28"/>
            <w:szCs w:val="28"/>
            <w:u w:val="single"/>
          </w:rPr>
          <w:t>.</w:t>
        </w:r>
        <w:r w:rsidRPr="00553BED">
          <w:rPr>
            <w:color w:val="0000FF"/>
            <w:sz w:val="28"/>
            <w:szCs w:val="28"/>
            <w:u w:val="single"/>
            <w:lang w:val="en-US"/>
          </w:rPr>
          <w:t>tatarstan</w:t>
        </w:r>
        <w:r w:rsidRPr="00553BED">
          <w:rPr>
            <w:color w:val="0000FF"/>
            <w:sz w:val="28"/>
            <w:szCs w:val="28"/>
            <w:u w:val="single"/>
          </w:rPr>
          <w:t>.</w:t>
        </w:r>
        <w:r w:rsidRPr="00553BE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553BED">
        <w:rPr>
          <w:sz w:val="28"/>
          <w:szCs w:val="28"/>
        </w:rPr>
        <w:t xml:space="preserve"> и на официальном портале правовой информации Республики Татарстан.</w:t>
      </w:r>
    </w:p>
    <w:p w:rsidR="00553BED" w:rsidRPr="00553BED" w:rsidRDefault="00553BED" w:rsidP="00553BED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553BE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53BED" w:rsidRPr="00553BED" w:rsidRDefault="00553BED" w:rsidP="00553BED">
      <w:pPr>
        <w:rPr>
          <w:sz w:val="28"/>
          <w:szCs w:val="28"/>
        </w:rPr>
      </w:pPr>
    </w:p>
    <w:p w:rsidR="00553BED" w:rsidRPr="00553BED" w:rsidRDefault="00553BED" w:rsidP="00553BED">
      <w:pPr>
        <w:rPr>
          <w:sz w:val="28"/>
          <w:szCs w:val="28"/>
        </w:rPr>
      </w:pPr>
      <w:r w:rsidRPr="00553BED">
        <w:rPr>
          <w:sz w:val="28"/>
          <w:szCs w:val="28"/>
        </w:rPr>
        <w:t>Руководитель</w:t>
      </w:r>
      <w:r w:rsidRPr="00553BED">
        <w:rPr>
          <w:sz w:val="28"/>
          <w:szCs w:val="28"/>
        </w:rPr>
        <w:tab/>
      </w:r>
      <w:r w:rsidRPr="00553BED">
        <w:rPr>
          <w:sz w:val="28"/>
          <w:szCs w:val="28"/>
        </w:rPr>
        <w:tab/>
      </w:r>
      <w:r w:rsidRPr="00553BED">
        <w:rPr>
          <w:sz w:val="28"/>
          <w:szCs w:val="28"/>
        </w:rPr>
        <w:tab/>
      </w:r>
      <w:r w:rsidRPr="00553BED">
        <w:rPr>
          <w:sz w:val="28"/>
          <w:szCs w:val="28"/>
        </w:rPr>
        <w:tab/>
      </w:r>
      <w:r w:rsidRPr="00553BED">
        <w:rPr>
          <w:sz w:val="28"/>
          <w:szCs w:val="28"/>
        </w:rPr>
        <w:tab/>
      </w:r>
      <w:r w:rsidRPr="00553B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Р.М.</w:t>
      </w:r>
      <w:r w:rsidRPr="00553BED">
        <w:rPr>
          <w:sz w:val="28"/>
          <w:szCs w:val="28"/>
        </w:rPr>
        <w:t>Гарипов</w:t>
      </w:r>
    </w:p>
    <w:p w:rsidR="00553BED" w:rsidRPr="003363A9" w:rsidRDefault="00553BED" w:rsidP="003363A9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553BED" w:rsidRPr="003363A9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7C" w:rsidRDefault="00F91A7C">
      <w:r>
        <w:separator/>
      </w:r>
    </w:p>
  </w:endnote>
  <w:endnote w:type="continuationSeparator" w:id="0">
    <w:p w:rsidR="00F91A7C" w:rsidRDefault="00F9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7C" w:rsidRDefault="00F91A7C">
      <w:r>
        <w:separator/>
      </w:r>
    </w:p>
  </w:footnote>
  <w:footnote w:type="continuationSeparator" w:id="0">
    <w:p w:rsidR="00F91A7C" w:rsidRDefault="00F9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5B57FC"/>
    <w:multiLevelType w:val="hybridMultilevel"/>
    <w:tmpl w:val="12C8DAB0"/>
    <w:lvl w:ilvl="0" w:tplc="1004A492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F2901C4"/>
    <w:multiLevelType w:val="multilevel"/>
    <w:tmpl w:val="C436E8E0"/>
    <w:lvl w:ilvl="0">
      <w:start w:val="3"/>
      <w:numFmt w:val="decimal"/>
      <w:lvlText w:val="%1"/>
      <w:lvlJc w:val="left"/>
      <w:pPr>
        <w:ind w:left="484" w:hanging="502"/>
      </w:pPr>
    </w:lvl>
    <w:lvl w:ilvl="1">
      <w:start w:val="1"/>
      <w:numFmt w:val="decimal"/>
      <w:lvlText w:val="%1.%2."/>
      <w:lvlJc w:val="left"/>
      <w:pPr>
        <w:ind w:left="484" w:hanging="50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502"/>
      </w:pPr>
    </w:lvl>
    <w:lvl w:ilvl="3">
      <w:numFmt w:val="bullet"/>
      <w:lvlText w:val="•"/>
      <w:lvlJc w:val="left"/>
      <w:pPr>
        <w:ind w:left="3432" w:hanging="502"/>
      </w:pPr>
    </w:lvl>
    <w:lvl w:ilvl="4">
      <w:numFmt w:val="bullet"/>
      <w:lvlText w:val="•"/>
      <w:lvlJc w:val="left"/>
      <w:pPr>
        <w:ind w:left="4416" w:hanging="502"/>
      </w:pPr>
    </w:lvl>
    <w:lvl w:ilvl="5">
      <w:numFmt w:val="bullet"/>
      <w:lvlText w:val="•"/>
      <w:lvlJc w:val="left"/>
      <w:pPr>
        <w:ind w:left="5400" w:hanging="502"/>
      </w:pPr>
    </w:lvl>
    <w:lvl w:ilvl="6">
      <w:numFmt w:val="bullet"/>
      <w:lvlText w:val="•"/>
      <w:lvlJc w:val="left"/>
      <w:pPr>
        <w:ind w:left="6384" w:hanging="502"/>
      </w:pPr>
    </w:lvl>
    <w:lvl w:ilvl="7">
      <w:numFmt w:val="bullet"/>
      <w:lvlText w:val="•"/>
      <w:lvlJc w:val="left"/>
      <w:pPr>
        <w:ind w:left="7368" w:hanging="502"/>
      </w:pPr>
    </w:lvl>
    <w:lvl w:ilvl="8">
      <w:numFmt w:val="bullet"/>
      <w:lvlText w:val="•"/>
      <w:lvlJc w:val="left"/>
      <w:pPr>
        <w:ind w:left="8352" w:hanging="502"/>
      </w:pPr>
    </w:lvl>
  </w:abstractNum>
  <w:abstractNum w:abstractNumId="14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5" w15:restartNumberingAfterBreak="0">
    <w:nsid w:val="330920C5"/>
    <w:multiLevelType w:val="multilevel"/>
    <w:tmpl w:val="D1F65AF8"/>
    <w:lvl w:ilvl="0">
      <w:start w:val="2"/>
      <w:numFmt w:val="decimal"/>
      <w:lvlText w:val="%1"/>
      <w:lvlJc w:val="left"/>
      <w:pPr>
        <w:ind w:left="484" w:hanging="632"/>
      </w:pPr>
    </w:lvl>
    <w:lvl w:ilvl="1">
      <w:start w:val="1"/>
      <w:numFmt w:val="decimal"/>
      <w:lvlText w:val="%1.%2."/>
      <w:lvlJc w:val="left"/>
      <w:pPr>
        <w:ind w:left="484" w:hanging="63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632"/>
      </w:pPr>
    </w:lvl>
    <w:lvl w:ilvl="3">
      <w:numFmt w:val="bullet"/>
      <w:lvlText w:val="•"/>
      <w:lvlJc w:val="left"/>
      <w:pPr>
        <w:ind w:left="3432" w:hanging="632"/>
      </w:pPr>
    </w:lvl>
    <w:lvl w:ilvl="4">
      <w:numFmt w:val="bullet"/>
      <w:lvlText w:val="•"/>
      <w:lvlJc w:val="left"/>
      <w:pPr>
        <w:ind w:left="4416" w:hanging="632"/>
      </w:pPr>
    </w:lvl>
    <w:lvl w:ilvl="5">
      <w:numFmt w:val="bullet"/>
      <w:lvlText w:val="•"/>
      <w:lvlJc w:val="left"/>
      <w:pPr>
        <w:ind w:left="5400" w:hanging="632"/>
      </w:pPr>
    </w:lvl>
    <w:lvl w:ilvl="6">
      <w:numFmt w:val="bullet"/>
      <w:lvlText w:val="•"/>
      <w:lvlJc w:val="left"/>
      <w:pPr>
        <w:ind w:left="6384" w:hanging="632"/>
      </w:pPr>
    </w:lvl>
    <w:lvl w:ilvl="7">
      <w:numFmt w:val="bullet"/>
      <w:lvlText w:val="•"/>
      <w:lvlJc w:val="left"/>
      <w:pPr>
        <w:ind w:left="7368" w:hanging="632"/>
      </w:pPr>
    </w:lvl>
    <w:lvl w:ilvl="8">
      <w:numFmt w:val="bullet"/>
      <w:lvlText w:val="•"/>
      <w:lvlJc w:val="left"/>
      <w:pPr>
        <w:ind w:left="8352" w:hanging="632"/>
      </w:pPr>
    </w:lvl>
  </w:abstractNum>
  <w:abstractNum w:abstractNumId="16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2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4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6" w15:restartNumberingAfterBreak="0">
    <w:nsid w:val="61363288"/>
    <w:multiLevelType w:val="multilevel"/>
    <w:tmpl w:val="9B78F286"/>
    <w:lvl w:ilvl="0">
      <w:start w:val="1"/>
      <w:numFmt w:val="decimal"/>
      <w:lvlText w:val="%1"/>
      <w:lvlJc w:val="left"/>
      <w:pPr>
        <w:ind w:left="484" w:hanging="752"/>
      </w:pPr>
    </w:lvl>
    <w:lvl w:ilvl="1">
      <w:start w:val="1"/>
      <w:numFmt w:val="decimal"/>
      <w:lvlText w:val="%1.%2."/>
      <w:lvlJc w:val="left"/>
      <w:pPr>
        <w:ind w:left="484" w:hanging="752"/>
        <w:jc w:val="righ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752"/>
      </w:pPr>
    </w:lvl>
    <w:lvl w:ilvl="3">
      <w:numFmt w:val="bullet"/>
      <w:lvlText w:val="•"/>
      <w:lvlJc w:val="left"/>
      <w:pPr>
        <w:ind w:left="3432" w:hanging="752"/>
      </w:pPr>
    </w:lvl>
    <w:lvl w:ilvl="4">
      <w:numFmt w:val="bullet"/>
      <w:lvlText w:val="•"/>
      <w:lvlJc w:val="left"/>
      <w:pPr>
        <w:ind w:left="4416" w:hanging="752"/>
      </w:pPr>
    </w:lvl>
    <w:lvl w:ilvl="5">
      <w:numFmt w:val="bullet"/>
      <w:lvlText w:val="•"/>
      <w:lvlJc w:val="left"/>
      <w:pPr>
        <w:ind w:left="5400" w:hanging="752"/>
      </w:pPr>
    </w:lvl>
    <w:lvl w:ilvl="6">
      <w:numFmt w:val="bullet"/>
      <w:lvlText w:val="•"/>
      <w:lvlJc w:val="left"/>
      <w:pPr>
        <w:ind w:left="6384" w:hanging="752"/>
      </w:pPr>
    </w:lvl>
    <w:lvl w:ilvl="7">
      <w:numFmt w:val="bullet"/>
      <w:lvlText w:val="•"/>
      <w:lvlJc w:val="left"/>
      <w:pPr>
        <w:ind w:left="7368" w:hanging="752"/>
      </w:pPr>
    </w:lvl>
    <w:lvl w:ilvl="8">
      <w:numFmt w:val="bullet"/>
      <w:lvlText w:val="•"/>
      <w:lvlJc w:val="left"/>
      <w:pPr>
        <w:ind w:left="8352" w:hanging="752"/>
      </w:pPr>
    </w:lvl>
  </w:abstractNum>
  <w:abstractNum w:abstractNumId="27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9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29"/>
  </w:num>
  <w:num w:numId="5">
    <w:abstractNumId w:val="34"/>
  </w:num>
  <w:num w:numId="6">
    <w:abstractNumId w:val="27"/>
  </w:num>
  <w:num w:numId="7">
    <w:abstractNumId w:val="3"/>
  </w:num>
  <w:num w:numId="8">
    <w:abstractNumId w:val="25"/>
  </w:num>
  <w:num w:numId="9">
    <w:abstractNumId w:val="7"/>
  </w:num>
  <w:num w:numId="10">
    <w:abstractNumId w:val="19"/>
  </w:num>
  <w:num w:numId="11">
    <w:abstractNumId w:val="1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3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5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5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E2DBF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43A58"/>
    <w:rsid w:val="00553BED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91A7C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203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adysh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469243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805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D5D511-E68B-4A30-8CA4-2F8BFCB5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2024-10-29T07:15:00Z</cp:lastPrinted>
  <dcterms:created xsi:type="dcterms:W3CDTF">2024-10-29T07:16:00Z</dcterms:created>
  <dcterms:modified xsi:type="dcterms:W3CDTF">2024-11-02T10:37:00Z</dcterms:modified>
</cp:coreProperties>
</file>