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01EBD" w:rsidP="00107FC2">
            <w:pPr>
              <w:rPr>
                <w:sz w:val="28"/>
              </w:rPr>
            </w:pPr>
            <w:r>
              <w:rPr>
                <w:sz w:val="28"/>
              </w:rPr>
              <w:t>№ 367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01EB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09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D7D88" w:rsidRPr="007D7D88" w:rsidRDefault="007D7D88" w:rsidP="007D7D88">
      <w:pPr>
        <w:spacing w:before="100" w:beforeAutospacing="1" w:after="240"/>
        <w:ind w:right="4961"/>
        <w:jc w:val="both"/>
        <w:rPr>
          <w:rFonts w:eastAsia="Calibri"/>
          <w:sz w:val="28"/>
          <w:szCs w:val="28"/>
          <w:lang w:eastAsia="en-US"/>
        </w:rPr>
      </w:pPr>
      <w:r w:rsidRPr="007D7D88">
        <w:rPr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Татарстан от 24 декабря</w:t>
      </w:r>
      <w:r w:rsidRPr="007D7D88">
        <w:rPr>
          <w:rFonts w:eastAsia="Calibri"/>
          <w:sz w:val="28"/>
          <w:szCs w:val="28"/>
          <w:lang w:eastAsia="en-US"/>
        </w:rPr>
        <w:t xml:space="preserve"> 2018 года</w:t>
      </w:r>
      <w:r w:rsidR="0086155B">
        <w:rPr>
          <w:rFonts w:eastAsia="Calibri"/>
          <w:sz w:val="28"/>
          <w:szCs w:val="28"/>
          <w:lang w:eastAsia="en-US"/>
        </w:rPr>
        <w:t xml:space="preserve"> </w:t>
      </w:r>
      <w:r w:rsidRPr="007D7D88">
        <w:rPr>
          <w:rFonts w:eastAsia="Calibri"/>
          <w:sz w:val="28"/>
          <w:szCs w:val="28"/>
          <w:lang w:eastAsia="en-US"/>
        </w:rPr>
        <w:t xml:space="preserve"> №</w:t>
      </w:r>
      <w:r w:rsidR="008615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D88">
        <w:rPr>
          <w:rFonts w:eastAsia="Calibri"/>
          <w:sz w:val="28"/>
          <w:szCs w:val="28"/>
          <w:lang w:eastAsia="en-US"/>
        </w:rPr>
        <w:t>607</w:t>
      </w:r>
    </w:p>
    <w:p w:rsidR="007D7D88" w:rsidRPr="007D7D88" w:rsidRDefault="007D7D88" w:rsidP="007D7D88">
      <w:pPr>
        <w:spacing w:before="100" w:after="240"/>
        <w:ind w:right="4818"/>
        <w:jc w:val="both"/>
        <w:rPr>
          <w:sz w:val="28"/>
          <w:szCs w:val="28"/>
        </w:rPr>
      </w:pPr>
    </w:p>
    <w:p w:rsidR="007D7D88" w:rsidRDefault="007D7D88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7D88">
        <w:rPr>
          <w:sz w:val="28"/>
          <w:szCs w:val="28"/>
        </w:rPr>
        <w:t xml:space="preserve">В целях реализации </w:t>
      </w:r>
      <w:hyperlink r:id="rId10" w:history="1">
        <w:r w:rsidRPr="007D7D88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7D7D88">
        <w:rPr>
          <w:sz w:val="28"/>
          <w:szCs w:val="28"/>
        </w:rPr>
        <w:t xml:space="preserve">, руководствуясь Постановлением правительства Российской Федерации </w:t>
      </w:r>
      <w:r w:rsidR="0086155B">
        <w:rPr>
          <w:sz w:val="28"/>
          <w:szCs w:val="28"/>
        </w:rPr>
        <w:t xml:space="preserve"> </w:t>
      </w:r>
      <w:r w:rsidRPr="007D7D88">
        <w:rPr>
          <w:sz w:val="28"/>
          <w:szCs w:val="28"/>
        </w:rPr>
        <w:t>№</w:t>
      </w:r>
      <w:r w:rsidR="0086155B">
        <w:rPr>
          <w:sz w:val="28"/>
          <w:szCs w:val="28"/>
        </w:rPr>
        <w:t xml:space="preserve"> </w:t>
      </w:r>
      <w:r w:rsidRPr="007D7D88">
        <w:rPr>
          <w:sz w:val="28"/>
          <w:szCs w:val="28"/>
        </w:rPr>
        <w:t xml:space="preserve">1415 </w:t>
      </w:r>
      <w:r w:rsidR="0086155B">
        <w:rPr>
          <w:sz w:val="28"/>
          <w:szCs w:val="28"/>
        </w:rPr>
        <w:t xml:space="preserve"> </w:t>
      </w:r>
      <w:r w:rsidRPr="007D7D88">
        <w:rPr>
          <w:sz w:val="28"/>
          <w:szCs w:val="28"/>
        </w:rPr>
        <w:t xml:space="preserve">от 15 августа 2022 года, Исполнительный комитет Мамадышского муниципального района Республики Татарстан 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 w:rsidRPr="007D7D88">
        <w:rPr>
          <w:sz w:val="28"/>
          <w:szCs w:val="28"/>
        </w:rPr>
        <w:t xml:space="preserve">   п о с т а н о в л я е т: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в п</w:t>
      </w:r>
      <w:r w:rsidRPr="007D7D88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от 24 декабря 2018 года №607 «</w:t>
      </w:r>
      <w:r w:rsidRPr="007D7D88">
        <w:rPr>
          <w:bCs/>
          <w:sz w:val="28"/>
          <w:szCs w:val="28"/>
        </w:rPr>
        <w:t>Об утверждении административных регламентов предоставления муниципальных услуг в новой редакции</w:t>
      </w:r>
      <w:r w:rsidRPr="007D7D88">
        <w:rPr>
          <w:sz w:val="28"/>
          <w:szCs w:val="28"/>
        </w:rPr>
        <w:t>» (далее – Постановление) следующие изменения: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D7D88">
        <w:rPr>
          <w:sz w:val="28"/>
          <w:szCs w:val="28"/>
        </w:rPr>
        <w:t>1.1. в пункте 5 приложения №1 после слов "в указанный период в соответствии с" дополнить словами "его целевым назначением и", слова "муниципальном образовании и по специальности" заменить словами "муниципальном образовании, определенном законом субъекта Российской Федерации, и по профессии, специальности";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D7D88">
        <w:rPr>
          <w:sz w:val="28"/>
          <w:szCs w:val="28"/>
        </w:rPr>
        <w:t>1.2. в подпункте 9 пункта 2 Приложения №1 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аренду,";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D7D88">
        <w:rPr>
          <w:sz w:val="28"/>
          <w:szCs w:val="28"/>
        </w:rPr>
        <w:t xml:space="preserve">1.3. </w:t>
      </w:r>
      <w:hyperlink r:id="rId11" w:history="1">
        <w:r w:rsidRPr="007D7D88">
          <w:rPr>
            <w:sz w:val="28"/>
            <w:szCs w:val="28"/>
          </w:rPr>
          <w:t>Пункт 2 статьи 39.10 приложения №1</w:t>
        </w:r>
      </w:hyperlink>
      <w:r w:rsidRPr="007D7D88">
        <w:rPr>
          <w:sz w:val="28"/>
          <w:szCs w:val="28"/>
        </w:rPr>
        <w:t xml:space="preserve"> дополнить подпунктами 4_1 и 4_2 следующего содержания: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D7D88">
        <w:rPr>
          <w:sz w:val="28"/>
          <w:szCs w:val="28"/>
        </w:rPr>
        <w:t>"4_1)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bookmarkStart w:id="1" w:name="P001D"/>
      <w:bookmarkEnd w:id="1"/>
      <w:r w:rsidRPr="007D7D88">
        <w:rPr>
          <w:sz w:val="28"/>
          <w:szCs w:val="28"/>
        </w:rPr>
        <w:lastRenderedPageBreak/>
        <w:t>4_2)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сооружения;";</w:t>
      </w:r>
    </w:p>
    <w:p w:rsidR="007D7D88" w:rsidRPr="007D7D88" w:rsidRDefault="007D7D88" w:rsidP="007D7D88">
      <w:pPr>
        <w:ind w:firstLine="480"/>
        <w:jc w:val="both"/>
        <w:rPr>
          <w:sz w:val="28"/>
          <w:szCs w:val="28"/>
        </w:rPr>
      </w:pPr>
      <w:r w:rsidRPr="007D7D88">
        <w:rPr>
          <w:sz w:val="28"/>
          <w:szCs w:val="28"/>
        </w:rPr>
        <w:t>1.4. в подпункте 7 пункта 2 статьи 39.10 приложения №1 слова "по специальностям," заменить словами "по профессиям, специальностям,", слово "лет;" заменить словами "лет. Законом субъекта Российской Федерации может быть предусмотрено, что такие граждане должны состоять на учете в качестве нуждающихся в жилых помещениях или 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образовании;".</w:t>
      </w:r>
    </w:p>
    <w:p w:rsidR="007D7D88" w:rsidRPr="007D7D88" w:rsidRDefault="0086155B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7D88">
        <w:rPr>
          <w:sz w:val="28"/>
          <w:szCs w:val="28"/>
        </w:rPr>
        <w:t xml:space="preserve"> </w:t>
      </w:r>
      <w:r w:rsidR="007D7D88" w:rsidRPr="007D7D88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7D7D88" w:rsidRDefault="0086155B" w:rsidP="007D7D8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7D88" w:rsidRPr="007D7D8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D7D88" w:rsidRDefault="007D7D88" w:rsidP="007D7D88">
      <w:pPr>
        <w:ind w:firstLine="480"/>
        <w:jc w:val="both"/>
        <w:rPr>
          <w:sz w:val="28"/>
          <w:szCs w:val="28"/>
        </w:rPr>
      </w:pPr>
    </w:p>
    <w:p w:rsidR="00572F5D" w:rsidRPr="007D7D88" w:rsidRDefault="00572F5D" w:rsidP="007D7D88">
      <w:pPr>
        <w:ind w:firstLine="480"/>
        <w:jc w:val="both"/>
        <w:rPr>
          <w:sz w:val="28"/>
          <w:szCs w:val="28"/>
        </w:rPr>
      </w:pPr>
    </w:p>
    <w:p w:rsidR="007D7D88" w:rsidRPr="00572F5D" w:rsidRDefault="007D7D88" w:rsidP="007D7D88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7D7D88">
        <w:rPr>
          <w:sz w:val="28"/>
          <w:szCs w:val="28"/>
        </w:rPr>
        <w:t xml:space="preserve">   </w:t>
      </w:r>
      <w:r w:rsidR="00572F5D">
        <w:rPr>
          <w:rFonts w:eastAsia="Calibri"/>
          <w:sz w:val="28"/>
          <w:szCs w:val="28"/>
          <w:lang w:eastAsia="en-US"/>
        </w:rPr>
        <w:t xml:space="preserve">И.о.руководителя                                                                                           </w:t>
      </w:r>
      <w:r w:rsidR="00AA2CC6">
        <w:rPr>
          <w:rFonts w:eastAsia="Calibri"/>
          <w:sz w:val="28"/>
          <w:szCs w:val="28"/>
          <w:lang w:eastAsia="en-US"/>
        </w:rPr>
        <w:t>А.Х.Аглямов</w:t>
      </w:r>
    </w:p>
    <w:p w:rsidR="007D7D88" w:rsidRPr="007D7D88" w:rsidRDefault="007D7D88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F49A9" w:rsidRPr="007D7D88" w:rsidRDefault="007F49A9" w:rsidP="007F49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49A9" w:rsidRPr="007F49A9" w:rsidRDefault="007F49A9" w:rsidP="007F49A9">
      <w:pPr>
        <w:ind w:firstLine="5670"/>
        <w:rPr>
          <w:sz w:val="24"/>
          <w:szCs w:val="24"/>
        </w:rPr>
      </w:pPr>
    </w:p>
    <w:sectPr w:rsidR="007F49A9" w:rsidRPr="007F49A9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5A" w:rsidRDefault="00F8525A">
      <w:r>
        <w:separator/>
      </w:r>
    </w:p>
  </w:endnote>
  <w:endnote w:type="continuationSeparator" w:id="0">
    <w:p w:rsidR="00F8525A" w:rsidRDefault="00F8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5A" w:rsidRDefault="00F8525A">
      <w:r>
        <w:separator/>
      </w:r>
    </w:p>
  </w:footnote>
  <w:footnote w:type="continuationSeparator" w:id="0">
    <w:p w:rsidR="00F8525A" w:rsidRDefault="00F8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EBD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0B86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9026F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72F5D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D7D88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155B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6388"/>
    <w:rsid w:val="00A65A5D"/>
    <w:rsid w:val="00A677EE"/>
    <w:rsid w:val="00A70E00"/>
    <w:rsid w:val="00A775AF"/>
    <w:rsid w:val="00A828FD"/>
    <w:rsid w:val="00A85524"/>
    <w:rsid w:val="00A85BDE"/>
    <w:rsid w:val="00A92A11"/>
    <w:rsid w:val="00AA2CC6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3FE2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525A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5B1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9334801&amp;point=mark=000002E0NV0EMB17P2UU02840IG13VVVVVU01F8EU5000C39A1AAP4V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E717D2-B824-4220-B230-EBB77C07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10</cp:revision>
  <cp:lastPrinted>2023-09-18T12:49:00Z</cp:lastPrinted>
  <dcterms:created xsi:type="dcterms:W3CDTF">2023-09-06T09:06:00Z</dcterms:created>
  <dcterms:modified xsi:type="dcterms:W3CDTF">2023-09-19T06:16:00Z</dcterms:modified>
</cp:coreProperties>
</file>