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F30D88" w:rsidRDefault="00F30D88" w:rsidP="00107FC2">
            <w:pPr>
              <w:rPr>
                <w:sz w:val="28"/>
                <w:lang w:val="en-US"/>
              </w:rPr>
            </w:pPr>
            <w:r>
              <w:rPr>
                <w:sz w:val="28"/>
              </w:rPr>
              <w:t xml:space="preserve">№ </w:t>
            </w:r>
            <w:r>
              <w:rPr>
                <w:sz w:val="28"/>
                <w:lang w:val="en-US"/>
              </w:rPr>
              <w:t>394</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F30D88" w:rsidP="00107FC2">
            <w:pPr>
              <w:rPr>
                <w:sz w:val="28"/>
              </w:rPr>
            </w:pPr>
            <w:r>
              <w:rPr>
                <w:sz w:val="28"/>
              </w:rPr>
              <w:t>от «</w:t>
            </w:r>
            <w:r>
              <w:rPr>
                <w:sz w:val="28"/>
                <w:lang w:val="en-US"/>
              </w:rPr>
              <w:t>09</w:t>
            </w:r>
            <w:r>
              <w:rPr>
                <w:sz w:val="28"/>
              </w:rPr>
              <w:t xml:space="preserve">»      11               </w:t>
            </w:r>
            <w:r w:rsidR="00023909">
              <w:rPr>
                <w:sz w:val="28"/>
              </w:rPr>
              <w:t>202</w:t>
            </w:r>
            <w:r w:rsidR="00023909">
              <w:rPr>
                <w:sz w:val="28"/>
                <w:lang w:val="en-US"/>
              </w:rPr>
              <w:t>2</w:t>
            </w:r>
            <w:r w:rsidR="00BF431B">
              <w:rPr>
                <w:sz w:val="28"/>
              </w:rPr>
              <w:t xml:space="preserve"> г.</w:t>
            </w:r>
          </w:p>
        </w:tc>
        <w:tc>
          <w:tcPr>
            <w:tcW w:w="850" w:type="dxa"/>
          </w:tcPr>
          <w:p w:rsidR="00606A63" w:rsidRPr="00BF431B" w:rsidRDefault="00606A63">
            <w:pPr>
              <w:rPr>
                <w:sz w:val="28"/>
              </w:rPr>
            </w:pPr>
          </w:p>
        </w:tc>
      </w:tr>
    </w:tbl>
    <w:p w:rsidR="0098677B" w:rsidRDefault="0098677B" w:rsidP="000512C5">
      <w:pPr>
        <w:tabs>
          <w:tab w:val="left" w:pos="4820"/>
        </w:tabs>
        <w:ind w:right="4818"/>
        <w:jc w:val="both"/>
        <w:rPr>
          <w:sz w:val="28"/>
          <w:szCs w:val="28"/>
        </w:rPr>
      </w:pPr>
    </w:p>
    <w:p w:rsidR="00826E9A" w:rsidRPr="00826E9A" w:rsidRDefault="00826E9A" w:rsidP="00826E9A">
      <w:pPr>
        <w:tabs>
          <w:tab w:val="left" w:pos="4820"/>
        </w:tabs>
        <w:ind w:right="4818"/>
        <w:jc w:val="both"/>
        <w:rPr>
          <w:sz w:val="28"/>
          <w:szCs w:val="28"/>
        </w:rPr>
      </w:pPr>
      <w:r w:rsidRPr="00826E9A">
        <w:rPr>
          <w:sz w:val="28"/>
          <w:szCs w:val="28"/>
        </w:rPr>
        <w:t>Об утверждении Положения о порядке установления и использования полос отвода и придорожных полос автомобильных дорог местного значения Мамадышского муниципального района Республики Татарстан</w:t>
      </w:r>
    </w:p>
    <w:p w:rsidR="00826E9A" w:rsidRDefault="00826E9A" w:rsidP="000512C5">
      <w:pPr>
        <w:tabs>
          <w:tab w:val="left" w:pos="4820"/>
        </w:tabs>
        <w:ind w:right="4818"/>
        <w:jc w:val="both"/>
        <w:rPr>
          <w:sz w:val="28"/>
          <w:szCs w:val="28"/>
        </w:rPr>
      </w:pPr>
    </w:p>
    <w:p w:rsidR="00826E9A" w:rsidRDefault="00826E9A" w:rsidP="000512C5">
      <w:pPr>
        <w:tabs>
          <w:tab w:val="left" w:pos="4820"/>
        </w:tabs>
        <w:ind w:right="4818"/>
        <w:jc w:val="both"/>
        <w:rPr>
          <w:sz w:val="28"/>
          <w:szCs w:val="28"/>
        </w:rPr>
      </w:pPr>
    </w:p>
    <w:p w:rsidR="00826E9A" w:rsidRDefault="00826E9A" w:rsidP="00826E9A">
      <w:pPr>
        <w:jc w:val="both"/>
        <w:rPr>
          <w:sz w:val="28"/>
          <w:szCs w:val="28"/>
        </w:rPr>
      </w:pPr>
      <w:r>
        <w:rPr>
          <w:color w:val="000000"/>
          <w:sz w:val="28"/>
          <w:szCs w:val="28"/>
        </w:rPr>
        <w:t xml:space="preserve">         </w:t>
      </w:r>
      <w:r w:rsidRPr="00826E9A">
        <w:rPr>
          <w:color w:val="000000"/>
          <w:sz w:val="28"/>
          <w:szCs w:val="28"/>
        </w:rPr>
        <w:t xml:space="preserve">  В соответствии с Федеральным  законом № 131-ФЗ от 06.10.2003 «Об общих принципах организации местного самоуправления в Российской Федерации», Федеральным законом  № 257-ФЗ от 08.11.2007 «Об автомобильных дорогах и дорожной деятельности в Российской Федерации и о внесении изменений в отдельные законодательные акты Российской Федерации», Земельным кодексом Российской Федерации, Градостроительным кодексом Российской Федерации, письмами ГБУ «Безопасность дорожного движения» № 4413-исх от 07.09.2022 и № 4794-исх от 29.09.2022, в целях создания предусмотренных действующим законодательством условий эксплуатации автомобильных дорог местного значения, обеспечения их сохранности, безопасности дорожного движения, повышения качества услуг, предоставляемых пользователям автомобильных дорог, </w:t>
      </w:r>
      <w:r w:rsidRPr="00826E9A">
        <w:rPr>
          <w:sz w:val="28"/>
          <w:szCs w:val="28"/>
        </w:rPr>
        <w:t xml:space="preserve">Исполнительный комитет Мамадышского муниципального района Республики Татарстан </w:t>
      </w:r>
    </w:p>
    <w:p w:rsidR="00826E9A" w:rsidRPr="00826E9A" w:rsidRDefault="00826E9A" w:rsidP="00826E9A">
      <w:pPr>
        <w:jc w:val="both"/>
        <w:rPr>
          <w:sz w:val="28"/>
          <w:szCs w:val="28"/>
        </w:rPr>
      </w:pPr>
      <w:r>
        <w:rPr>
          <w:sz w:val="28"/>
          <w:szCs w:val="28"/>
        </w:rPr>
        <w:t xml:space="preserve">          </w:t>
      </w:r>
      <w:r w:rsidRPr="00826E9A">
        <w:rPr>
          <w:sz w:val="28"/>
          <w:szCs w:val="28"/>
        </w:rPr>
        <w:t>п о с т а н о в л я е т :</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ab/>
        <w:t>1.Утвердить Положения о порядке установления и использования полос отвода и придорожных полос автомобильных дорог местного значения Мамадышского муниципального района Республики Татарстан (приложение).</w:t>
      </w:r>
    </w:p>
    <w:p w:rsidR="00826E9A" w:rsidRPr="00826E9A" w:rsidRDefault="00826E9A" w:rsidP="00826E9A">
      <w:pPr>
        <w:shd w:val="clear" w:color="auto" w:fill="FFFFFF"/>
        <w:ind w:firstLine="540"/>
        <w:jc w:val="both"/>
        <w:rPr>
          <w:color w:val="000000"/>
          <w:sz w:val="28"/>
          <w:szCs w:val="28"/>
        </w:rPr>
      </w:pPr>
      <w:r>
        <w:rPr>
          <w:color w:val="000000"/>
          <w:sz w:val="28"/>
          <w:szCs w:val="28"/>
        </w:rPr>
        <w:t xml:space="preserve">  </w:t>
      </w:r>
      <w:r w:rsidRPr="00826E9A">
        <w:rPr>
          <w:color w:val="000000"/>
          <w:sz w:val="28"/>
          <w:szCs w:val="28"/>
        </w:rPr>
        <w:t>2. Опубликовать настоящее постановление на официальном портале правовой информации Республики Татарстан в информационно-телекоммуникационной сети Интернет по адресу: https://pravo.tatarstan.ru и на официальном сайте Мамадышского муниципального района в информационно-телекоммуникационной сети Интернет по адресу: https://</w:t>
      </w:r>
      <w:r w:rsidRPr="00826E9A">
        <w:rPr>
          <w:color w:val="000000"/>
          <w:sz w:val="28"/>
          <w:szCs w:val="28"/>
          <w:lang w:val="en-US"/>
        </w:rPr>
        <w:t>mamadysh</w:t>
      </w:r>
      <w:r w:rsidRPr="00826E9A">
        <w:rPr>
          <w:color w:val="000000"/>
          <w:sz w:val="28"/>
          <w:szCs w:val="28"/>
        </w:rPr>
        <w:t>.tatarstan.ru.</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3. Контроль за исполнением настоящего постановления оставляю за собой.</w:t>
      </w:r>
    </w:p>
    <w:p w:rsidR="00826E9A" w:rsidRPr="00826E9A" w:rsidRDefault="00826E9A" w:rsidP="00826E9A">
      <w:pPr>
        <w:shd w:val="clear" w:color="auto" w:fill="FFFFFF"/>
        <w:spacing w:line="288" w:lineRule="auto"/>
        <w:ind w:firstLine="540"/>
        <w:jc w:val="both"/>
        <w:rPr>
          <w:color w:val="000000"/>
          <w:sz w:val="28"/>
          <w:szCs w:val="28"/>
        </w:rPr>
      </w:pPr>
    </w:p>
    <w:p w:rsidR="00826E9A" w:rsidRPr="00826E9A" w:rsidRDefault="00826E9A" w:rsidP="00826E9A">
      <w:pPr>
        <w:shd w:val="clear" w:color="auto" w:fill="FFFFFF"/>
        <w:spacing w:line="288" w:lineRule="auto"/>
        <w:jc w:val="both"/>
        <w:rPr>
          <w:color w:val="000000"/>
          <w:sz w:val="28"/>
          <w:szCs w:val="28"/>
        </w:rPr>
      </w:pPr>
      <w:r w:rsidRPr="00826E9A">
        <w:rPr>
          <w:color w:val="000000"/>
          <w:sz w:val="28"/>
          <w:szCs w:val="28"/>
        </w:rPr>
        <w:t xml:space="preserve">Руководитель </w:t>
      </w:r>
      <w:r w:rsidRPr="00826E9A">
        <w:rPr>
          <w:color w:val="000000"/>
          <w:sz w:val="28"/>
          <w:szCs w:val="28"/>
        </w:rPr>
        <w:tab/>
      </w:r>
      <w:r w:rsidRPr="00826E9A">
        <w:rPr>
          <w:color w:val="000000"/>
          <w:sz w:val="28"/>
          <w:szCs w:val="28"/>
        </w:rPr>
        <w:tab/>
      </w:r>
      <w:r w:rsidRPr="00826E9A">
        <w:rPr>
          <w:color w:val="000000"/>
          <w:sz w:val="28"/>
          <w:szCs w:val="28"/>
        </w:rPr>
        <w:tab/>
      </w:r>
      <w:r w:rsidRPr="00826E9A">
        <w:rPr>
          <w:color w:val="000000"/>
          <w:sz w:val="28"/>
          <w:szCs w:val="28"/>
        </w:rPr>
        <w:tab/>
      </w:r>
      <w:r w:rsidRPr="00826E9A">
        <w:rPr>
          <w:color w:val="000000"/>
          <w:sz w:val="28"/>
          <w:szCs w:val="28"/>
        </w:rPr>
        <w:tab/>
      </w:r>
      <w:r w:rsidRPr="00826E9A">
        <w:rPr>
          <w:color w:val="000000"/>
          <w:sz w:val="28"/>
          <w:szCs w:val="28"/>
        </w:rPr>
        <w:tab/>
      </w:r>
      <w:r w:rsidRPr="00826E9A">
        <w:rPr>
          <w:color w:val="000000"/>
          <w:sz w:val="28"/>
          <w:szCs w:val="28"/>
        </w:rPr>
        <w:tab/>
      </w:r>
      <w:r w:rsidRPr="00826E9A">
        <w:rPr>
          <w:color w:val="000000"/>
          <w:sz w:val="28"/>
          <w:szCs w:val="28"/>
        </w:rPr>
        <w:tab/>
      </w:r>
      <w:r w:rsidRPr="00826E9A">
        <w:rPr>
          <w:color w:val="000000"/>
          <w:sz w:val="28"/>
          <w:szCs w:val="28"/>
        </w:rPr>
        <w:tab/>
      </w:r>
      <w:r>
        <w:rPr>
          <w:color w:val="000000"/>
          <w:sz w:val="28"/>
          <w:szCs w:val="28"/>
        </w:rPr>
        <w:t xml:space="preserve">        О.Н.Павлов</w:t>
      </w:r>
    </w:p>
    <w:tbl>
      <w:tblPr>
        <w:tblW w:w="0" w:type="auto"/>
        <w:tblLook w:val="04A0" w:firstRow="1" w:lastRow="0" w:firstColumn="1" w:lastColumn="0" w:noHBand="0" w:noVBand="1"/>
      </w:tblPr>
      <w:tblGrid>
        <w:gridCol w:w="4314"/>
        <w:gridCol w:w="5749"/>
      </w:tblGrid>
      <w:tr w:rsidR="00826E9A" w:rsidRPr="00826E9A" w:rsidTr="008912FC">
        <w:tc>
          <w:tcPr>
            <w:tcW w:w="4503" w:type="dxa"/>
          </w:tcPr>
          <w:p w:rsidR="00826E9A" w:rsidRPr="00826E9A" w:rsidRDefault="00826E9A" w:rsidP="00826E9A">
            <w:pPr>
              <w:rPr>
                <w:sz w:val="28"/>
                <w:szCs w:val="28"/>
              </w:rPr>
            </w:pPr>
          </w:p>
        </w:tc>
        <w:tc>
          <w:tcPr>
            <w:tcW w:w="5921" w:type="dxa"/>
          </w:tcPr>
          <w:p w:rsidR="00826E9A" w:rsidRPr="00826E9A" w:rsidRDefault="00826E9A" w:rsidP="00826E9A">
            <w:pPr>
              <w:rPr>
                <w:sz w:val="28"/>
                <w:szCs w:val="28"/>
              </w:rPr>
            </w:pPr>
          </w:p>
          <w:p w:rsidR="00826E9A" w:rsidRPr="00826E9A" w:rsidRDefault="00826E9A" w:rsidP="00826E9A">
            <w:pPr>
              <w:rPr>
                <w:sz w:val="24"/>
                <w:szCs w:val="24"/>
              </w:rPr>
            </w:pPr>
            <w:r w:rsidRPr="00826E9A">
              <w:rPr>
                <w:sz w:val="24"/>
                <w:szCs w:val="24"/>
              </w:rPr>
              <w:t>Приложение</w:t>
            </w:r>
          </w:p>
          <w:p w:rsidR="00826E9A" w:rsidRPr="00826E9A" w:rsidRDefault="00826E9A" w:rsidP="00826E9A">
            <w:pPr>
              <w:rPr>
                <w:sz w:val="24"/>
                <w:szCs w:val="24"/>
              </w:rPr>
            </w:pPr>
            <w:r w:rsidRPr="00826E9A">
              <w:rPr>
                <w:sz w:val="24"/>
                <w:szCs w:val="24"/>
              </w:rPr>
              <w:t xml:space="preserve">к постановлению Исполнительного комитета Мамадышского муниципального района Республики Татарстан </w:t>
            </w:r>
          </w:p>
          <w:p w:rsidR="00826E9A" w:rsidRPr="00826E9A" w:rsidRDefault="00F30D88" w:rsidP="00826E9A">
            <w:pPr>
              <w:rPr>
                <w:sz w:val="28"/>
                <w:szCs w:val="28"/>
              </w:rPr>
            </w:pPr>
            <w:r>
              <w:rPr>
                <w:sz w:val="24"/>
                <w:szCs w:val="24"/>
              </w:rPr>
              <w:t>от «09_»__</w:t>
            </w:r>
            <w:bookmarkStart w:id="0" w:name="_GoBack"/>
            <w:bookmarkEnd w:id="0"/>
            <w:r>
              <w:rPr>
                <w:sz w:val="24"/>
                <w:szCs w:val="24"/>
                <w:lang w:val="en-US"/>
              </w:rPr>
              <w:t>11</w:t>
            </w:r>
            <w:r>
              <w:rPr>
                <w:sz w:val="24"/>
                <w:szCs w:val="24"/>
              </w:rPr>
              <w:t>__</w:t>
            </w:r>
            <w:r w:rsidR="00826E9A">
              <w:rPr>
                <w:sz w:val="24"/>
                <w:szCs w:val="24"/>
              </w:rPr>
              <w:t>2022</w:t>
            </w:r>
            <w:r>
              <w:rPr>
                <w:sz w:val="24"/>
                <w:szCs w:val="24"/>
              </w:rPr>
              <w:t xml:space="preserve">  №</w:t>
            </w:r>
            <w:r>
              <w:rPr>
                <w:sz w:val="24"/>
                <w:szCs w:val="24"/>
                <w:lang w:val="en-US"/>
              </w:rPr>
              <w:t xml:space="preserve"> </w:t>
            </w:r>
            <w:r>
              <w:rPr>
                <w:sz w:val="24"/>
                <w:szCs w:val="24"/>
              </w:rPr>
              <w:t>394</w:t>
            </w:r>
            <w:r w:rsidR="00826E9A" w:rsidRPr="00826E9A">
              <w:rPr>
                <w:sz w:val="24"/>
                <w:szCs w:val="24"/>
              </w:rPr>
              <w:t>_____</w:t>
            </w:r>
          </w:p>
        </w:tc>
      </w:tr>
    </w:tbl>
    <w:p w:rsidR="00826E9A" w:rsidRPr="00826E9A" w:rsidRDefault="00826E9A" w:rsidP="00826E9A">
      <w:pPr>
        <w:shd w:val="clear" w:color="auto" w:fill="FFFFFF"/>
        <w:spacing w:line="288" w:lineRule="auto"/>
        <w:ind w:firstLine="540"/>
        <w:jc w:val="both"/>
        <w:rPr>
          <w:color w:val="000000"/>
          <w:sz w:val="28"/>
          <w:szCs w:val="28"/>
        </w:rPr>
      </w:pPr>
    </w:p>
    <w:p w:rsidR="00826E9A" w:rsidRDefault="00826E9A" w:rsidP="00826E9A">
      <w:pPr>
        <w:shd w:val="clear" w:color="auto" w:fill="FFFFFF"/>
        <w:jc w:val="center"/>
        <w:rPr>
          <w:color w:val="000000"/>
          <w:sz w:val="28"/>
          <w:szCs w:val="28"/>
        </w:rPr>
      </w:pPr>
    </w:p>
    <w:p w:rsidR="00826E9A" w:rsidRPr="00826E9A" w:rsidRDefault="00826E9A" w:rsidP="00826E9A">
      <w:pPr>
        <w:shd w:val="clear" w:color="auto" w:fill="FFFFFF"/>
        <w:jc w:val="center"/>
        <w:rPr>
          <w:color w:val="000000"/>
          <w:sz w:val="28"/>
          <w:szCs w:val="28"/>
        </w:rPr>
      </w:pPr>
      <w:r w:rsidRPr="00826E9A">
        <w:rPr>
          <w:color w:val="000000"/>
          <w:sz w:val="28"/>
          <w:szCs w:val="28"/>
        </w:rPr>
        <w:t xml:space="preserve">ПОЛОЖЕНИЕ </w:t>
      </w:r>
    </w:p>
    <w:p w:rsidR="00826E9A" w:rsidRDefault="00826E9A" w:rsidP="00826E9A">
      <w:pPr>
        <w:shd w:val="clear" w:color="auto" w:fill="FFFFFF"/>
        <w:jc w:val="center"/>
        <w:rPr>
          <w:color w:val="000000"/>
          <w:sz w:val="28"/>
          <w:szCs w:val="28"/>
        </w:rPr>
      </w:pPr>
      <w:r w:rsidRPr="00826E9A">
        <w:rPr>
          <w:color w:val="000000"/>
          <w:sz w:val="28"/>
          <w:szCs w:val="28"/>
        </w:rPr>
        <w:t>о порядке установления и использования полос отвода и придорожных полос автомобильных дорог местного значения Мамадышского муниципального района Республики Татарстан</w:t>
      </w:r>
    </w:p>
    <w:p w:rsidR="00826E9A" w:rsidRPr="00826E9A" w:rsidRDefault="00826E9A" w:rsidP="00826E9A">
      <w:pPr>
        <w:shd w:val="clear" w:color="auto" w:fill="FFFFFF"/>
        <w:jc w:val="center"/>
        <w:rPr>
          <w:color w:val="000000"/>
          <w:sz w:val="28"/>
          <w:szCs w:val="28"/>
        </w:rPr>
      </w:pPr>
    </w:p>
    <w:p w:rsidR="00826E9A" w:rsidRPr="00826E9A" w:rsidRDefault="00826E9A" w:rsidP="00826E9A">
      <w:pPr>
        <w:pStyle w:val="ae"/>
        <w:numPr>
          <w:ilvl w:val="0"/>
          <w:numId w:val="24"/>
        </w:numPr>
        <w:shd w:val="clear" w:color="auto" w:fill="FFFFFF"/>
        <w:jc w:val="center"/>
        <w:rPr>
          <w:bCs/>
          <w:color w:val="000000"/>
          <w:sz w:val="28"/>
          <w:szCs w:val="28"/>
        </w:rPr>
      </w:pPr>
      <w:r w:rsidRPr="00826E9A">
        <w:rPr>
          <w:bCs/>
          <w:color w:val="000000"/>
          <w:sz w:val="28"/>
          <w:szCs w:val="28"/>
        </w:rPr>
        <w:t>Общие положения</w:t>
      </w:r>
    </w:p>
    <w:p w:rsidR="00826E9A" w:rsidRPr="00826E9A" w:rsidRDefault="00826E9A" w:rsidP="00826E9A">
      <w:pPr>
        <w:pStyle w:val="ae"/>
        <w:numPr>
          <w:ilvl w:val="0"/>
          <w:numId w:val="24"/>
        </w:numPr>
        <w:shd w:val="clear" w:color="auto" w:fill="FFFFFF"/>
        <w:jc w:val="center"/>
        <w:rPr>
          <w:rFonts w:ascii="Arial" w:hAnsi="Arial" w:cs="Arial"/>
          <w:color w:val="000000"/>
        </w:rPr>
      </w:pP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 1.1. Настоящее положение о порядке установления и использования полос отвода и придорожных полос автомобильных дорог местного значения Мамадышского муниципального района (далее Положение) регламентирует условия установления и использования полос отвода и придорожных полос автомобильных дорог местного значения, расположенных на территории Мамадышского муниципального района.</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 1.2. Настоящее Положение является обязательным для исполнения юридическими и физическими лицами, ведущими дорожные работы или осуществляющими иную деятельность в пределах полос отвода и придорожных полос автомобильных дорог местного значения Мамадышского муниципального района.</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 1.3. Для целей настоящего Положения используются следующие основные термины и понятия:</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 автомобильная дорога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полоса отвода автомобильной дороги – земельные участки (независимо от категории земель), которые предназначены для размещения конструктивных элементов автомобильной дороги, дорожных сооружений и на которых располагаются или могут располагаться объекты дорожного сервиса;</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 xml:space="preserve">придорожные полосы автомобильной дороги - территории,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(частей земельных участков) в целях обеспечения требований безопасности дорожного движения, а также нормальных условий реконструкции, капитального ремонта, </w:t>
      </w:r>
      <w:r w:rsidRPr="00826E9A">
        <w:rPr>
          <w:color w:val="000000"/>
          <w:sz w:val="28"/>
          <w:szCs w:val="28"/>
        </w:rPr>
        <w:lastRenderedPageBreak/>
        <w:t>ремонта, содержания автомобильной дороги, ее сохранности с учетом перспектив развития автомобильной дороги;</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 объекты дорожного сервиса - здания, строения, сооружения, иные объекты, предназначенные для обслуживания участников дорожного движения по пути следования (автозаправочные станции, автостанции, автовокзалы, гостиницы, кемпинги, мотели, пункты общественного питания, станции технического обслуживания, подобные объекты, а также необходимые для их функционирования места отдыха и стоянки транспортных средств);</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защитные дорожные сооружения - сооружения, к которым относятся элементы озеленения, имеющие защитное значение, заборы, устройства, предназначенные для защиты автомобильных дорог от снежных лавин; шумозащитные и ветрозащитные устройства, подобные сооружения;</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искусственные дорожные сооружения - сооружения, предназначенные для движения транспортных средств, пешеходов и прогона животных в местах пересечения автомобильных дорог иными автомобильными дорогами, водотоками, оврагами, в местах, которые являются препятствиями для такого движения, прогона (зимники, мосты, переправы по льду, путепроводы, трубопроводы, тоннели, эстакады, подобные сооружения);</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производственные объекты - сооружения, используемые при капитальном ремонте, ремонте, содержании автомобильных дорог;</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элементы обустройства автомобильных дорог - сооружения, к которым относятся дорожные знаки, дорожные ограждения, светофоры и другие устройства для регулирования дорожного движения, места отдыха, остановочные пункты, объекты, предназначенные для освещения автомобильных дорог, пешеходные дорожки, пункты весового и габаритного контроля транспортных средств, пункты взимания платы, стоянки (парковки) транспортных средств, сооружения, предназначенные для охраны автомобильных дорог и искусственных дорожных сооружений, тротуары, другие предназначенные для обеспечения дорожного движения, в том числе его безопасности, сооружения, за исключением объектов дорожного сервиса;</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дорожная деятельность - деятельность по проектированию, строительству, реконструкции, капитальному ремонту, ремонту и содержанию автомобильных дорог;</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 владельцы автомобильных дорог - исполнительные органы муниципальной власти, физические или юридические лица, владеющие автомобильными дорогами на вещном праве в соответствии с законодательством Российской Федерации;</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пользователи автомобильными дорогами - физические и юридические лица, использующие автомобильные дороги в качестве участников дорожного движения;</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реконструкция автомобильной дороги - комплекс работ, при выполнении которых осуществляется изменение параметров автомобильной дороги, ее участков, ведущее к изменению класса и (или) категории автомобильной дороги либо влекущее за собой изменение границы полосы отвода автомобильной дороги;</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 xml:space="preserve">капитальный ремонт автомобильной дороги - комплекс работ по замене и (или) восстановлению конструктивных элементов автомобильной дороги, дорожных сооружений и (или) их частей, выполнение которых осуществляется в пределах </w:t>
      </w:r>
      <w:r w:rsidRPr="00826E9A">
        <w:rPr>
          <w:color w:val="000000"/>
          <w:sz w:val="28"/>
          <w:szCs w:val="28"/>
        </w:rPr>
        <w:lastRenderedPageBreak/>
        <w:t>установленных допустимых значений и технических характеристик класса и категории автомобильной дороги и при выполнении которых затрагиваются конструктивные и иные характеристики надежности и безопасности автомобильной дороги и не изменяются границы полосы отвода автомобильной дороги;</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ремонт автомобильной дороги - комплекс работ по восстановлению транспортно-эксплуатационных характеристик автомобильной дороги, при выполнении которых не затрагиваются конструктивные и иные характеристики надежности и безопасности автомобильной дороги;</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 содержание автомобильной дороги - комплекс работ по поддержанию надлежащего технического состояния автомобильной дороги, оценке ее технического состояния, а также по организации и обеспечению безопасности дорожного движения;</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наружная реклама -реклама, распространяемая с использованием плакатов, щитов, стендов, строительных сеток, перетяжек, световых табло и иных технических средств (далее - рекламных конструкций), монтируемых и располагаемых на внешних стенах, крышах и иных конструктивных элементах зданий, строений, сооружений или вне их, а также остановочных пунктов движения общественного транспорта;</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средства наружной рекламы - технические средства стабильного территориального размещения рекламы.</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1.4.  Исполнительный комитет Мамадышского муниципального района является уполномоченным органом по осуществлению следующих функций:</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 обеспечение исполнения установленного порядка использования полос отвода и придорожных полос дорог общего пользования местного значения;</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 выдача письменного согласия на реконструкцию, капитальный ремонт и ремонт съездов к объектам дорожного сервиса на автомобильных дорогах общего пользования местного значения;</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 заключение договоров о присоединении объектов дорожного сервиса к автомобильной дороге общего пользования местного значения;</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 выдача письменного согласия на планируемое размещение инженерных коммуникаций при проектировании их прокладки или переустройства в границах полосы отвода автомобильной дороги общего пользования местного значения;</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 выдача письменного согласия на прокладку или переустройство инженерных коммуникаций в границах придорожной полосы автомобильной дороги общего пользования местного значения;</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 выдача письменного согласия на строительство и реконструкцию в границах придорожной полосы автомобильной дороги общего пользования местного значения объектов капитального строительства, объектов дорожного сервиса, установку рекламных конструкций, информационных щитов и указателей в границах придорожной полосы автомобильной дороги общего пользования местного значения.</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 1.5. При разработке настоящего Положения использованы следующие нормативные и технические документы:</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lastRenderedPageBreak/>
        <w:t>1). Федеральный закон № 257-ФЗ от 08.11.2007 г. «Об автомобильных дорогах и дорожной деятельности в Российской Федерации и о внесении изменений в отдельные законодательные акты Российской Федерации»;</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 2). СН 467-74 «Нормы отвода земель для автомобильных дорог»;</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 3). ГОСТ Р 52398-2005 «Классификация автомобильных дорог. Основные параметры и требования»;</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 4). ГОСТ Р 52044-2003 «Наружная реклама на автомобильных дорогах и территориях городских и сельских поселений. Общие технические требования»;</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 5). СНиП 2.05.02-85 «Автомобильные дороги»;</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 6). Федеральный закон № 38-ФЗ от 13.03.2006 г. «О рекламе»;</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 7). Федеральный закон № 135-ФЗ от 26.06.2006 г. «О защите конкуренции»;</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 8). Муниципальные правовые акты.</w:t>
      </w:r>
    </w:p>
    <w:p w:rsidR="00826E9A" w:rsidRPr="00826E9A" w:rsidRDefault="00826E9A" w:rsidP="00826E9A">
      <w:pPr>
        <w:shd w:val="clear" w:color="auto" w:fill="FFFFFF"/>
        <w:ind w:firstLine="540"/>
        <w:jc w:val="both"/>
        <w:rPr>
          <w:color w:val="000000"/>
          <w:sz w:val="28"/>
          <w:szCs w:val="28"/>
        </w:rPr>
      </w:pPr>
    </w:p>
    <w:p w:rsidR="00826E9A" w:rsidRPr="00826E9A" w:rsidRDefault="00826E9A" w:rsidP="00826E9A">
      <w:pPr>
        <w:shd w:val="clear" w:color="auto" w:fill="FFFFFF"/>
        <w:ind w:firstLine="540"/>
        <w:jc w:val="center"/>
        <w:rPr>
          <w:bCs/>
          <w:color w:val="000000"/>
          <w:sz w:val="28"/>
          <w:szCs w:val="28"/>
        </w:rPr>
      </w:pPr>
      <w:r w:rsidRPr="00826E9A">
        <w:rPr>
          <w:color w:val="000000"/>
          <w:sz w:val="28"/>
          <w:szCs w:val="28"/>
        </w:rPr>
        <w:t>  </w:t>
      </w:r>
      <w:r w:rsidRPr="00826E9A">
        <w:rPr>
          <w:bCs/>
          <w:color w:val="000000"/>
          <w:sz w:val="28"/>
          <w:szCs w:val="28"/>
        </w:rPr>
        <w:t>2. Установление и использование полос отвода</w:t>
      </w:r>
    </w:p>
    <w:p w:rsidR="00826E9A" w:rsidRPr="00826E9A" w:rsidRDefault="00826E9A" w:rsidP="00826E9A">
      <w:pPr>
        <w:shd w:val="clear" w:color="auto" w:fill="FFFFFF"/>
        <w:ind w:firstLine="540"/>
        <w:jc w:val="center"/>
        <w:rPr>
          <w:color w:val="000000"/>
          <w:sz w:val="28"/>
          <w:szCs w:val="28"/>
        </w:rPr>
      </w:pP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 2.1. Размеры земельных участков для размещения полосы отвода дороги местного значения и необходимых для ее функционирования дорожных сооружений определяются в составе документации по планировке территорий, Правил землепользования и застройки, проектной документации, разработанной на основании законодательства Российской Федерации, Республики Татарстан и муниципальных правовых актов, а также утвержденных в установленном порядке норм отвода земель для автомобильных дорог (СН 467-74).</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Подготовка документации по планировке территории, предназначенной для размещения автомобильных дорог местного значения и (или) объектов дорожного сервиса, осуществляется с учетом утвержденных Постановлением Правительства Российской Федерации от 2 сентября 2009 г. № 717 норм отвода земель для размещения указанных объектов.</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 2.1.1. Организация проведения землеустройства при образовании новых и упорядочении существующих объектов землеустройства - земельных участков, необходимых для размещения полосы отвода автомобильной дороги местного значения в случае ее строительства (реконструкции) либо для установления границ полосы отвода существующей автомобильной дороги местного значения, обеспечивается Исполнительным комитетом Мамадышского муниципального района;</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 2.1.2. Сформированные земельные участки, образующие полосу отвода автомобильной дороги местного значения, подлежат в установленном порядке постановке на государственный кадастровый учет по заявлению Исполнительным комитетом Мамадышского муниципального района;</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 2.1.3. Ширину полос отвода устанавливают в соответствии с СН 467-74 «Нормы отвода земель для автомобильных дорог» и ГОСТ Р 52398-2005 «Классификация автомобильных дорог. Основные параметры и требования», в зависимости от категории дорог, количества полос движения, высоты насыпей или глубины выемок, наличия или отсутствия боковых резервов, принятых в проекте заложений откосов насыпей и выемок, и других условий;</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lastRenderedPageBreak/>
        <w:t> 2.1.4. При необходимости размещения отдельных участков автомобильных дорог на землях сельскохозяйственного или лесного назначения, земляное полотно следует устраивать без боковых резервов и кавальеров.</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   Устройство боковых резервов может быть допущено, как исключение, при условии, что участки для них предоставляются во временное краткосрочное пользование и по окончании земляных работ будут приведены в состояние, пригодное для использования в сельском или лесном хозяйстве.</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   При размещении автомобильных дорог на указанных землях должны быть разработаны варианты проектных решений (с устройством эстакад, подпорных стенок, водоотводных лотков и др.), обеспечивающие уменьшение ширины полос отвода земель.</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 2.2. Земельные участки, расположенные в пределах полосы отвода дороги местного значения могут передаваться в аренду гражданам и юридическим лицам для размещения объектов дорожного сервиса и наружной рекламы.    Приобретение и прекращение прав на земельные участки, образующие полосу отвода автомобильной дороги местного значения, отнесение указанных земельных участков к соответствующей категории земель осуществляются в порядке, установленном гражданским и земельным законодательством Российской Федерации, муниципальными правовыми актами.</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 2.3. В границах полос отвода автомобильных дорог юридические и физические лица, осуществляющие содержание и ремонт автомобильных дорог, имеют право производить вырубку древесной и кустарниковой растительности, ухудшающей видимость и создающей угрозу безопасности дорожного движения. Данные виды работ производятся при условии обязательного согласования с Исполнительным комитетом Мамадышского муниципального района;</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 2.4. В пределах полос отвода автомобильных дорог, за исключением случаев, предусмотренных Федеральным законом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запрещается:</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а) выполнение работ, не связанных со строительством, реконструкцией, капитальным ремонтом, ремонтом и содержанием автомобильной дороги, а также с размещением объектов дорожного сервиса;</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б) размещение зданий, строений, сооружений и других объектов, не предназначенных для обслуживания автомобильной дороги, ее строительства, реконструкции, капитального ремонта, ремонта и содержания и не относящихся к объектам дорожного сервиса;</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в)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полосы отвода автомобильной дороги или ремонту автомобильной дороги, ее участков;</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г) выпас животных, а также их прогон через автомобильные дороги вне специально установленных мест, согласованных с владельцами автомобильных дорог;</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lastRenderedPageBreak/>
        <w:t>д) установка рекламных конструкций, не соответствующих требованиям технических регламентов, нормативным правовым актам о безопасности дорожного движения и данному Порядку;</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 е) установка информационных щитов и указателей, не имеющих отношения к обеспечению безопасности дорожного движения или осуществлению дорожной деятельности.</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 2.5. Прокладка или переустройство инженерных коммуникаций в границах полосы отвода автомобильной дороги осуществляется владельцами таких инженерных коммуникаций или за их счет на основании договора, заключаемого владельцами таких инженерных коммуникаций с владельцем автомобильной дороги, и разрешения на строительство, выдаваемого в соответствии с Градостроительным кодексом РФ и Федеральным законом № 257-ФЗ Исполнительным комитетом Мамадышского муниципального района;</w:t>
      </w:r>
    </w:p>
    <w:p w:rsidR="00826E9A" w:rsidRPr="00826E9A" w:rsidRDefault="00826E9A" w:rsidP="00826E9A">
      <w:pPr>
        <w:shd w:val="clear" w:color="auto" w:fill="FFFFFF"/>
        <w:jc w:val="both"/>
        <w:rPr>
          <w:color w:val="000000"/>
          <w:sz w:val="28"/>
          <w:szCs w:val="28"/>
        </w:rPr>
      </w:pPr>
      <w:r w:rsidRPr="00826E9A">
        <w:rPr>
          <w:color w:val="000000"/>
          <w:sz w:val="28"/>
          <w:szCs w:val="28"/>
        </w:rPr>
        <w:t>(в случае, если для прокладки или переустройства таких инженерных коммуникаций требуется выдача разрешения на строительство).</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 2.6. В случае, если прокладка или переустройство инженерных коммуникаций (линии электропередачи, линии связи, сети водоснабжения, сети водоотведения и т.д.) в границах полосы отвода и (или) придорожных полос автомобильной дороги влечет за собой реконструкцию или капитальный ремонт автомобильной дороги, ее участков, такие реконструкция, капитальный ремонт осуществляются владельцами инженерных коммуникаций или за их счет.</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 2.7. В пределах полосы отвода автомобильной дороги в целях обеспечения безопасности дорожного движения, строительства, реконструкции, капитального ремонта, ремонта и содержания автомобильной дороги разрешается использовать в установленном порядке общераспространенные полезные ископаемые, пресные подземные воды, а также пруды и обводненные карьеры.</w:t>
      </w:r>
    </w:p>
    <w:p w:rsidR="00826E9A" w:rsidRPr="00826E9A" w:rsidRDefault="00826E9A" w:rsidP="00826E9A">
      <w:pPr>
        <w:shd w:val="clear" w:color="auto" w:fill="FFFFFF"/>
        <w:ind w:firstLine="540"/>
        <w:jc w:val="center"/>
        <w:rPr>
          <w:bCs/>
          <w:color w:val="000000"/>
          <w:sz w:val="28"/>
          <w:szCs w:val="28"/>
        </w:rPr>
      </w:pPr>
    </w:p>
    <w:p w:rsidR="00826E9A" w:rsidRPr="00826E9A" w:rsidRDefault="00826E9A" w:rsidP="00826E9A">
      <w:pPr>
        <w:shd w:val="clear" w:color="auto" w:fill="FFFFFF"/>
        <w:ind w:firstLine="540"/>
        <w:jc w:val="center"/>
        <w:rPr>
          <w:color w:val="000000"/>
          <w:sz w:val="28"/>
          <w:szCs w:val="28"/>
        </w:rPr>
      </w:pPr>
      <w:r w:rsidRPr="00826E9A">
        <w:rPr>
          <w:bCs/>
          <w:color w:val="000000"/>
          <w:sz w:val="28"/>
          <w:szCs w:val="28"/>
        </w:rPr>
        <w:t> </w:t>
      </w:r>
      <w:r w:rsidRPr="00826E9A">
        <w:rPr>
          <w:color w:val="000000"/>
          <w:sz w:val="28"/>
          <w:szCs w:val="28"/>
        </w:rPr>
        <w:t>3. Установление и использование придорожных полос</w:t>
      </w:r>
    </w:p>
    <w:p w:rsidR="00826E9A" w:rsidRPr="00826E9A" w:rsidRDefault="00826E9A" w:rsidP="00826E9A">
      <w:pPr>
        <w:shd w:val="clear" w:color="auto" w:fill="FFFFFF"/>
        <w:ind w:firstLine="540"/>
        <w:jc w:val="center"/>
        <w:rPr>
          <w:color w:val="000000"/>
          <w:sz w:val="28"/>
          <w:szCs w:val="28"/>
        </w:rPr>
      </w:pP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 3.1. Придорожные полосы автомобильных дорог (далее придорожные полосы) предназначаются для обеспечения безопасности населения и создания необходимых условий для эксплуатации дорог местного значения с учетом требований безопасности дорожного движения, а также возможности осуществления реконструкции, ремонта, содержания дорог местного значения и размещения объектов дорожной инфраструктуры.</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 3.2. Ширина придорожных полос начинает исчисляться от границ полосы отвода дорог местного значения и в зависимости от технических категорий автомобильных дорог, с учетом перспективы их развития устанавливается:</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а) для автомобильных дорог III и IV категорий – 50 метров с каждой стороны;</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 xml:space="preserve">б) для автомобильных дорог </w:t>
      </w:r>
      <w:r w:rsidRPr="00826E9A">
        <w:rPr>
          <w:color w:val="000000"/>
          <w:sz w:val="28"/>
          <w:szCs w:val="28"/>
          <w:lang w:val="en-US"/>
        </w:rPr>
        <w:t>V</w:t>
      </w:r>
      <w:r w:rsidRPr="00826E9A">
        <w:rPr>
          <w:color w:val="000000"/>
          <w:sz w:val="28"/>
          <w:szCs w:val="28"/>
        </w:rPr>
        <w:t xml:space="preserve"> категории – 25 метров с каждой стороны;</w:t>
      </w:r>
    </w:p>
    <w:p w:rsidR="00826E9A" w:rsidRPr="00826E9A" w:rsidRDefault="00826E9A" w:rsidP="00826E9A">
      <w:pPr>
        <w:shd w:val="clear" w:color="auto" w:fill="FFFFFF"/>
        <w:jc w:val="both"/>
        <w:rPr>
          <w:color w:val="000000"/>
          <w:sz w:val="28"/>
          <w:szCs w:val="28"/>
        </w:rPr>
      </w:pPr>
      <w:r w:rsidRPr="00826E9A">
        <w:rPr>
          <w:color w:val="000000"/>
          <w:sz w:val="28"/>
          <w:szCs w:val="28"/>
        </w:rPr>
        <w:t xml:space="preserve">       в) участков автомобильных дорог, построенных на подъездах и в обход поселения – 100 метров с каждой стороны дороги;</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 xml:space="preserve"> 3.3. Решение об установлении придорожных полос, их границ в пределах земельных участков (частей земельных участков), прилегающих к границам полосы </w:t>
      </w:r>
      <w:r w:rsidRPr="00826E9A">
        <w:rPr>
          <w:color w:val="000000"/>
          <w:sz w:val="28"/>
          <w:szCs w:val="28"/>
        </w:rPr>
        <w:lastRenderedPageBreak/>
        <w:t>отвода автомобильной дороги местного значения, принимается Исполнительным комитетом Мамадышского муниципального района;</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 3.3.1. В границах населенного пункта размер придорожной полосы для существующих автомобильных дорог местного значения устанавливается до границы существующей красной линии застройки, но не более 25 метров, а для строящихся - в соответствии с пунктом 3.2. настоящего Порядка;</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 3.3.2. Обозначение границ придорожных полос осуществляют органы управления автомобильными дорогами местного значения;</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 3.3.3. Земли, занятые автомобильными дорогами, их полосами отвода и придорожными полосами, подлежат в установленном порядке учету в государственном кадастре недвижимости.</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 3.4. В пределах придорожных полос автомобильных дорог, устанавливается особый режим использования земельных участков (частей земельных участков), который предусматривает, что в придорожных полосах автомобильных дорог общего пользования запрещается строительство капитальных зданий, строений, сооружений, за исключением:</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 объектов, предназначенных для обслуживания таких автомобильных дорог, их строительства, реконструкции, капитального ремонта, ремонта и содержания;</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 объектов Государственной инспекции безопасного дорожного движения Министерства внутренних дел Российской Федерации;</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 объектов дорожного сервиса, рекламных конструкций, информационных щитов и указателей;</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 инженерных коммуникаций</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 3.4.1. Собственники, владельцы, пользователи и арендаторы земельных участков, расположенных в пределах придорожных полос, должны быть уведомлены Исполнительным комитетом Мамадышского муниципального района об особом режиме использования этих земель.</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 3.4.2. Собственники земельных участков, землепользователи, землевладельцы и арендаторы земельных участков при использовании земельных участков или их частей, расположенных в границах придорожных полос автомобильных дорог, имеют право:</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 осуществлять деятельность на указанных земельных участках с учетом запретов и ограничений, установленных настоящим Порядком;</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 получать от владельца автомобильных дорог информацию о проведении ремонта или реконструкции автомобильной дороги;</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 обжаловать действия (бездействия) владельца автомобильных дорог в установленном законодательством порядке;</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 осуществлять другие права, предусмотренные законодательством Российской Федерации;</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 3.4.3. Собственники земельных участков, землепользователи, землевладельцы и арендаторы земельных участков при использовании земельных участков или их частей, расположенных в границах придорожных полос автомобильных дорог, обязаны:</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 соблюдать особый режим использования земельных участков, установленных настоящим Порядком;</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lastRenderedPageBreak/>
        <w:t>- не допускать нанесения вреда автомобильной дороге и расположенным на ней сооружениями, соблюдать эксплуатации автомобильной дороги и безопасности дорожного движения;</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 соблюдать требования градостроительных регламентов, строительных, экологических, противопожарных и иных нормативов и правил;</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 - сохранять установленные на земельных участках межевые знаки, обозначающие границы придорожных полос автомобильных дорог;</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 - обеспечивать допуск лиц, выполняющих кадастровые работы и должностных лиц владельца автомобильных дорог на принадлежащие им земельные участки для проведения землеустроительных работ по определению местоположения границ придорожных полос автомобильных дорог;</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 оплачивать стоимость реконструкции, капитального ремонта автомобильной дороги, если размещение объекта в придорожной полосе автомобильной дороги влечет за собой необходимость такой реконструкции, капитального ремонта;</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 выполнить требования и предписания сотрудников ОГИБДД отдела МВД России по Мамадышскому району в области обеспечения безопасности дорожного движения;</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 - восстановить уничтоженные по их вине межевые знаки;</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 - соблюдать иные требования, предусмотренные законодательством Российской Федерации.</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 3.5. В пределах придорожных полос запрещается:</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 - складирование легковоспламеняющихся и горючих материалов;</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 разведение огня на расстоянии менее 100 метров от деревянных мостов;</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 установка и иное размещение памятников погибшим, в том числе в дорожно-транспортных происшествиях;</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 строительство капитальных сооружений, за исключением объектов дорожной службы и объектов дорожного сервиса.</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 (Действие данного подпункта не распространяется на уже находящиеся в эксплуатации объекты, а также на объекты, строительство которых началось до вступления в силу настоящего Положения в соответствии с действующим на тот момент законодательством);</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 установка рекламных конструкций, не соответствующих требованиям технических регламентов, нормативных актов по безопасности движения транспорта и данного Порядка, а также информационных щитов и плакатов, не имеющих отношения к безопасности дорожного движения;</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 загрязнение придорожных полос автомобильных дорог;</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 разведение костров и проведение палов;</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 снятие дерна и выемка грунта;</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 - устройство мест массового отдыха ближе 50 метров от мостов;</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 рубка и повреждение многолетних насаждений;</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 использование водоотводных сооружений автомобильной дороги для стока или сброса вод.</w:t>
      </w:r>
    </w:p>
    <w:p w:rsidR="00826E9A" w:rsidRPr="00826E9A" w:rsidRDefault="00826E9A" w:rsidP="00826E9A">
      <w:pPr>
        <w:shd w:val="clear" w:color="auto" w:fill="FFFFFF"/>
        <w:ind w:firstLine="540"/>
        <w:jc w:val="center"/>
        <w:rPr>
          <w:bCs/>
          <w:color w:val="000000"/>
          <w:sz w:val="28"/>
          <w:szCs w:val="28"/>
        </w:rPr>
      </w:pPr>
    </w:p>
    <w:p w:rsidR="00826E9A" w:rsidRPr="00826E9A" w:rsidRDefault="00826E9A" w:rsidP="00826E9A">
      <w:pPr>
        <w:shd w:val="clear" w:color="auto" w:fill="FFFFFF"/>
        <w:ind w:firstLine="540"/>
        <w:jc w:val="center"/>
        <w:rPr>
          <w:color w:val="000000"/>
          <w:sz w:val="28"/>
          <w:szCs w:val="28"/>
        </w:rPr>
      </w:pPr>
      <w:r w:rsidRPr="00826E9A">
        <w:rPr>
          <w:bCs/>
          <w:color w:val="000000"/>
          <w:sz w:val="28"/>
          <w:szCs w:val="28"/>
        </w:rPr>
        <w:t>4. Размещение объектов дорожного сервиса и рекламы</w:t>
      </w:r>
    </w:p>
    <w:p w:rsidR="00826E9A" w:rsidRPr="00826E9A" w:rsidRDefault="00826E9A" w:rsidP="00826E9A">
      <w:pPr>
        <w:shd w:val="clear" w:color="auto" w:fill="FFFFFF"/>
        <w:ind w:firstLine="540"/>
        <w:jc w:val="center"/>
        <w:rPr>
          <w:bCs/>
          <w:color w:val="000000"/>
          <w:sz w:val="28"/>
          <w:szCs w:val="28"/>
        </w:rPr>
      </w:pPr>
      <w:r w:rsidRPr="00826E9A">
        <w:rPr>
          <w:bCs/>
          <w:color w:val="000000"/>
          <w:sz w:val="28"/>
          <w:szCs w:val="28"/>
        </w:rPr>
        <w:t>в границах полос отвода и придорожных полос</w:t>
      </w:r>
    </w:p>
    <w:p w:rsidR="00826E9A" w:rsidRPr="00826E9A" w:rsidRDefault="00826E9A" w:rsidP="00826E9A">
      <w:pPr>
        <w:shd w:val="clear" w:color="auto" w:fill="FFFFFF"/>
        <w:ind w:firstLine="540"/>
        <w:jc w:val="center"/>
        <w:rPr>
          <w:color w:val="000000"/>
          <w:sz w:val="28"/>
          <w:szCs w:val="28"/>
        </w:rPr>
      </w:pP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 4.1. Решения о предоставлении земельных участков для размещения объектов дорожного сервиса и рекламы в пределах полос отвода, придорожных полос автомобильных дорог местного значения или вне этих полос, а также иных объектов вне полос отвода и придорожных полос, но требующих для эксплуатации указанных объектов специального доступа к ним (подъездов, съездов, примыканий, площадок для стоянки автомобилей), принимаются Исполнительным комитетом Мамадышского муниципального района на основании действующего законодательства.</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 4.2. Размещение объектов дорожного сервиса, примыканий, информационных конструкций и указателей, инженерных коммуникаций и иных сооружений, стоянок, мест остановки автомобилей (далее – объекты) в пределах полосы отвода и придорожных полос автомобильных дорог местного значения разрешается при соблюдении следующих требований:</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а) наличие согласия Исполнительного комитета Мамадышского муниципального района в письменной форме на размещение объектов на земельных участках, расположенных в полосе отвода и придорожной полосе автомобильных дорог местного значения, земельных участков, находящихся вне данных полос, но требующих специального доступа к ним (подъездов, съездов, примыканий) в полосе отвода и придорожной полосе автомобильных дорог местного значения, в порядке, установленном настоящим Положением;</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б) предоставление уполномоченным органом земельного участка для размещения объектов в пределах полос отвода и придорожных полос автомобильных дорог местного значения;</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в) выбор места размещения объектов осуществлен с учетом возможного производства дорожных работ, перспективного обустройства и реконструкции дороги местного значения;</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г) объекты не должны ухудшать видимость на автомобильных дорогах местного значения и другие условия безопасности дорожного движения и эксплуатации автомобильных дорог местного значения, а также создавать угрозу безопасности населения;</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д) размещение, проектирование и строительство объектов дорожного сервиса в пределах полос отвода и придорожных полос должно производиться в соответствии с нормами проектирования и строительства, с учетом требований стандартов и технических норм безопасности дорожного движения, экологической и санитарной безопасности, на основании генерального плана, схем размещения данных объектов и муниципальных правовых актов Исполнительным комитетом Мамадышского муниципального района;</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 xml:space="preserve"> е) объекты дорожного сервиса должны быть обустроены площадками для стоянки и остановки автомобилей, а также подъездами, съездами и примыканиями, обеспечивающими доступ к ним с автомобильной дороги. При этом следует стремиться к сокращению до минимума числа примыканий, подъездов к автомобильной дороге и съездов с нее, располагая, как правило, эти объекты комплексно в границах земель, отведенных для этих целей.</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lastRenderedPageBreak/>
        <w:t xml:space="preserve"> При примыкании к автомобильной дороге подъезды и съезды должны быть обустроены таким образом, чтобы обеспечить безопасность дорожного движения</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 xml:space="preserve">ж) в местах пересечения маршрутов движения сельскохозяйственной техники с автомобильными дорогами местного значения необходимо предусматривать устройство съездов с разработкой и осуществлением мероприятий по обеспечению безопасности дорожного движения. Определение места размещений съездов, разработка и осуществление мероприятий по организации движения транспортных средств производится заинтересованными организациями по согласию в письменной форме Исполнительного комитета Мамадышского муниципального района. </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Лицо, имеющее намерение получить для этих целей в пользование земельный участок или разместить объект на ранее выделенном ему земельном участке, должно представить в Исполнительный комитет Мамадышского муниципального района пакет документов в соответствии с требованиями Земельного Кодекса РФ, Положением о порядке выдачи разрешения на установку рекламной конструкции на территории Мамадышского муниципального района, иными муниципальными правовыми актами.</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Согласие, предусмотренное подпунктом «а» пункта 4.2 настоящего Положения, должно содержать технические требования и условия, подлежащие обязательному исполнению лицами, осуществляющими строительство, реконструкцию объектов капитального строительства, объектов, предназначенных для осуществления дорожной деятельности, объектов дорожного сервиса, прокладку и переустройство инженерных коммуникаций, установку рекламных конструкций, информационных щитов и указателей, выполнение ремонтных работ.</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 4.2.1. Для получения письменного согласия для осуществления деятельности, предусмотренной подпунктом 4.2., заявитель представляет в Исполнительный комитет Мамадышского муниципального района следующие документы:</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 заявление в произвольной форме;</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 правоустанавливающие документы на земельный участок, на котором планируется размещение объекта;</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 технический план участка в масштабе 1:500 с указанием существующих объектов и инженерных коммуникаций и нанесением на него планируемого объекта с привязкой к дороге;</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 планово-картографический материал района размещения планируемого объекта в масштабе 1:10000 с указанием места размещения планируемого объекта.</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4.2.2. Исполнительный комитет Мамадышского муниципального района в течение 30 рабочих дней со дня представления документов, указанных в пункте 4.2.1., принимает решение о выдаче письменного согласия или об отказе в выдаче письменного согласия.</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 4.2.3. Уведомление о выдаче письменного согласия или об отказе в выдаче письменного согласия с указанием основания отказа направляется заявителю в течение 10 рабочих дней со дня принятия такого решения.</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 4.2.4. Решение об отказе может быть обжаловано в соответствии с действующим законодательством, досудебном и судебном порядком.</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lastRenderedPageBreak/>
        <w:t> 4.2.5. В случае изменения параметров объекта, планируемого к размещению, заявитель обязан получить согласие на такое изменение в общем порядке.</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 4.3. Строительство и содержание объектов дорожного сервиса осуществляется за счет средств их владельцев.</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 4.4. Расходы по строительству, обустройству, ремонту и содержанию подъездов, съездов, примыканий, ведущих к объектам дорожного сервиса, стоянок автомобилей и иных объектов, а также расходы по размещению рекламных конструкций, находящихся в пределах полос отвода или придорожных полос автомобильных дорог местного значения, несут собственники указанных объектов.</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 4.4.1. В случае, если подъезд, съезд, примыкание ведут к нескольким объектам, собственники указанных объектов несут солидарную ответственность по их строительству, обустройству, ремонту и содержанию.</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 4.5. Размещение наружной рекламы на полосах отвода и придорожных полосах дорог общего пользования допускается при наличии разрешения на установку рекламной конструкции, выдаваемого Исполнительным комитетом Мамадышского муниципального района Республики Татарстан, на основании заявления собственника земельного участка, здания или иного недвижимого имущества, к которому присоединяется рекламная конструкция, либо лица, уполномоченного собственником такого имущества (лица, обладающего правом хозяйственного ведения, правом оперативного управления или иным вещным правом на такое недвижимое имущество), а также по согласованию с арендатором.</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 4.6. Средства наружной рекламы:</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 4.6.1. Не должны ограничивать видимость, мешать восприятию водителем дорожной обстановки или эксплуатации транспортного средства, вызывать ослепление участников движения светом, в том числе отраженным, уменьшать габарит инженерных сооружений, иметь сходство (по внешнему виду, изображению или звуковому эффекту) с техническими средствами организации дорожного движения и специальными сигналами, а также создавать впечатление нахождения на дороге транспортного средства, пешехода или какого-либо объекта;</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4.6.2. Не должны быть размещены:</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 на одной опоре, в створе и в одном сечении с дорожными знаками и светофорами;</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 на аварийно-опасных участках дорог и улиц, в пределах границ транспортных развязок в разных уровнях, мостовых сооружениях, в туннелях и под путепроводами, а также на расстоянии менее 350 м от них вне населенных пунктов и 50 м - в населенных пунктах;</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 на участках автомобильных дорог и улиц с высотой насыпи земляного полотна более 2 м;</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 на участках автомобильных дорог вне населенных пунктов с радиусом кривой в плане менее 1200 м, в населенных пунктах - на участках дорог и улиц с радиусом кривой в плане менее 600 м;</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 на дорожных ограждениях и направляющих устройствах;</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 на подпорных стенах, деревьях, скалах и других природных объектах;</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 на участках автомобильных дорог с расстоянием видимости менее 350 м вне населенных пунктов и 150 м - в населенных пунктах;</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lastRenderedPageBreak/>
        <w:t>- ближе 25 м от остановок маршрутных транспортных средств;</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 в пределах границ наземных пешеходных переходов и пересечениях автомобильных дорог или улиц в одном уровне, а также на расстоянии менее 150 м от них вне населенных пунктов, 50 м - в населенных пунктах;</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 сбоку от автомобильной дороги или улицы на расстоянии менее 5 м от бровки земляного полотна автомобильной дороги (бордюрного камня) вне населенных пунктов и на расстоянии менее 2,5 м - в населенных пунктах;</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 сбоку от автомобильной дороги или улицы на расстоянии менее высоты средства наружной рекламы, если верхняя точка находится на высоте более 10 м или менее 2 м над уровнем проезжей части.</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4.6.3. На автомобильных дорогах нижний край рекламного щита или крепящих его конструкций размещают на высоте не менее 2,0 м от уровня поверхности участка, на котором расположено средство размещения рекламы.</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4.7. Расстояние в плане от фундамента до границы имеющихся подземных коммуникаций должно быть не менее 1 м.</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4.8. Удаление средств наружной рекламы от линий электропередачи осветительной сети должно быть не менее 1,0 м.</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4.9. При размещении средств наружной рекламы на разделительной полосе расстояние от края конструкции (рекламного щита) или опоры до края проезжей части должно составлять не менее 2,5 м.</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4.10. Если расстояние от края конструкции (рекламного щита) или опоры до края проезжей части не более 4,0 м, должны быть установлены дорожные ограждения первой группы по ГОСТ 23457.</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4.11. Не допускается размещение рекламы путем нанесения либо вкрапления, с использованием строительных материалов, краски, дорожной разметки и т. п., в поверхность автомобильных дорог и улиц.</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4.12. Средства наружной рекламы размещают с учетом проекта организации движения и расположения технических средств организации дорожного движения.</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4.13. При выполнении работ по монтажу и обслуживанию средств наружной рекламы должны быть соблюдены требования по обеспечению безопасности дорожного движения в местах производства дорожных работ;</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4.14. Фундаменты размещения стационарных средств наружной рекламы должны быть заглублены на 15 - 20 см ниже уровня грунта с последующим восстановлением газона на нем. Фундаменты опор не должны выступать над уровнем земли более чем на 5 см. Допускается размещение выступающих более чем на 5 см фундаментов опор на тротуаре при наличии бортового камня или дорожных ограждений, если это не препятствует движению пешеходов и уборке улиц.</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4.15. Рекламораспространитель обязан восстановить благоустройство территории после установки (демонтажа) средства размещения наружной рекламы. Демонтаж средств размещения наружной рекламы необходимо проводить вместе с их фундаментом.</w:t>
      </w:r>
    </w:p>
    <w:p w:rsidR="00826E9A" w:rsidRPr="00826E9A" w:rsidRDefault="00826E9A" w:rsidP="00826E9A">
      <w:pPr>
        <w:shd w:val="clear" w:color="auto" w:fill="FFFFFF"/>
        <w:ind w:firstLine="540"/>
        <w:jc w:val="both"/>
        <w:rPr>
          <w:color w:val="000000"/>
          <w:sz w:val="28"/>
          <w:szCs w:val="28"/>
        </w:rPr>
      </w:pPr>
    </w:p>
    <w:p w:rsidR="00826E9A" w:rsidRPr="00826E9A" w:rsidRDefault="00826E9A" w:rsidP="00826E9A">
      <w:pPr>
        <w:shd w:val="clear" w:color="auto" w:fill="FFFFFF"/>
        <w:ind w:firstLine="540"/>
        <w:jc w:val="center"/>
        <w:rPr>
          <w:color w:val="000000"/>
          <w:sz w:val="28"/>
          <w:szCs w:val="28"/>
        </w:rPr>
      </w:pPr>
      <w:r w:rsidRPr="00826E9A">
        <w:rPr>
          <w:color w:val="000000"/>
          <w:sz w:val="28"/>
          <w:szCs w:val="28"/>
        </w:rPr>
        <w:t>5. Права и обязанности собственников, владельцев, пользователей и арендаторов земельных участков, расположенных в границах полос отвода и придорожных полос автомобильных дорог местного значения</w:t>
      </w:r>
    </w:p>
    <w:p w:rsidR="00826E9A" w:rsidRPr="00826E9A" w:rsidRDefault="00826E9A" w:rsidP="00826E9A">
      <w:pPr>
        <w:shd w:val="clear" w:color="auto" w:fill="FFFFFF"/>
        <w:ind w:firstLine="540"/>
        <w:jc w:val="both"/>
        <w:rPr>
          <w:color w:val="000000"/>
          <w:sz w:val="28"/>
          <w:szCs w:val="28"/>
        </w:rPr>
      </w:pP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5.1. Собственники, владельцы, пользователи и арендаторы земельных участков, расположенных в границах полос отвода и придорожных полос, имеют право:</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а) осуществлять хозяйственную деятельность на указанных земельных участках с учетом ограничений, установленных настоящим Положением и нормативными правовыми актами Российской Федерации;</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б) возводить на предоставленных им земельных участках объекты, разрешенные настоящим Положением и нормативными правовыми актами Российской Федерации;</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в) получать информацию о проведении ремонта или реконструкции автомобильной дороги местного значения.</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5.2. Собственники, владельцы, пользователи и арендаторы земельных участков, расположенных в границах полос отвода и придорожных полос автомобильных дорог местного значения, обязаны:</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а) соблюдать правила охраны и режим использования земель в границах полос отвода и придорожных полос автомобильных дорог местного значения, а также нормы экологической безопасности;</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б) не допускать повреждение автомобильных дорог или осуществление иных действий, наносящих ущерб автомобильным дорогам либо создающих препятствия движению транспортных средств и (или) пешеходов, соблюдать условия эксплуатации автомобильной дороги и безопасности дорожного движения;</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в) обеспечивать допуск на принадлежащие им земельные участки должностных лиц, уполномоченных осуществлять муниципальный контроль использования земель в пределах полос отвода и придорожных полос, а также своевременно исполнять выдаваемые им требования;</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г) не допускать выполнение в границах полос отвода автомобильных дорог местного значения, в том числе на проезжей части автомобильных дорог, работ, связанных с применением веществ, которые могут оказать воздействие на уменьшение сцепления колес транспортных средств с дорожным покрытием, а также без соблюдения требований пожарной безопасности;</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д) не допускать нарушение других установленных нормативными правовыми актами Российской Федерации требований к ограничению использования автомобильных дорог местного значения и их полос отвода и придорожных полос, а также к обеспечению их сохранности.</w:t>
      </w:r>
    </w:p>
    <w:p w:rsidR="00826E9A" w:rsidRPr="00826E9A" w:rsidRDefault="00826E9A" w:rsidP="00826E9A">
      <w:pPr>
        <w:shd w:val="clear" w:color="auto" w:fill="FFFFFF"/>
        <w:ind w:firstLine="540"/>
        <w:jc w:val="both"/>
        <w:rPr>
          <w:color w:val="000000"/>
          <w:sz w:val="28"/>
          <w:szCs w:val="28"/>
        </w:rPr>
      </w:pPr>
    </w:p>
    <w:p w:rsidR="00826E9A" w:rsidRPr="00826E9A" w:rsidRDefault="00826E9A" w:rsidP="00826E9A">
      <w:pPr>
        <w:shd w:val="clear" w:color="auto" w:fill="FFFFFF"/>
        <w:ind w:firstLine="540"/>
        <w:jc w:val="center"/>
        <w:rPr>
          <w:bCs/>
          <w:color w:val="000000"/>
          <w:sz w:val="28"/>
          <w:szCs w:val="28"/>
        </w:rPr>
      </w:pPr>
      <w:r w:rsidRPr="00826E9A">
        <w:rPr>
          <w:bCs/>
          <w:color w:val="000000"/>
          <w:sz w:val="28"/>
          <w:szCs w:val="28"/>
        </w:rPr>
        <w:t>6. Ответственность</w:t>
      </w:r>
    </w:p>
    <w:p w:rsidR="00826E9A" w:rsidRPr="00826E9A" w:rsidRDefault="00826E9A" w:rsidP="00826E9A">
      <w:pPr>
        <w:shd w:val="clear" w:color="auto" w:fill="FFFFFF"/>
        <w:ind w:firstLine="540"/>
        <w:jc w:val="both"/>
        <w:rPr>
          <w:color w:val="000000"/>
          <w:sz w:val="28"/>
          <w:szCs w:val="28"/>
        </w:rPr>
      </w:pP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6.1. Объекты дорожного сервиса и рекламы, иные объекты, возведенные в пределах полос отвода или придорожных полос с нарушением требований действующего законодательства, настоящего Положения, других муниципальных правовых актов, строительных норм и правил и иных нормативных документов признаются в установленном порядке самовольной постройкой.</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Правовой режим и порядок сноса самовольной постройки устанавливаются в соответствии с гражданским законодательством.</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lastRenderedPageBreak/>
        <w:t>6.2. В постановлениях Исполнительного комитета Мамадышского муниципального района на предоставление земельных участков для размещения некапитальных зданий и сооружений в пределах полос отвода или придорожных полос должны предусматриваться обязательства владельцев и собственников этих объектов осуществить за свой счет их снос или перенос в случае, если эти здания и сооружения создадут препятствия для нормальной эксплуатации автомобильной дороги при ее ремонте, реконструкции или будут ухудшать условия движения по ней.</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6.3. Собственники, владельцы, пользователи и арендаторы земельных участков, расположенных в пределах полос отвода и придорожных полос, должны быть уведомлены об установлении особого режима использования этих земель.</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Установление особого режима использования земельных участков не является основанием для изъятия данных земельных участков у их собственников, владельцев, пользователей и арендаторов.</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6.4 Должностные лица Исполнительного комитета Мамадышского муниципального района обязаны:</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6.4.1. Осуществлять в пределах своей компетенции контроль за использованием земель в пределах полос отвода и придорожных полос, в том числе для предупреждения чрезвычайных ситуаций или ликвидации их последствий;</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6.4.2. Вносить предложения об отмене решений о выделении земельных участков в пределах полос отвода и придорожных полос или о размещении на этих участках объектов, принятых с нарушением законодательства Российской Федерации;</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6.4.3. Выдавать предписания и составлять протокол на собственников, владельцев, пользователей и арендаторов земельных участков, расположенных в пределах придорожных полос, об устранении в установленные сроки нарушений, связанных с особым режимом использования этих земель;</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6.4.4. Выдавать технические требования и условия;</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6.4.5.  В случае невыполнения требований осуществляет за счет лица, осуществившего самовольную застройку (размещение), снос (демонтаж) объектов, возведенных (реконструированных) с нарушением настоящего Положения;</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6.4.6.  Уведомлять собственников земельных участков, землепользователей, землевладельцев и арендаторов земельных участков, расположенных в границах придорожных полос автомобильных дорог, об установлении (прекращении) особого режима использования земельных участков;</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6.4.7. Осуществлять иные права и обязанности.</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6.5. Нарушение Положения использования полос отвода или придорожных полос влечет ответственность в соответствии с Кодексом Российской Федерации об административных правонарушениях и Законом Республики Татарстан «Об административных правонарушениях в Республике Татарстан».</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Привлечение собственника земельного участка, землепользователя, землевладельца, арендатора земельного участка, расположенного в границах придорожной полосы автомобильной дороги, к административной ответственности за нарушение настоящего Положения не освобождает указанных лиц от обязанности устранить допущение нарушения и возместить причиненный ими вред.</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lastRenderedPageBreak/>
        <w:t>6.6.  Контроль за выполнением лицом, осуществляющим использование полос отвода требований Положения, осуществляется в порядке, установленном:</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1) договором на прокладку, перенос, переустройство инженерных коммуникаций, их эксплуатацию в границах полосы отвода автомобильной дороги;</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2) соглашением об установлении частного сервитута в отношении земельных участков в границах полос отвода автомобильных дорог в целях строительства, реконструкции, капитального ремонта объектов дорожного сервиса, их эксплуатации, установки и эксплуатации рекламных конструкций, договором о размещении рекламной конструкции;</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3) действующим законодательством, иными нормативно-правовыми актами, регулирующими порядок осуществления муниципального земельного контроля, муниципального контроля за сохранностью автомобильных дорог местного значения.</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6.7. Ответственность за соблюдение требований данного Положения возлагается:</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6.7.1. На Палату имущественных и земельных отношений и отдела архитектуры и градостроительства Исполнительного комитета Мамадышского муниципального района в части выделения земельных участков и выдачи разрешения на размещение рекламных конструкций;</w:t>
      </w:r>
    </w:p>
    <w:p w:rsidR="00826E9A" w:rsidRPr="00826E9A" w:rsidRDefault="00826E9A" w:rsidP="00826E9A">
      <w:pPr>
        <w:shd w:val="clear" w:color="auto" w:fill="FFFFFF"/>
        <w:ind w:firstLine="540"/>
        <w:jc w:val="both"/>
        <w:rPr>
          <w:color w:val="000000"/>
          <w:sz w:val="28"/>
          <w:szCs w:val="28"/>
        </w:rPr>
      </w:pPr>
      <w:r w:rsidRPr="00826E9A">
        <w:rPr>
          <w:color w:val="000000"/>
          <w:sz w:val="28"/>
          <w:szCs w:val="28"/>
        </w:rPr>
        <w:t>6.7.2. На Исполнительный комитет Мамадышского муниципального района в части эксплуатации, содержания автомобильных дорог местного значения и в части контроля за эксплуатацией размещенных в пределах полос отвода и придорожных полос объектов.</w:t>
      </w:r>
    </w:p>
    <w:p w:rsidR="00826E9A" w:rsidRDefault="00826E9A" w:rsidP="000512C5">
      <w:pPr>
        <w:tabs>
          <w:tab w:val="left" w:pos="4820"/>
        </w:tabs>
        <w:ind w:right="4818"/>
        <w:jc w:val="both"/>
        <w:rPr>
          <w:sz w:val="28"/>
          <w:szCs w:val="28"/>
        </w:rPr>
      </w:pPr>
    </w:p>
    <w:sectPr w:rsidR="00826E9A" w:rsidSect="0015111F">
      <w:pgSz w:w="11906" w:h="16838"/>
      <w:pgMar w:top="1134" w:right="567" w:bottom="1134"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297D" w:rsidRDefault="0021297D">
      <w:r>
        <w:separator/>
      </w:r>
    </w:p>
  </w:endnote>
  <w:endnote w:type="continuationSeparator" w:id="0">
    <w:p w:rsidR="0021297D" w:rsidRDefault="00212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297D" w:rsidRDefault="0021297D">
      <w:r>
        <w:separator/>
      </w:r>
    </w:p>
  </w:footnote>
  <w:footnote w:type="continuationSeparator" w:id="0">
    <w:p w:rsidR="0021297D" w:rsidRDefault="0021297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25F25D7D"/>
    <w:multiLevelType w:val="hybridMultilevel"/>
    <w:tmpl w:val="E132BBE2"/>
    <w:lvl w:ilvl="0" w:tplc="80745FC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4"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6"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8"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7"/>
  </w:num>
  <w:num w:numId="3">
    <w:abstractNumId w:val="2"/>
  </w:num>
  <w:num w:numId="4">
    <w:abstractNumId w:val="18"/>
  </w:num>
  <w:num w:numId="5">
    <w:abstractNumId w:val="21"/>
  </w:num>
  <w:num w:numId="6">
    <w:abstractNumId w:val="16"/>
  </w:num>
  <w:num w:numId="7">
    <w:abstractNumId w:val="3"/>
  </w:num>
  <w:num w:numId="8">
    <w:abstractNumId w:val="15"/>
  </w:num>
  <w:num w:numId="9">
    <w:abstractNumId w:val="5"/>
  </w:num>
  <w:num w:numId="10">
    <w:abstractNumId w:val="11"/>
  </w:num>
  <w:num w:numId="11">
    <w:abstractNumId w:val="7"/>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20"/>
  </w:num>
  <w:num w:numId="18">
    <w:abstractNumId w:val="14"/>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2"/>
  </w:num>
  <w:num w:numId="22">
    <w:abstractNumId w:val="6"/>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3909"/>
    <w:rsid w:val="00025894"/>
    <w:rsid w:val="00025DEC"/>
    <w:rsid w:val="00033900"/>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111F"/>
    <w:rsid w:val="001529EE"/>
    <w:rsid w:val="00170F56"/>
    <w:rsid w:val="00194AFD"/>
    <w:rsid w:val="001A4321"/>
    <w:rsid w:val="001B41FB"/>
    <w:rsid w:val="001B4C2F"/>
    <w:rsid w:val="001B5F1C"/>
    <w:rsid w:val="001C5938"/>
    <w:rsid w:val="001E10B7"/>
    <w:rsid w:val="001F1594"/>
    <w:rsid w:val="00200549"/>
    <w:rsid w:val="0020685B"/>
    <w:rsid w:val="00206B4F"/>
    <w:rsid w:val="00210F78"/>
    <w:rsid w:val="0021297D"/>
    <w:rsid w:val="00217843"/>
    <w:rsid w:val="002213D0"/>
    <w:rsid w:val="00225231"/>
    <w:rsid w:val="002264DB"/>
    <w:rsid w:val="002404B4"/>
    <w:rsid w:val="00244D6D"/>
    <w:rsid w:val="00260541"/>
    <w:rsid w:val="00266213"/>
    <w:rsid w:val="00272619"/>
    <w:rsid w:val="00275860"/>
    <w:rsid w:val="002767D9"/>
    <w:rsid w:val="00293300"/>
    <w:rsid w:val="00293F50"/>
    <w:rsid w:val="002941FC"/>
    <w:rsid w:val="002A1FF7"/>
    <w:rsid w:val="002B2DD6"/>
    <w:rsid w:val="002D03D5"/>
    <w:rsid w:val="002D267E"/>
    <w:rsid w:val="002D3DCB"/>
    <w:rsid w:val="00301CE8"/>
    <w:rsid w:val="003045ED"/>
    <w:rsid w:val="003063CB"/>
    <w:rsid w:val="00315DFD"/>
    <w:rsid w:val="003207EC"/>
    <w:rsid w:val="00321D72"/>
    <w:rsid w:val="003355B1"/>
    <w:rsid w:val="00355780"/>
    <w:rsid w:val="00356D78"/>
    <w:rsid w:val="00383BBB"/>
    <w:rsid w:val="00384781"/>
    <w:rsid w:val="00396A18"/>
    <w:rsid w:val="003A2FC9"/>
    <w:rsid w:val="003A43BF"/>
    <w:rsid w:val="003A52E1"/>
    <w:rsid w:val="003B7D21"/>
    <w:rsid w:val="003C5699"/>
    <w:rsid w:val="003D6303"/>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3D79"/>
    <w:rsid w:val="00474D02"/>
    <w:rsid w:val="004754B0"/>
    <w:rsid w:val="004A232B"/>
    <w:rsid w:val="004A6BAA"/>
    <w:rsid w:val="004B21BB"/>
    <w:rsid w:val="004B4175"/>
    <w:rsid w:val="004C5DBE"/>
    <w:rsid w:val="004F191F"/>
    <w:rsid w:val="00502E17"/>
    <w:rsid w:val="00503525"/>
    <w:rsid w:val="005075F8"/>
    <w:rsid w:val="005140D9"/>
    <w:rsid w:val="005162EE"/>
    <w:rsid w:val="00530A98"/>
    <w:rsid w:val="0053423B"/>
    <w:rsid w:val="00555FB9"/>
    <w:rsid w:val="00567E06"/>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57B"/>
    <w:rsid w:val="00635D42"/>
    <w:rsid w:val="006407D5"/>
    <w:rsid w:val="006409D1"/>
    <w:rsid w:val="00676AAD"/>
    <w:rsid w:val="00691C1D"/>
    <w:rsid w:val="00692E49"/>
    <w:rsid w:val="00694EED"/>
    <w:rsid w:val="00696A10"/>
    <w:rsid w:val="006C6335"/>
    <w:rsid w:val="006C7F97"/>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EBE"/>
    <w:rsid w:val="0082005C"/>
    <w:rsid w:val="00826E9A"/>
    <w:rsid w:val="00827D69"/>
    <w:rsid w:val="00845AF5"/>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8677B"/>
    <w:rsid w:val="009967F3"/>
    <w:rsid w:val="009A36DC"/>
    <w:rsid w:val="009B23C1"/>
    <w:rsid w:val="009B70FA"/>
    <w:rsid w:val="009C77A3"/>
    <w:rsid w:val="009D23A7"/>
    <w:rsid w:val="009F6292"/>
    <w:rsid w:val="00A018CD"/>
    <w:rsid w:val="00A079F5"/>
    <w:rsid w:val="00A10D83"/>
    <w:rsid w:val="00A15F4D"/>
    <w:rsid w:val="00A32BE4"/>
    <w:rsid w:val="00A37D62"/>
    <w:rsid w:val="00A43554"/>
    <w:rsid w:val="00A677EE"/>
    <w:rsid w:val="00A70E00"/>
    <w:rsid w:val="00A775AF"/>
    <w:rsid w:val="00A828FD"/>
    <w:rsid w:val="00A85524"/>
    <w:rsid w:val="00A85BDE"/>
    <w:rsid w:val="00A92A11"/>
    <w:rsid w:val="00AA6D11"/>
    <w:rsid w:val="00AA7818"/>
    <w:rsid w:val="00AB3B80"/>
    <w:rsid w:val="00AB64AC"/>
    <w:rsid w:val="00AB7279"/>
    <w:rsid w:val="00AC281D"/>
    <w:rsid w:val="00AC5587"/>
    <w:rsid w:val="00AC7B2A"/>
    <w:rsid w:val="00AE4EA4"/>
    <w:rsid w:val="00AE76F9"/>
    <w:rsid w:val="00B12302"/>
    <w:rsid w:val="00B416E8"/>
    <w:rsid w:val="00B423DF"/>
    <w:rsid w:val="00B4351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32166"/>
    <w:rsid w:val="00C323C8"/>
    <w:rsid w:val="00C32CF8"/>
    <w:rsid w:val="00C54DAC"/>
    <w:rsid w:val="00C66C16"/>
    <w:rsid w:val="00C67F28"/>
    <w:rsid w:val="00C7631D"/>
    <w:rsid w:val="00C809A1"/>
    <w:rsid w:val="00C81E8D"/>
    <w:rsid w:val="00C877DE"/>
    <w:rsid w:val="00C9353A"/>
    <w:rsid w:val="00C94821"/>
    <w:rsid w:val="00C95E0A"/>
    <w:rsid w:val="00CD226B"/>
    <w:rsid w:val="00CF038D"/>
    <w:rsid w:val="00CF2348"/>
    <w:rsid w:val="00D06DF4"/>
    <w:rsid w:val="00D17CDE"/>
    <w:rsid w:val="00D2444C"/>
    <w:rsid w:val="00D33E4E"/>
    <w:rsid w:val="00D42F49"/>
    <w:rsid w:val="00D504AC"/>
    <w:rsid w:val="00D56925"/>
    <w:rsid w:val="00D60017"/>
    <w:rsid w:val="00D61A37"/>
    <w:rsid w:val="00D6781B"/>
    <w:rsid w:val="00D7175C"/>
    <w:rsid w:val="00D93A80"/>
    <w:rsid w:val="00DA02D0"/>
    <w:rsid w:val="00DB4DCE"/>
    <w:rsid w:val="00DC093E"/>
    <w:rsid w:val="00E03FB0"/>
    <w:rsid w:val="00E1165E"/>
    <w:rsid w:val="00E12C1E"/>
    <w:rsid w:val="00E137FE"/>
    <w:rsid w:val="00E20990"/>
    <w:rsid w:val="00E329F8"/>
    <w:rsid w:val="00E51B49"/>
    <w:rsid w:val="00E5624E"/>
    <w:rsid w:val="00E62980"/>
    <w:rsid w:val="00E63EE2"/>
    <w:rsid w:val="00E804CB"/>
    <w:rsid w:val="00E876D2"/>
    <w:rsid w:val="00E9231A"/>
    <w:rsid w:val="00EA7058"/>
    <w:rsid w:val="00EA72DF"/>
    <w:rsid w:val="00EB2775"/>
    <w:rsid w:val="00EB51E8"/>
    <w:rsid w:val="00EC1086"/>
    <w:rsid w:val="00EC1ADC"/>
    <w:rsid w:val="00EC2AF9"/>
    <w:rsid w:val="00EE36E9"/>
    <w:rsid w:val="00EE65F9"/>
    <w:rsid w:val="00F0125C"/>
    <w:rsid w:val="00F04B03"/>
    <w:rsid w:val="00F22FF3"/>
    <w:rsid w:val="00F26663"/>
    <w:rsid w:val="00F30D88"/>
    <w:rsid w:val="00F63630"/>
    <w:rsid w:val="00F82C9C"/>
    <w:rsid w:val="00F8752E"/>
    <w:rsid w:val="00FA0DC6"/>
    <w:rsid w:val="00FB2C89"/>
    <w:rsid w:val="00FC26DC"/>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87A719"/>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3">
    <w:name w:val="Body Text 2"/>
    <w:basedOn w:val="a"/>
    <w:link w:val="24"/>
    <w:semiHidden/>
    <w:unhideWhenUsed/>
    <w:rsid w:val="00260541"/>
    <w:pPr>
      <w:spacing w:after="120" w:line="480" w:lineRule="auto"/>
    </w:pPr>
  </w:style>
  <w:style w:type="character" w:customStyle="1" w:styleId="24">
    <w:name w:val="Основной текст 2 Знак"/>
    <w:basedOn w:val="a0"/>
    <w:link w:val="23"/>
    <w:semiHidden/>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499D56D-89C1-47DC-B580-D03CFE270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6351</Words>
  <Characters>36202</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42469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2022-11-07T12:57:00Z</cp:lastPrinted>
  <dcterms:created xsi:type="dcterms:W3CDTF">2022-11-07T12:58:00Z</dcterms:created>
  <dcterms:modified xsi:type="dcterms:W3CDTF">2022-11-10T05:52:00Z</dcterms:modified>
</cp:coreProperties>
</file>