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06137" w:rsidP="00107FC2">
            <w:pPr>
              <w:rPr>
                <w:sz w:val="28"/>
              </w:rPr>
            </w:pPr>
            <w:r>
              <w:rPr>
                <w:sz w:val="28"/>
              </w:rPr>
              <w:t>№ 318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0613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«11»    10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33F3" w:rsidRDefault="009033F3" w:rsidP="009033F3">
      <w:pPr>
        <w:pStyle w:val="15"/>
        <w:spacing w:line="259" w:lineRule="auto"/>
        <w:rPr>
          <w:b/>
          <w:bCs/>
        </w:rPr>
      </w:pPr>
    </w:p>
    <w:p w:rsidR="009033F3" w:rsidRDefault="009033F3" w:rsidP="009033F3">
      <w:pPr>
        <w:pStyle w:val="15"/>
        <w:spacing w:line="259" w:lineRule="auto"/>
        <w:rPr>
          <w:bCs/>
        </w:rPr>
      </w:pPr>
      <w:r w:rsidRPr="00E03DD4">
        <w:rPr>
          <w:bCs/>
        </w:rPr>
        <w:t xml:space="preserve">Об </w:t>
      </w:r>
      <w:r w:rsidRPr="00E03DD4">
        <w:rPr>
          <w:bCs/>
          <w:lang w:val="tt-RU" w:eastAsia="tt-RU" w:bidi="tt-RU"/>
        </w:rPr>
        <w:t xml:space="preserve">утверҗдении </w:t>
      </w:r>
      <w:r w:rsidRPr="00E03DD4">
        <w:rPr>
          <w:bCs/>
        </w:rPr>
        <w:t xml:space="preserve">регламента по механизму </w:t>
      </w:r>
    </w:p>
    <w:p w:rsidR="009033F3" w:rsidRDefault="009033F3" w:rsidP="009033F3">
      <w:pPr>
        <w:pStyle w:val="15"/>
        <w:spacing w:line="259" w:lineRule="auto"/>
        <w:rPr>
          <w:bCs/>
        </w:rPr>
      </w:pPr>
      <w:r w:rsidRPr="00E03DD4">
        <w:rPr>
          <w:bCs/>
        </w:rPr>
        <w:t>сбора и мониторинга данных, необходимых</w:t>
      </w:r>
    </w:p>
    <w:p w:rsidR="009033F3" w:rsidRDefault="009033F3" w:rsidP="009033F3">
      <w:pPr>
        <w:pStyle w:val="15"/>
        <w:spacing w:line="259" w:lineRule="auto"/>
        <w:rPr>
          <w:bCs/>
        </w:rPr>
      </w:pPr>
      <w:r w:rsidRPr="00E03DD4">
        <w:rPr>
          <w:bCs/>
        </w:rPr>
        <w:t xml:space="preserve">для расчёта показателя «Условия для воспитания </w:t>
      </w:r>
    </w:p>
    <w:p w:rsidR="00306137" w:rsidRDefault="009033F3" w:rsidP="009033F3">
      <w:pPr>
        <w:pStyle w:val="15"/>
        <w:spacing w:line="259" w:lineRule="auto"/>
        <w:rPr>
          <w:bCs/>
        </w:rPr>
      </w:pPr>
      <w:r w:rsidRPr="00E03DD4">
        <w:rPr>
          <w:bCs/>
        </w:rPr>
        <w:t xml:space="preserve">гармонично развитой и социально ответственной </w:t>
      </w:r>
    </w:p>
    <w:p w:rsidR="00306137" w:rsidRDefault="009033F3" w:rsidP="009033F3">
      <w:pPr>
        <w:pStyle w:val="15"/>
        <w:spacing w:line="259" w:lineRule="auto"/>
        <w:rPr>
          <w:bCs/>
        </w:rPr>
      </w:pPr>
      <w:r w:rsidRPr="00E03DD4">
        <w:rPr>
          <w:bCs/>
        </w:rPr>
        <w:t>личности», декомпози</w:t>
      </w:r>
      <w:r w:rsidRPr="00E03DD4">
        <w:rPr>
          <w:bCs/>
        </w:rPr>
        <w:softHyphen/>
        <w:t>рованного на муниципальный</w:t>
      </w:r>
    </w:p>
    <w:p w:rsidR="009033F3" w:rsidRPr="00306137" w:rsidRDefault="009033F3" w:rsidP="009033F3">
      <w:pPr>
        <w:pStyle w:val="15"/>
        <w:spacing w:line="259" w:lineRule="auto"/>
        <w:rPr>
          <w:bCs/>
        </w:rPr>
      </w:pPr>
      <w:r w:rsidRPr="00E03DD4">
        <w:rPr>
          <w:bCs/>
        </w:rPr>
        <w:t>уровень, за отчётный период</w:t>
      </w:r>
    </w:p>
    <w:p w:rsidR="009033F3" w:rsidRDefault="009033F3" w:rsidP="009033F3">
      <w:pPr>
        <w:pStyle w:val="15"/>
        <w:spacing w:line="298" w:lineRule="auto"/>
        <w:ind w:firstLine="360"/>
      </w:pPr>
    </w:p>
    <w:p w:rsidR="009033F3" w:rsidRDefault="009033F3" w:rsidP="009033F3">
      <w:pPr>
        <w:pStyle w:val="15"/>
        <w:spacing w:line="298" w:lineRule="auto"/>
        <w:ind w:firstLine="360"/>
      </w:pPr>
    </w:p>
    <w:p w:rsidR="009033F3" w:rsidRDefault="009033F3" w:rsidP="009033F3">
      <w:pPr>
        <w:pStyle w:val="15"/>
        <w:spacing w:line="298" w:lineRule="auto"/>
        <w:ind w:firstLine="360"/>
        <w:jc w:val="both"/>
        <w:rPr>
          <w:b/>
          <w:bCs/>
        </w:rPr>
      </w:pPr>
      <w:r>
        <w:t xml:space="preserve">      В соответствии с Федеральным законом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03.04 2021г. №542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Исполнительный комитет Мамадышского муниципального района Республики Татарстан </w:t>
      </w:r>
    </w:p>
    <w:p w:rsidR="009033F3" w:rsidRPr="009033F3" w:rsidRDefault="009033F3" w:rsidP="009033F3">
      <w:pPr>
        <w:pStyle w:val="15"/>
        <w:spacing w:line="298" w:lineRule="auto"/>
        <w:ind w:firstLine="360"/>
        <w:jc w:val="both"/>
      </w:pPr>
      <w:r>
        <w:rPr>
          <w:bCs/>
        </w:rPr>
        <w:t xml:space="preserve"> </w:t>
      </w:r>
      <w:r w:rsidRPr="009033F3">
        <w:rPr>
          <w:bCs/>
        </w:rPr>
        <w:t xml:space="preserve">  </w:t>
      </w:r>
      <w:r>
        <w:rPr>
          <w:bCs/>
        </w:rPr>
        <w:t xml:space="preserve">  </w:t>
      </w:r>
      <w:r w:rsidRPr="009033F3">
        <w:rPr>
          <w:bCs/>
        </w:rPr>
        <w:t>п о с т а н о в л я е т  :</w:t>
      </w:r>
    </w:p>
    <w:p w:rsidR="009033F3" w:rsidRDefault="009033F3" w:rsidP="009033F3">
      <w:pPr>
        <w:pStyle w:val="15"/>
        <w:numPr>
          <w:ilvl w:val="0"/>
          <w:numId w:val="26"/>
        </w:numPr>
        <w:tabs>
          <w:tab w:val="left" w:pos="1180"/>
        </w:tabs>
        <w:spacing w:line="298" w:lineRule="auto"/>
        <w:ind w:firstLine="709"/>
        <w:jc w:val="both"/>
      </w:pPr>
      <w:r>
        <w:t>Утвердить регламент по механизму сбора и мониторинга данных, необходимых для расчёта показателя «Условия для воспитания гармонично развитой и социально ответственной личности», декомпозированного на муниципальный уровень, за отчётный период, согласно приложению.</w:t>
      </w:r>
    </w:p>
    <w:p w:rsidR="009033F3" w:rsidRDefault="009033F3" w:rsidP="009033F3">
      <w:pPr>
        <w:pStyle w:val="15"/>
        <w:numPr>
          <w:ilvl w:val="0"/>
          <w:numId w:val="26"/>
        </w:numPr>
        <w:tabs>
          <w:tab w:val="left" w:pos="1180"/>
        </w:tabs>
        <w:spacing w:line="298" w:lineRule="auto"/>
        <w:ind w:firstLine="709"/>
        <w:jc w:val="both"/>
      </w:pPr>
      <w:r>
        <w:t xml:space="preserve">Разместить настоящее постановление на официальном портале правовой информации Республики Татарстан </w:t>
      </w:r>
      <w:r w:rsidRPr="00FD2460">
        <w:rPr>
          <w:lang w:eastAsia="en-US" w:bidi="en-US"/>
        </w:rPr>
        <w:t>(</w:t>
      </w:r>
      <w:r>
        <w:rPr>
          <w:lang w:val="en-US" w:eastAsia="en-US" w:bidi="en-US"/>
        </w:rPr>
        <w:t>pravo</w:t>
      </w:r>
      <w:r w:rsidRPr="00FD2460">
        <w:rPr>
          <w:lang w:eastAsia="en-US" w:bidi="en-US"/>
        </w:rPr>
        <w:t>.</w:t>
      </w:r>
      <w:r>
        <w:rPr>
          <w:lang w:val="en-US" w:eastAsia="en-US" w:bidi="en-US"/>
        </w:rPr>
        <w:t>tatarstan</w:t>
      </w:r>
      <w:r w:rsidRPr="00FD246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FD2460">
        <w:rPr>
          <w:lang w:eastAsia="en-US" w:bidi="en-US"/>
        </w:rPr>
        <w:t xml:space="preserve">) </w:t>
      </w:r>
      <w:r>
        <w:t>и на сайте Мамадышского муниципального района Республики Татарстан в информационно</w:t>
      </w:r>
      <w:r>
        <w:softHyphen/>
        <w:t>телекоммуникационной сети «Интернет».</w:t>
      </w:r>
    </w:p>
    <w:p w:rsidR="009033F3" w:rsidRDefault="009033F3" w:rsidP="009033F3">
      <w:pPr>
        <w:pStyle w:val="15"/>
        <w:numPr>
          <w:ilvl w:val="0"/>
          <w:numId w:val="26"/>
        </w:numPr>
        <w:tabs>
          <w:tab w:val="left" w:pos="1180"/>
        </w:tabs>
        <w:spacing w:line="298" w:lineRule="auto"/>
        <w:ind w:firstLine="709"/>
        <w:jc w:val="both"/>
      </w:pPr>
      <w: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9033F3" w:rsidRDefault="009033F3" w:rsidP="009033F3">
      <w:pPr>
        <w:rPr>
          <w:sz w:val="2"/>
          <w:szCs w:val="2"/>
        </w:rPr>
      </w:pPr>
    </w:p>
    <w:p w:rsidR="009033F3" w:rsidRDefault="009033F3" w:rsidP="009033F3">
      <w:pPr>
        <w:pStyle w:val="15"/>
        <w:spacing w:line="240" w:lineRule="auto"/>
        <w:ind w:firstLine="360"/>
      </w:pPr>
    </w:p>
    <w:p w:rsidR="009033F3" w:rsidRPr="009033F3" w:rsidRDefault="009033F3" w:rsidP="009033F3">
      <w:pPr>
        <w:pStyle w:val="15"/>
        <w:spacing w:line="240" w:lineRule="auto"/>
      </w:pPr>
      <w:r>
        <w:t>Руководитель                                                                                                   О.Н.Павлов</w:t>
      </w:r>
    </w:p>
    <w:p w:rsidR="009033F3" w:rsidRDefault="009033F3" w:rsidP="009033F3">
      <w:pPr>
        <w:pStyle w:val="15"/>
        <w:spacing w:line="240" w:lineRule="auto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Приложение  к  постановлению </w:t>
      </w:r>
    </w:p>
    <w:p w:rsidR="009033F3" w:rsidRDefault="009033F3" w:rsidP="009033F3">
      <w:pPr>
        <w:pStyle w:val="15"/>
        <w:spacing w:line="240" w:lineRule="auto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Исполнительного комитета </w:t>
      </w:r>
    </w:p>
    <w:p w:rsidR="009033F3" w:rsidRDefault="009033F3" w:rsidP="009033F3">
      <w:pPr>
        <w:pStyle w:val="15"/>
        <w:spacing w:line="240" w:lineRule="auto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Мамадышского муниципального района </w:t>
      </w:r>
    </w:p>
    <w:p w:rsidR="009033F3" w:rsidRDefault="00306137" w:rsidP="00306137">
      <w:pPr>
        <w:pStyle w:val="15"/>
        <w:spacing w:line="240" w:lineRule="auto"/>
        <w:ind w:right="141"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33F3">
        <w:rPr>
          <w:sz w:val="24"/>
          <w:szCs w:val="24"/>
        </w:rPr>
        <w:t>Республики Татарстан от «_</w:t>
      </w:r>
      <w:r>
        <w:rPr>
          <w:sz w:val="24"/>
          <w:szCs w:val="24"/>
        </w:rPr>
        <w:t>11_ » __</w:t>
      </w:r>
      <w:r w:rsidR="009033F3">
        <w:rPr>
          <w:sz w:val="24"/>
          <w:szCs w:val="24"/>
        </w:rPr>
        <w:t>_</w:t>
      </w:r>
      <w:r>
        <w:rPr>
          <w:sz w:val="24"/>
          <w:szCs w:val="24"/>
        </w:rPr>
        <w:t>10___</w:t>
      </w:r>
      <w:r w:rsidR="009033F3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</w:t>
      </w:r>
      <w:r w:rsidR="009033F3">
        <w:rPr>
          <w:sz w:val="24"/>
          <w:szCs w:val="24"/>
        </w:rPr>
        <w:t>г</w:t>
      </w:r>
    </w:p>
    <w:p w:rsidR="009033F3" w:rsidRDefault="009033F3" w:rsidP="009033F3">
      <w:pPr>
        <w:pStyle w:val="15"/>
        <w:spacing w:line="240" w:lineRule="auto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06137"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№ _</w:t>
      </w:r>
      <w:r w:rsidR="00306137">
        <w:rPr>
          <w:sz w:val="24"/>
          <w:szCs w:val="24"/>
        </w:rPr>
        <w:t>318</w:t>
      </w:r>
      <w:r>
        <w:rPr>
          <w:sz w:val="24"/>
          <w:szCs w:val="24"/>
        </w:rPr>
        <w:t>______</w:t>
      </w:r>
    </w:p>
    <w:p w:rsidR="009033F3" w:rsidRDefault="009033F3" w:rsidP="009033F3">
      <w:pPr>
        <w:pStyle w:val="15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9033F3" w:rsidRDefault="009033F3" w:rsidP="009033F3">
      <w:pPr>
        <w:pStyle w:val="15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9033F3" w:rsidRDefault="009033F3" w:rsidP="009033F3">
      <w:pPr>
        <w:pStyle w:val="15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9033F3" w:rsidRDefault="009033F3" w:rsidP="009033F3">
      <w:pPr>
        <w:pStyle w:val="15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</w:rPr>
        <w:t>Регламент</w:t>
      </w:r>
    </w:p>
    <w:p w:rsidR="009033F3" w:rsidRDefault="009033F3" w:rsidP="009033F3">
      <w:pPr>
        <w:pStyle w:val="15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</w:rPr>
        <w:t>деятельности Исполнительного комитета Мамадышского муниципального района Республики Татарстан по механизму сбора и мониторинга данных, необходимых для расчёта показателя «Условия для воспитания гармонично развитой и социально ответственной личности», декомпозированного на муниципальный уровень, за отчётный период</w:t>
      </w:r>
    </w:p>
    <w:p w:rsidR="009033F3" w:rsidRDefault="009033F3" w:rsidP="009033F3">
      <w:pPr>
        <w:pStyle w:val="15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center"/>
      </w:pPr>
    </w:p>
    <w:p w:rsidR="009033F3" w:rsidRDefault="009033F3" w:rsidP="009033F3">
      <w:pPr>
        <w:pStyle w:val="17"/>
        <w:widowControl/>
        <w:numPr>
          <w:ilvl w:val="0"/>
          <w:numId w:val="24"/>
        </w:numPr>
        <w:tabs>
          <w:tab w:val="left" w:pos="303"/>
        </w:tabs>
        <w:spacing w:before="100" w:beforeAutospacing="1" w:after="100" w:afterAutospacing="1" w:line="240" w:lineRule="auto"/>
        <w:contextualSpacing/>
        <w:outlineLvl w:val="9"/>
      </w:pPr>
      <w:bookmarkStart w:id="1" w:name="bookmark8"/>
      <w:r>
        <w:t>Общие положения</w:t>
      </w:r>
      <w:bookmarkEnd w:id="1"/>
    </w:p>
    <w:p w:rsidR="009033F3" w:rsidRDefault="009033F3" w:rsidP="009033F3">
      <w:pPr>
        <w:pStyle w:val="15"/>
        <w:widowControl/>
        <w:tabs>
          <w:tab w:val="left" w:leader="underscore" w:pos="4622"/>
        </w:tabs>
        <w:spacing w:before="100" w:beforeAutospacing="1" w:after="100" w:afterAutospacing="1" w:line="240" w:lineRule="auto"/>
        <w:contextualSpacing/>
        <w:jc w:val="both"/>
      </w:pPr>
      <w:r>
        <w:t xml:space="preserve">      Настоящий Регламент деятельности Исполнительного комитета Мамадышского муниципального района Республики Татарстан по механизму сбора и мониторинга данных, необходимых для расчёта показателя «Условия для воспитания гармонично развитой и социально ответственной личности», декомпозированного на муниципальный уровень, за отчётный период (далее – Регламент) разработан в соответствии с Указом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Российской Федерации от 03.04.2021 №542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№915», Порядком функционирования модуля «Контроль» единой межведомственной системы электронного документооборота Республики Татарстан, утверждённым Постановлением Кабинета Министров Республики Татарстан от 31.12.2009 №920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«Условия для воспитания гармонично развитой и социально ответственной личности» (далее – Показатель).</w:t>
      </w:r>
    </w:p>
    <w:p w:rsidR="009033F3" w:rsidRDefault="009033F3" w:rsidP="009033F3">
      <w:pPr>
        <w:pStyle w:val="15"/>
        <w:widowControl/>
        <w:tabs>
          <w:tab w:val="left" w:leader="underscore" w:pos="4622"/>
        </w:tabs>
        <w:spacing w:before="100" w:beforeAutospacing="1" w:after="100" w:afterAutospacing="1" w:line="240" w:lineRule="auto"/>
        <w:contextualSpacing/>
        <w:jc w:val="both"/>
      </w:pPr>
      <w:r>
        <w:t xml:space="preserve">      Центром ответственности за сбор и мониторинг значений Показателя в Мамадышском муниципальном районе Республики Татарстан является МКУ «Отдел культуры» Исполнительного комитета муниципального района Республики Татарстан. (далее – Центр ответственности).</w:t>
      </w:r>
    </w:p>
    <w:p w:rsidR="009033F3" w:rsidRPr="00B453E2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  <w:r>
        <w:lastRenderedPageBreak/>
        <w:t xml:space="preserve">      </w:t>
      </w:r>
      <w:r w:rsidRPr="00B453E2">
        <w:t xml:space="preserve">Поставщиками информации о значениях Показателя являются государственные, муниципальные и иные организации, общественные объединения и другие инициаторы (далее </w:t>
      </w:r>
      <w:r>
        <w:t>–</w:t>
      </w:r>
      <w:r w:rsidRPr="00B453E2">
        <w:t xml:space="preserve"> Поставщики информации).</w:t>
      </w:r>
    </w:p>
    <w:p w:rsidR="009033F3" w:rsidRDefault="009033F3" w:rsidP="009033F3">
      <w:pPr>
        <w:pStyle w:val="17"/>
        <w:widowControl/>
        <w:numPr>
          <w:ilvl w:val="0"/>
          <w:numId w:val="24"/>
        </w:numPr>
        <w:tabs>
          <w:tab w:val="left" w:pos="414"/>
        </w:tabs>
        <w:spacing w:before="100" w:beforeAutospacing="1" w:after="100" w:afterAutospacing="1" w:line="240" w:lineRule="auto"/>
        <w:contextualSpacing/>
        <w:outlineLvl w:val="9"/>
      </w:pPr>
      <w:bookmarkStart w:id="2" w:name="bookmark10"/>
      <w:r>
        <w:t>Основные понятия и определения</w:t>
      </w:r>
      <w:bookmarkEnd w:id="2"/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Воспитание </w:t>
      </w:r>
      <w:r>
        <w:t>– это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Гражданская идентичность </w:t>
      </w:r>
      <w:r>
        <w:t>– формирование в сознании граждан их принадлежности к своему государству, народу, обществу, традициям, ответственности за судьбу страны, необходимости соблюдения гражданских прав и обязанностей, а также приверженность базовым ценностям российского общества, в основе которых духовно-нравственные ценности, социальная солидарность, искусство, выражающие особенности языка общности и мировоззрения.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Межведомственный проект «Культура для школьников» </w:t>
      </w:r>
      <w:r>
        <w:t>– культурно</w:t>
      </w:r>
      <w:r>
        <w:softHyphen/>
        <w:t>образовательный проект Министерства культуры Российской Федерации и Министерства просвещения Российской Федерации.</w:t>
      </w:r>
    </w:p>
    <w:p w:rsidR="009033F3" w:rsidRDefault="009033F3" w:rsidP="009033F3">
      <w:pPr>
        <w:pStyle w:val="17"/>
        <w:widowControl/>
        <w:numPr>
          <w:ilvl w:val="0"/>
          <w:numId w:val="24"/>
        </w:numPr>
        <w:tabs>
          <w:tab w:val="left" w:pos="725"/>
        </w:tabs>
        <w:spacing w:before="100" w:beforeAutospacing="1" w:after="100" w:afterAutospacing="1" w:line="240" w:lineRule="auto"/>
        <w:contextualSpacing/>
        <w:outlineLvl w:val="9"/>
      </w:pPr>
      <w:bookmarkStart w:id="3" w:name="bookmark12"/>
      <w:r>
        <w:t>Стандарт расчёта показателя</w:t>
      </w:r>
      <w:bookmarkEnd w:id="3"/>
    </w:p>
    <w:p w:rsidR="009033F3" w:rsidRDefault="009033F3" w:rsidP="009033F3">
      <w:pPr>
        <w:pStyle w:val="15"/>
        <w:widowControl/>
        <w:tabs>
          <w:tab w:val="left" w:pos="1901"/>
          <w:tab w:val="left" w:pos="4286"/>
          <w:tab w:val="left" w:pos="6216"/>
          <w:tab w:val="left" w:pos="8549"/>
        </w:tabs>
        <w:spacing w:before="100" w:beforeAutospacing="1" w:after="100" w:afterAutospacing="1" w:line="240" w:lineRule="auto"/>
        <w:contextualSpacing/>
        <w:jc w:val="both"/>
      </w:pPr>
      <w:r>
        <w:t xml:space="preserve">      Для расчёта показателя «Условия для воспитания гармонично развитой и социально ответственной личности» используются следующие декомпозированные подпоказатели:</w:t>
      </w:r>
    </w:p>
    <w:p w:rsidR="009033F3" w:rsidRPr="008F6B37" w:rsidRDefault="009033F3" w:rsidP="009033F3">
      <w:pPr>
        <w:pStyle w:val="15"/>
        <w:widowControl/>
        <w:numPr>
          <w:ilvl w:val="0"/>
          <w:numId w:val="25"/>
        </w:numPr>
        <w:tabs>
          <w:tab w:val="left" w:pos="1028"/>
        </w:tabs>
        <w:spacing w:before="100" w:beforeAutospacing="1" w:after="100" w:afterAutospacing="1" w:line="240" w:lineRule="auto"/>
        <w:contextualSpacing/>
        <w:jc w:val="both"/>
      </w:pPr>
      <w:r>
        <w:t>Количество направленных заявок для получения грантов и стипендий, молодыми авторами и исполнителями за счёт средств бюджета Республики Татарстан, единиц;</w:t>
      </w:r>
    </w:p>
    <w:p w:rsidR="009033F3" w:rsidRDefault="009033F3" w:rsidP="009033F3">
      <w:pPr>
        <w:pStyle w:val="15"/>
        <w:widowControl/>
        <w:numPr>
          <w:ilvl w:val="0"/>
          <w:numId w:val="25"/>
        </w:numPr>
        <w:tabs>
          <w:tab w:val="left" w:pos="1042"/>
        </w:tabs>
        <w:spacing w:before="100" w:beforeAutospacing="1" w:after="100" w:afterAutospacing="1" w:line="240" w:lineRule="auto"/>
        <w:contextualSpacing/>
        <w:jc w:val="both"/>
      </w:pPr>
      <w:r>
        <w:t>Количество направленных заявок для реализации проектов, в том числе в рамках грантовой поддержки некоммерческим организациям, направленных на укрепление российской гражданской идентичности на основе духовно-нравственных и культурных ценностей народов РФ за счёт средств бюджета Республики Татарстан, единиц;</w:t>
      </w:r>
    </w:p>
    <w:p w:rsidR="009033F3" w:rsidRDefault="009033F3" w:rsidP="009033F3">
      <w:pPr>
        <w:pStyle w:val="15"/>
        <w:widowControl/>
        <w:numPr>
          <w:ilvl w:val="0"/>
          <w:numId w:val="25"/>
        </w:numPr>
        <w:tabs>
          <w:tab w:val="left" w:pos="1038"/>
        </w:tabs>
        <w:spacing w:before="100" w:beforeAutospacing="1" w:after="100" w:afterAutospacing="1" w:line="240" w:lineRule="auto"/>
        <w:contextualSpacing/>
        <w:jc w:val="both"/>
      </w:pPr>
      <w:r>
        <w:t>Количество работников сферы культуры, прошедших повышение квалификации, человек;</w:t>
      </w:r>
    </w:p>
    <w:p w:rsidR="009033F3" w:rsidRDefault="009033F3" w:rsidP="009033F3">
      <w:pPr>
        <w:pStyle w:val="15"/>
        <w:widowControl/>
        <w:numPr>
          <w:ilvl w:val="0"/>
          <w:numId w:val="25"/>
        </w:numPr>
        <w:tabs>
          <w:tab w:val="left" w:pos="1038"/>
        </w:tabs>
        <w:spacing w:before="100" w:beforeAutospacing="1" w:after="100" w:afterAutospacing="1" w:line="240" w:lineRule="auto"/>
        <w:contextualSpacing/>
        <w:jc w:val="both"/>
      </w:pPr>
      <w:r>
        <w:t>Число участников межведомственного проекта «Культура для школьников», единиц;</w:t>
      </w:r>
    </w:p>
    <w:p w:rsidR="009033F3" w:rsidRDefault="009033F3" w:rsidP="009033F3">
      <w:pPr>
        <w:pStyle w:val="15"/>
        <w:widowControl/>
        <w:numPr>
          <w:ilvl w:val="0"/>
          <w:numId w:val="25"/>
        </w:numPr>
        <w:tabs>
          <w:tab w:val="left" w:pos="1038"/>
        </w:tabs>
        <w:spacing w:before="100" w:beforeAutospacing="1" w:after="100" w:afterAutospacing="1" w:line="240" w:lineRule="auto"/>
        <w:contextualSpacing/>
        <w:jc w:val="both"/>
      </w:pPr>
      <w:r>
        <w:t>Число участников культурно-просветительских программ для школьников в том числе «Дороги Победы» за счёт средств бюджета Республики Татарстан, единиц;</w:t>
      </w:r>
    </w:p>
    <w:p w:rsidR="009033F3" w:rsidRDefault="009033F3" w:rsidP="009033F3">
      <w:pPr>
        <w:pStyle w:val="15"/>
        <w:widowControl/>
        <w:numPr>
          <w:ilvl w:val="0"/>
          <w:numId w:val="25"/>
        </w:numPr>
        <w:tabs>
          <w:tab w:val="left" w:pos="1038"/>
        </w:tabs>
        <w:spacing w:before="100" w:beforeAutospacing="1" w:after="100" w:afterAutospacing="1" w:line="240" w:lineRule="auto"/>
        <w:contextualSpacing/>
        <w:jc w:val="both"/>
      </w:pPr>
      <w:r>
        <w:t xml:space="preserve">Число посетителей мероприятий некоммерческих организаций, направленных на укрепление российской гражданской идентичности на основе </w:t>
      </w:r>
      <w:r>
        <w:lastRenderedPageBreak/>
        <w:t>духовно-нравственных и культурных ценностей народов РФ за счёт средств бюджета Республики Татарстан, единиц;</w:t>
      </w:r>
    </w:p>
    <w:p w:rsidR="009033F3" w:rsidRDefault="009033F3" w:rsidP="009033F3">
      <w:pPr>
        <w:pStyle w:val="15"/>
        <w:widowControl/>
        <w:numPr>
          <w:ilvl w:val="0"/>
          <w:numId w:val="25"/>
        </w:numPr>
        <w:tabs>
          <w:tab w:val="left" w:pos="1033"/>
        </w:tabs>
        <w:spacing w:before="100" w:beforeAutospacing="1" w:after="100" w:afterAutospacing="1" w:line="240" w:lineRule="auto"/>
        <w:contextualSpacing/>
        <w:jc w:val="both"/>
      </w:pPr>
      <w:r>
        <w:t>Число участников мероприятий, направленных на укрепление общероссийского гражданского единства за счёт средств бюджета Республики Татарстан, единиц.</w:t>
      </w:r>
    </w:p>
    <w:p w:rsidR="009033F3" w:rsidRDefault="009033F3" w:rsidP="009033F3">
      <w:pPr>
        <w:pStyle w:val="15"/>
        <w:widowControl/>
        <w:tabs>
          <w:tab w:val="left" w:pos="1033"/>
        </w:tabs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7"/>
        <w:widowControl/>
        <w:numPr>
          <w:ilvl w:val="0"/>
          <w:numId w:val="24"/>
        </w:numPr>
        <w:tabs>
          <w:tab w:val="left" w:pos="505"/>
        </w:tabs>
        <w:spacing w:before="100" w:beforeAutospacing="1" w:after="100" w:afterAutospacing="1" w:line="240" w:lineRule="auto"/>
        <w:contextualSpacing/>
        <w:outlineLvl w:val="9"/>
      </w:pPr>
      <w:bookmarkStart w:id="4" w:name="bookmark14"/>
      <w:r>
        <w:t>Порядок сбора, сроки и формы предоставления информации</w:t>
      </w:r>
      <w:bookmarkEnd w:id="4"/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Формы предоставления информации о значениях подпоказателей, необходимых для расчёта Показателя, от Поставщиков информации в Центр ответственности должны соответствовать приложениям 1-7 к Регламенту. Сводная форма о значениях Показателя, которая заполняется и направляется в проектный офис Министерства культуры Республики Татарстан (далее ‒ Министерство) – ГБУ «Таткультресурсцентр» сотрудником Центра ответственности, представлена в приложении 8 к Регламенту.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Информация передаётся Поставщиками информации Центру ответственности в электронном виде или на бумажном носителе, подписанная руководителем организации и скреплённая печатью.</w:t>
      </w:r>
    </w:p>
    <w:p w:rsidR="009033F3" w:rsidRDefault="009033F3" w:rsidP="009033F3">
      <w:pPr>
        <w:pStyle w:val="15"/>
        <w:widowControl/>
        <w:tabs>
          <w:tab w:val="left" w:pos="4920"/>
          <w:tab w:val="left" w:pos="8534"/>
        </w:tabs>
        <w:spacing w:before="100" w:beforeAutospacing="1" w:after="100" w:afterAutospacing="1" w:line="240" w:lineRule="auto"/>
        <w:contextualSpacing/>
        <w:jc w:val="both"/>
      </w:pPr>
      <w:r>
        <w:t xml:space="preserve">      Информация из форм, поступивших на бумажном носителе и в электронном виде заносится в базу данных в формате, установленном Центром ответственности </w:t>
      </w:r>
      <w:r w:rsidRPr="00492F10">
        <w:rPr>
          <w:lang w:eastAsia="en-US" w:bidi="en-US"/>
        </w:rPr>
        <w:t>(</w:t>
      </w:r>
      <w:r>
        <w:rPr>
          <w:lang w:val="en-US" w:eastAsia="en-US" w:bidi="en-US"/>
        </w:rPr>
        <w:t>Microsoft</w:t>
      </w:r>
      <w:r w:rsidRPr="00492F10">
        <w:rPr>
          <w:lang w:eastAsia="en-US" w:bidi="en-US"/>
        </w:rPr>
        <w:t xml:space="preserve"> </w:t>
      </w:r>
      <w:r>
        <w:rPr>
          <w:lang w:val="en-US" w:eastAsia="en-US" w:bidi="en-US"/>
        </w:rPr>
        <w:t>Excel</w:t>
      </w:r>
      <w:r w:rsidRPr="00492F10">
        <w:rPr>
          <w:lang w:eastAsia="en-US" w:bidi="en-US"/>
        </w:rPr>
        <w:t xml:space="preserve">, </w:t>
      </w:r>
      <w:r>
        <w:rPr>
          <w:lang w:val="en-US" w:eastAsia="en-US" w:bidi="en-US"/>
        </w:rPr>
        <w:t>Microsoft</w:t>
      </w:r>
      <w:r w:rsidRPr="00492F10">
        <w:rPr>
          <w:lang w:eastAsia="en-US" w:bidi="en-US"/>
        </w:rPr>
        <w:t xml:space="preserve"> </w:t>
      </w:r>
      <w:r>
        <w:rPr>
          <w:lang w:val="en-US" w:eastAsia="en-US" w:bidi="en-US"/>
        </w:rPr>
        <w:t>Access</w:t>
      </w:r>
      <w:r w:rsidRPr="00492F10">
        <w:rPr>
          <w:lang w:eastAsia="en-US" w:bidi="en-US"/>
        </w:rPr>
        <w:t xml:space="preserve"> </w:t>
      </w:r>
      <w:r>
        <w:t>и др.). При этом информация, поступившая на бумажном носителе, переносится вручную в таблицу сотрудником Центра ответственности, за которым эти полномочия закреплены. Агрегированная информация формируется на основе информации Поставщиков информации, находящихся на территории Мамадышского муниципального района и передаётся Центром ответственности в проектный офис Министерства – ГБУ «Таткультресурсцентр» до 5 числа месяца, следующего за отчётным периодом с использованием системы электронного документооборота и хранится в муниципальном электронном журнале учёта в течение 5 лет. Содержание информации (данных), представляемой в адрес Министерства, устанавливается в соответствии с Постановлением Правительства Российской Федерации от 3 апреля 2021 года №542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№915»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  <w:r>
        <w:lastRenderedPageBreak/>
        <w:t>Приложение 1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Отчётные данные по подпоказателю «Количество направленных заявок для получения грантов и стипендий, молодыми авторами и исполнителями за счёт средств бюджета Республики Татарстан» по Мамадышскому муниципальному району, Республики Татарстан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9033F3" w:rsidTr="00C2674A">
        <w:trPr>
          <w:trHeight w:val="11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Инициатор направления заявок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направленных заявок для получения грантов и стипендий</w:t>
            </w:r>
          </w:p>
        </w:tc>
      </w:tr>
      <w:tr w:rsidR="009033F3" w:rsidTr="00C2674A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9033F3" w:rsidRDefault="009033F3" w:rsidP="009033F3">
      <w:pPr>
        <w:spacing w:before="100" w:beforeAutospacing="1" w:after="100" w:afterAutospacing="1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2</w:t>
      </w:r>
    </w:p>
    <w:p w:rsidR="009033F3" w:rsidRDefault="009033F3" w:rsidP="009033F3">
      <w:pPr>
        <w:pStyle w:val="15"/>
        <w:widowControl/>
        <w:tabs>
          <w:tab w:val="left" w:leader="underscore" w:pos="5984"/>
        </w:tabs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tabs>
          <w:tab w:val="left" w:leader="underscore" w:pos="5984"/>
        </w:tabs>
        <w:spacing w:before="100" w:beforeAutospacing="1" w:after="100" w:afterAutospacing="1" w:line="240" w:lineRule="auto"/>
        <w:contextualSpacing/>
        <w:jc w:val="center"/>
      </w:pPr>
      <w:r>
        <w:t>Отчётные данные по подпоказателю «Количество направленных заявок для реализации проектов, в том числе в рамках грантовой поддержки некоммерческим организациям, направленных на укрепление российской гражданской идентичности на основе духовно-нравственных и культурных ценностей народов РФ за счёт средств бюджета Республики Татарстан» по Мамадышскому муниципальному району Республики Татарстан</w:t>
      </w:r>
    </w:p>
    <w:p w:rsidR="009033F3" w:rsidRDefault="009033F3" w:rsidP="009033F3">
      <w:pPr>
        <w:pStyle w:val="15"/>
        <w:widowControl/>
        <w:tabs>
          <w:tab w:val="left" w:leader="underscore" w:pos="5984"/>
        </w:tabs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9033F3" w:rsidTr="00C2674A">
        <w:trPr>
          <w:trHeight w:val="11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Инициатор направления заявок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направленных заявок для реализации проектов</w:t>
            </w:r>
          </w:p>
        </w:tc>
      </w:tr>
      <w:tr w:rsidR="009033F3" w:rsidTr="00C2674A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9033F3" w:rsidRDefault="009033F3" w:rsidP="009033F3">
      <w:pPr>
        <w:pStyle w:val="26"/>
        <w:widowControl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9033F3" w:rsidRDefault="009033F3" w:rsidP="009033F3">
      <w:pPr>
        <w:pStyle w:val="26"/>
        <w:widowControl/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033F3" w:rsidRDefault="009033F3" w:rsidP="009033F3">
      <w:pPr>
        <w:pStyle w:val="15"/>
        <w:widowControl/>
        <w:tabs>
          <w:tab w:val="left" w:leader="underscore" w:pos="5640"/>
        </w:tabs>
        <w:spacing w:before="100" w:beforeAutospacing="1" w:after="100" w:afterAutospacing="1" w:line="240" w:lineRule="auto"/>
        <w:contextualSpacing/>
        <w:jc w:val="center"/>
      </w:pPr>
      <w:r>
        <w:t>Отчётные данные по подпоказателю «Количество работников сферы культуры, прошедших повышение квалификации» по Мамадышскому муниципальному району, Республики Татарстан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9033F3" w:rsidTr="00C2674A">
        <w:trPr>
          <w:trHeight w:val="1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 сферы культуры, прошедших повышение квалификации</w:t>
            </w:r>
          </w:p>
        </w:tc>
      </w:tr>
      <w:tr w:rsidR="009033F3" w:rsidTr="00C2674A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4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Отчётные данные по подпоказателю «Число участников межведомственного проекта «Культура для школьников» по Мамадышскому муниципальному району Республики Татарстан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9033F3" w:rsidTr="00C2674A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проекта</w:t>
            </w:r>
          </w:p>
        </w:tc>
      </w:tr>
      <w:tr w:rsidR="009033F3" w:rsidTr="00C2674A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9033F3" w:rsidRDefault="009033F3" w:rsidP="009033F3">
      <w:pPr>
        <w:spacing w:before="100" w:beforeAutospacing="1" w:after="100" w:afterAutospacing="1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5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Отчётные данные по подпоказателю «Число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РФ за счёт средств бюджета Республики Татарстан» по</w:t>
      </w:r>
    </w:p>
    <w:p w:rsidR="009033F3" w:rsidRDefault="009033F3" w:rsidP="009033F3">
      <w:pPr>
        <w:pStyle w:val="15"/>
        <w:widowControl/>
        <w:tabs>
          <w:tab w:val="left" w:leader="underscore" w:pos="4906"/>
        </w:tabs>
        <w:spacing w:before="100" w:beforeAutospacing="1" w:after="100" w:afterAutospacing="1" w:line="240" w:lineRule="auto"/>
        <w:contextualSpacing/>
        <w:jc w:val="center"/>
      </w:pPr>
      <w:r>
        <w:t>Мамадышскому муниципальному району Республики Татарстан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9033F3" w:rsidTr="00C2674A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9033F3" w:rsidTr="00C2674A">
        <w:trPr>
          <w:trHeight w:val="28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29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6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Отчётные данные по подпоказателю «Число участников культурно-просветительских программ для школьников в том числе «Дороги Победы» за счёт средств бюджета Республики Татарстан» по Мамадышскому муниципальному району Республики Татарстан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9033F3" w:rsidTr="00C2674A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9033F3" w:rsidTr="00C2674A">
        <w:trPr>
          <w:trHeight w:val="28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29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9033F3" w:rsidRDefault="009033F3" w:rsidP="009033F3">
      <w:pPr>
        <w:spacing w:before="100" w:beforeAutospacing="1" w:after="100" w:afterAutospacing="1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  <w:r>
        <w:lastRenderedPageBreak/>
        <w:t>Приложение 7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Отчётные данные по подпоказателю «Число участников мероприятий, направленных на укрепление общероссийского гражданского единства за счёт средств бюджета Республики Татарстан» по Мамадышскому муниципальному району Республики Татарстан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9033F3" w:rsidTr="00C2674A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9033F3" w:rsidTr="00C2674A">
        <w:trPr>
          <w:trHeight w:val="28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29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8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both"/>
      </w:pP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Форма</w:t>
      </w:r>
    </w:p>
    <w:p w:rsidR="009033F3" w:rsidRDefault="009033F3" w:rsidP="009033F3">
      <w:pPr>
        <w:pStyle w:val="15"/>
        <w:widowControl/>
        <w:tabs>
          <w:tab w:val="left" w:leader="underscore" w:pos="5256"/>
        </w:tabs>
        <w:spacing w:before="100" w:beforeAutospacing="1" w:after="100" w:afterAutospacing="1" w:line="240" w:lineRule="auto"/>
        <w:contextualSpacing/>
        <w:jc w:val="center"/>
      </w:pPr>
      <w:r>
        <w:t>мониторинга данных по показателю «Условия для воспитания гармонично развитой и социально ответственной личности» по Мамадышскому муниципальному району Республики Татарстан</w:t>
      </w:r>
    </w:p>
    <w:p w:rsidR="009033F3" w:rsidRDefault="009033F3" w:rsidP="009033F3">
      <w:pPr>
        <w:pStyle w:val="15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Центром ответственности)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3259"/>
        <w:gridCol w:w="1987"/>
        <w:gridCol w:w="2266"/>
        <w:gridCol w:w="1853"/>
      </w:tblGrid>
      <w:tr w:rsidR="009033F3" w:rsidTr="00C2674A">
        <w:trPr>
          <w:trHeight w:val="111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подпоказателя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Плановое значение подпоказателя*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Фактическое значение подпоказателя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Причины отклонения от планового значения**</w:t>
            </w:r>
          </w:p>
        </w:tc>
      </w:tr>
      <w:tr w:rsidR="009033F3" w:rsidTr="00C2674A">
        <w:trPr>
          <w:trHeight w:val="28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3F3" w:rsidRPr="005763C2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3F3" w:rsidRPr="005763C2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3F3" w:rsidRPr="005763C2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3F3" w:rsidRPr="005763C2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3F3" w:rsidRPr="005763C2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5</w:t>
            </w:r>
          </w:p>
        </w:tc>
      </w:tr>
      <w:tr w:rsidR="009033F3" w:rsidTr="00C2674A">
        <w:trPr>
          <w:trHeight w:val="193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3F3" w:rsidRDefault="009033F3" w:rsidP="00C2674A">
            <w:pPr>
              <w:pStyle w:val="af4"/>
              <w:widowControl/>
              <w:tabs>
                <w:tab w:val="left" w:pos="1579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направленных заявок для получения грантов и стипендий, молодыми авторами и исполнителями за счёт средств бюджета Республики Татарстан,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36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3F3" w:rsidRDefault="009033F3" w:rsidP="00C2674A">
            <w:pPr>
              <w:pStyle w:val="af4"/>
              <w:widowControl/>
              <w:tabs>
                <w:tab w:val="left" w:pos="1579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направленных Заявок для реализации проектов, в том числе в рамках грантовой поддержки некоммерческим организациям, направленных на укрепление российской гражданской идентичности на основе духовно-нравственных и культурных ценностей народов РФ за счёт средств бюджета Республики Татарстан, единиц.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111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pStyle w:val="af4"/>
              <w:widowControl/>
              <w:tabs>
                <w:tab w:val="left" w:pos="1862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 сферы культуры, прошедших повышение квалификации, человек.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112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33F3" w:rsidRDefault="009033F3" w:rsidP="00C2674A">
            <w:pPr>
              <w:pStyle w:val="af4"/>
              <w:widowControl/>
              <w:tabs>
                <w:tab w:val="left" w:pos="1877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межведомственного проекта «Культура для школьников»,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305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3F3" w:rsidRDefault="009033F3" w:rsidP="00C2674A">
            <w:pPr>
              <w:pStyle w:val="af4"/>
              <w:widowControl/>
              <w:tabs>
                <w:tab w:val="left" w:pos="1790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РФ за счёт средств бюджета Республики Татарстан,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166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культурно-просветительских программ для школьников в том числе «Дороги Победы» за счёт средств бюджета Республики Татарстан,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9033F3" w:rsidTr="00C2674A">
        <w:trPr>
          <w:trHeight w:val="171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3F3" w:rsidRDefault="009033F3" w:rsidP="00C2674A">
            <w:pPr>
              <w:pStyle w:val="af4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33F3" w:rsidRDefault="009033F3" w:rsidP="00C2674A">
            <w:pPr>
              <w:pStyle w:val="af4"/>
              <w:widowControl/>
              <w:tabs>
                <w:tab w:val="left" w:pos="1810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мероприятий, направленных на укрепление общероссийского гражданского единства за счёт бюджета Республики Татарстан,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F3" w:rsidRDefault="009033F3" w:rsidP="00C2674A">
            <w:pPr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</w:tbl>
    <w:p w:rsidR="009033F3" w:rsidRDefault="009033F3" w:rsidP="009033F3">
      <w:pPr>
        <w:spacing w:before="100" w:beforeAutospacing="1" w:after="100" w:afterAutospacing="1"/>
        <w:contextualSpacing/>
        <w:jc w:val="both"/>
      </w:pPr>
    </w:p>
    <w:p w:rsidR="009033F3" w:rsidRDefault="009033F3" w:rsidP="009033F3">
      <w:pPr>
        <w:pStyle w:val="15"/>
        <w:widowControl/>
        <w:tabs>
          <w:tab w:val="left" w:pos="1595"/>
        </w:tabs>
        <w:spacing w:before="100" w:beforeAutospacing="1" w:after="100" w:afterAutospacing="1" w:line="240" w:lineRule="auto"/>
        <w:contextualSpacing/>
        <w:jc w:val="both"/>
      </w:pPr>
      <w:r>
        <w:t>* - значения графы 3 формируются для муниципальных районов Республики Татарстан Министерством культуры Республики Татарстан</w:t>
      </w:r>
    </w:p>
    <w:p w:rsidR="009033F3" w:rsidRDefault="009033F3" w:rsidP="009033F3">
      <w:pPr>
        <w:pStyle w:val="15"/>
        <w:widowControl/>
        <w:tabs>
          <w:tab w:val="left" w:pos="1600"/>
        </w:tabs>
        <w:spacing w:before="100" w:beforeAutospacing="1" w:after="100" w:afterAutospacing="1" w:line="240" w:lineRule="auto"/>
        <w:contextualSpacing/>
        <w:jc w:val="both"/>
      </w:pPr>
      <w:r>
        <w:t>** - графа 5 заполняется Центром ответственности при невыполнении плановых значений</w:t>
      </w:r>
    </w:p>
    <w:p w:rsidR="009033F3" w:rsidRDefault="009033F3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555FB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AF" w:rsidRDefault="001A69AF">
      <w:r>
        <w:separator/>
      </w:r>
    </w:p>
  </w:endnote>
  <w:endnote w:type="continuationSeparator" w:id="0">
    <w:p w:rsidR="001A69AF" w:rsidRDefault="001A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AF" w:rsidRDefault="001A69AF">
      <w:r>
        <w:separator/>
      </w:r>
    </w:p>
  </w:footnote>
  <w:footnote w:type="continuationSeparator" w:id="0">
    <w:p w:rsidR="001A69AF" w:rsidRDefault="001A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3D24E0"/>
    <w:multiLevelType w:val="multilevel"/>
    <w:tmpl w:val="97261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23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7440497"/>
    <w:multiLevelType w:val="multilevel"/>
    <w:tmpl w:val="A5E00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6E2EC9"/>
    <w:multiLevelType w:val="multilevel"/>
    <w:tmpl w:val="2FD0C1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A69AF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137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33F3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42C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1D9B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character" w:customStyle="1" w:styleId="af2">
    <w:name w:val="Основной текст_"/>
    <w:basedOn w:val="a0"/>
    <w:link w:val="15"/>
    <w:rsid w:val="009033F3"/>
    <w:rPr>
      <w:sz w:val="28"/>
      <w:szCs w:val="28"/>
    </w:rPr>
  </w:style>
  <w:style w:type="character" w:customStyle="1" w:styleId="25">
    <w:name w:val="Колонтитул (2)_"/>
    <w:basedOn w:val="a0"/>
    <w:link w:val="26"/>
    <w:rsid w:val="009033F3"/>
  </w:style>
  <w:style w:type="character" w:customStyle="1" w:styleId="16">
    <w:name w:val="Заголовок №1_"/>
    <w:basedOn w:val="a0"/>
    <w:link w:val="17"/>
    <w:rsid w:val="009033F3"/>
    <w:rPr>
      <w:b/>
      <w:bCs/>
      <w:sz w:val="28"/>
      <w:szCs w:val="28"/>
    </w:rPr>
  </w:style>
  <w:style w:type="character" w:customStyle="1" w:styleId="af3">
    <w:name w:val="Другое_"/>
    <w:basedOn w:val="a0"/>
    <w:link w:val="af4"/>
    <w:rsid w:val="009033F3"/>
    <w:rPr>
      <w:sz w:val="28"/>
      <w:szCs w:val="28"/>
    </w:rPr>
  </w:style>
  <w:style w:type="paragraph" w:customStyle="1" w:styleId="15">
    <w:name w:val="Основной текст1"/>
    <w:basedOn w:val="a"/>
    <w:link w:val="af2"/>
    <w:rsid w:val="009033F3"/>
    <w:pPr>
      <w:widowControl w:val="0"/>
      <w:spacing w:line="264" w:lineRule="auto"/>
    </w:pPr>
    <w:rPr>
      <w:sz w:val="28"/>
      <w:szCs w:val="28"/>
    </w:rPr>
  </w:style>
  <w:style w:type="paragraph" w:customStyle="1" w:styleId="26">
    <w:name w:val="Колонтитул (2)"/>
    <w:basedOn w:val="a"/>
    <w:link w:val="25"/>
    <w:rsid w:val="009033F3"/>
    <w:pPr>
      <w:widowControl w:val="0"/>
    </w:pPr>
  </w:style>
  <w:style w:type="paragraph" w:customStyle="1" w:styleId="17">
    <w:name w:val="Заголовок №1"/>
    <w:basedOn w:val="a"/>
    <w:link w:val="16"/>
    <w:rsid w:val="009033F3"/>
    <w:pPr>
      <w:widowControl w:val="0"/>
      <w:spacing w:line="276" w:lineRule="auto"/>
      <w:jc w:val="center"/>
      <w:outlineLvl w:val="0"/>
    </w:pPr>
    <w:rPr>
      <w:b/>
      <w:bCs/>
      <w:sz w:val="28"/>
      <w:szCs w:val="28"/>
    </w:rPr>
  </w:style>
  <w:style w:type="paragraph" w:customStyle="1" w:styleId="af4">
    <w:name w:val="Другое"/>
    <w:basedOn w:val="a"/>
    <w:link w:val="af3"/>
    <w:rsid w:val="009033F3"/>
    <w:pPr>
      <w:widowControl w:val="0"/>
      <w:spacing w:line="264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54DDE3-CDE7-4749-B876-065DE443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2022-10-10T06:20:00Z</cp:lastPrinted>
  <dcterms:created xsi:type="dcterms:W3CDTF">2022-10-10T06:21:00Z</dcterms:created>
  <dcterms:modified xsi:type="dcterms:W3CDTF">2022-10-11T07:14:00Z</dcterms:modified>
</cp:coreProperties>
</file>