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A7D2A" w:rsidP="00107FC2">
            <w:pPr>
              <w:rPr>
                <w:sz w:val="28"/>
              </w:rPr>
            </w:pPr>
            <w:r>
              <w:rPr>
                <w:sz w:val="28"/>
              </w:rPr>
              <w:t>№ 300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1A7D2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  09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B1EE0" w:rsidRPr="001A7D2A" w:rsidRDefault="003B1EE0" w:rsidP="003B1EE0">
      <w:pPr>
        <w:tabs>
          <w:tab w:val="left" w:pos="3686"/>
          <w:tab w:val="left" w:pos="4253"/>
          <w:tab w:val="left" w:pos="5387"/>
        </w:tabs>
        <w:autoSpaceDE w:val="0"/>
        <w:ind w:right="3968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Об утверждении регламента сбора и мониторинга </w:t>
      </w:r>
      <w:bookmarkStart w:id="0" w:name="_Hlk106372709"/>
      <w:r w:rsidRPr="001A7D2A">
        <w:rPr>
          <w:rFonts w:ascii="Arial" w:hAnsi="Arial" w:cs="Arial"/>
          <w:sz w:val="24"/>
          <w:szCs w:val="24"/>
        </w:rPr>
        <w:t>данных, необходимых для расчета</w:t>
      </w:r>
      <w:bookmarkEnd w:id="0"/>
      <w:r w:rsidRPr="001A7D2A">
        <w:rPr>
          <w:rFonts w:ascii="Arial" w:hAnsi="Arial" w:cs="Arial"/>
          <w:sz w:val="24"/>
          <w:szCs w:val="24"/>
        </w:rPr>
        <w:t xml:space="preserve"> показателя «Качество городской среды» за отчетный период, декомпозированного на муниципальный уровень, по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 Республики Татарстан </w:t>
      </w: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    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Исполнительный комитет Мамадышского муниципального </w:t>
      </w:r>
      <w:proofErr w:type="gram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района  п</w:t>
      </w:r>
      <w:proofErr w:type="gram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о с т а н о в л я е т: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   1. Утвердить прилагаемый регламент сбора и мониторинга данных, необходимых для расчета показателя «Качество городской среды» за отчетный период, декомпозированного на муниципальный уровень (далее – Показатель), по </w:t>
      </w:r>
      <w:proofErr w:type="spellStart"/>
      <w:proofErr w:type="gram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Мамадышскому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муниципальному</w:t>
      </w:r>
      <w:proofErr w:type="gram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району Республики Татарстан.</w:t>
      </w:r>
    </w:p>
    <w:p w:rsidR="003B1EE0" w:rsidRPr="001A7D2A" w:rsidRDefault="003B1EE0" w:rsidP="003B1EE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  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1A7D2A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1A7D2A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1A7D2A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mamadysh</w:t>
        </w:r>
        <w:proofErr w:type="spellEnd"/>
        <w:r w:rsidRPr="001A7D2A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1A7D2A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1A7D2A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1A7D2A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A7D2A">
        <w:rPr>
          <w:rFonts w:ascii="Arial" w:hAnsi="Arial" w:cs="Arial"/>
          <w:sz w:val="24"/>
          <w:szCs w:val="24"/>
        </w:rPr>
        <w:t xml:space="preserve"> и на правовом  портале Республики Татарстан.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Руководитель                                                                                                    </w:t>
      </w: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О.Н.Павлов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3B1EE0" w:rsidRPr="001A7D2A" w:rsidRDefault="003B1EE0" w:rsidP="003B1EE0">
      <w:pPr>
        <w:rPr>
          <w:rFonts w:ascii="Arial" w:eastAsiaTheme="minorHAnsi" w:hAnsi="Arial" w:cs="Arial"/>
          <w:sz w:val="24"/>
          <w:szCs w:val="24"/>
          <w:lang w:eastAsia="en-US"/>
        </w:rPr>
        <w:sectPr w:rsidR="003B1EE0" w:rsidRPr="001A7D2A" w:rsidSect="003E14F0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076"/>
      </w:tblGrid>
      <w:tr w:rsidR="003B1EE0" w:rsidRPr="001A7D2A" w:rsidTr="001906BA">
        <w:tc>
          <w:tcPr>
            <w:tcW w:w="5210" w:type="dxa"/>
          </w:tcPr>
          <w:p w:rsidR="003B1EE0" w:rsidRPr="001A7D2A" w:rsidRDefault="003B1EE0" w:rsidP="001906BA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3B1EE0" w:rsidRPr="001A7D2A" w:rsidRDefault="003B1EE0" w:rsidP="001906BA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Приложение</w:t>
            </w:r>
          </w:p>
          <w:p w:rsidR="003B1EE0" w:rsidRPr="001A7D2A" w:rsidRDefault="003B1EE0" w:rsidP="001906BA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 постановлению Исполнительного комитета Мамадышского муниципального района </w:t>
            </w:r>
          </w:p>
          <w:p w:rsidR="003B1EE0" w:rsidRPr="001A7D2A" w:rsidRDefault="003B1EE0" w:rsidP="001906BA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Республики Татарстан  </w:t>
            </w:r>
          </w:p>
          <w:p w:rsidR="003B1EE0" w:rsidRPr="001A7D2A" w:rsidRDefault="001A7D2A" w:rsidP="001906BA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  «28»   09      2022 года № 300</w:t>
            </w:r>
          </w:p>
        </w:tc>
      </w:tr>
    </w:tbl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b/>
          <w:sz w:val="24"/>
          <w:szCs w:val="24"/>
          <w:lang w:eastAsia="en-US"/>
        </w:rPr>
        <w:t>Регламент</w:t>
      </w:r>
    </w:p>
    <w:p w:rsidR="003B1EE0" w:rsidRPr="001A7D2A" w:rsidRDefault="003B1EE0" w:rsidP="003B1EE0">
      <w:pPr>
        <w:jc w:val="center"/>
        <w:rPr>
          <w:rFonts w:ascii="Arial" w:hAnsi="Arial" w:cs="Arial"/>
          <w:b/>
          <w:sz w:val="24"/>
          <w:szCs w:val="24"/>
        </w:rPr>
      </w:pPr>
      <w:r w:rsidRPr="001A7D2A">
        <w:rPr>
          <w:rFonts w:ascii="Arial" w:hAnsi="Arial" w:cs="Arial"/>
          <w:b/>
          <w:sz w:val="24"/>
          <w:szCs w:val="24"/>
        </w:rPr>
        <w:t xml:space="preserve">сбора и мониторинга данных, необходимых для расчета </w:t>
      </w:r>
    </w:p>
    <w:p w:rsidR="003B1EE0" w:rsidRPr="001A7D2A" w:rsidRDefault="003B1EE0" w:rsidP="003B1EE0">
      <w:pPr>
        <w:jc w:val="center"/>
        <w:rPr>
          <w:rFonts w:ascii="Arial" w:hAnsi="Arial" w:cs="Arial"/>
          <w:b/>
          <w:sz w:val="24"/>
          <w:szCs w:val="24"/>
        </w:rPr>
      </w:pPr>
      <w:r w:rsidRPr="001A7D2A">
        <w:rPr>
          <w:rFonts w:ascii="Arial" w:hAnsi="Arial" w:cs="Arial"/>
          <w:b/>
          <w:sz w:val="24"/>
          <w:szCs w:val="24"/>
        </w:rPr>
        <w:t xml:space="preserve">показателя «Качество городской среды» за отчетный период, декомпозированного на муниципальный уровень, </w:t>
      </w:r>
      <w:proofErr w:type="spellStart"/>
      <w:r w:rsidRPr="001A7D2A">
        <w:rPr>
          <w:rFonts w:ascii="Arial" w:hAnsi="Arial" w:cs="Arial"/>
          <w:b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b/>
          <w:sz w:val="24"/>
          <w:szCs w:val="24"/>
        </w:rPr>
        <w:t xml:space="preserve"> муниципальному району Республики Татарстан</w:t>
      </w:r>
    </w:p>
    <w:p w:rsidR="003B1EE0" w:rsidRPr="001A7D2A" w:rsidRDefault="003B1EE0" w:rsidP="003B1EE0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b/>
          <w:sz w:val="24"/>
          <w:szCs w:val="24"/>
          <w:lang w:eastAsia="en-US"/>
        </w:rPr>
        <w:t>1. Общие положения</w:t>
      </w:r>
    </w:p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hAnsi="Arial" w:cs="Arial"/>
          <w:sz w:val="24"/>
          <w:szCs w:val="24"/>
        </w:rPr>
        <w:t xml:space="preserve">           Настоящий регламент сбора и мониторинга данных, необходимых для расчета показателя «Качество городской среды» за отчетный период, декомпозированного на муниципальный уровень (далее – Показатель),по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 Республики Татарстан,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(далее – Регламент) разработан в </w:t>
      </w:r>
      <w:r w:rsidRPr="001A7D2A">
        <w:rPr>
          <w:rFonts w:ascii="Arial" w:eastAsiaTheme="minorHAnsi" w:hAnsi="Arial" w:cs="Arial"/>
          <w:sz w:val="24"/>
          <w:szCs w:val="24"/>
          <w:u w:val="single"/>
          <w:lang w:eastAsia="en-US"/>
        </w:rPr>
        <w:t>соответствии с Указом Президента Российской Федерации от 04.02.2021 года № 68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распоряжением Правительства Российской Федерации от 23 марта 2019 г. № 510-р (об утверждении методики формирования индекса качества городской среды), 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«Качество городской среды» за отчетный период (далее – Показатель).</w:t>
      </w:r>
    </w:p>
    <w:p w:rsidR="003B1EE0" w:rsidRPr="001A7D2A" w:rsidRDefault="003B1EE0" w:rsidP="003B1EE0">
      <w:pPr>
        <w:jc w:val="both"/>
        <w:rPr>
          <w:rFonts w:ascii="Arial" w:hAnsi="Arial" w:cs="Arial"/>
          <w:b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   Сбор и мониторинг данных, необходимых для расчета 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Показателя, осуществляется по 24 городам Республики Татарстан: Казань, Набережные Челны, Альметьевск, Бугульма, Елабуга, Чистополь, </w:t>
      </w: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Иннополис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>, Лениногорск, Зеленодольск, Мамадыш, Менделеевск, Нижнекамск, Заинск, Азнакаево, Бавлы, Арск, Кукмор, Мензелинск, Тетюши, Агрыз, Буинск, Болгар, Лаишево, Нурлат.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Центром ответственности за сбор, мониторинг и предоставление данных для расчета Показателя в </w:t>
      </w: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Мамадышском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муниципальном районе является Исполнительного комитета г. Мамадыш Мамадышского муниципального района (далее –Центр ответственности).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Агрегированная информация по городу формируется на основе информации входящих в него территориальных единиц и передается Центром ответственности в Министерство строительства, архитектуры и жилищно-коммунального хозяйства Республики Татарстан (далее – Министерство) для формирования сводной информации по Республике Татарстан в утвержденном Регламентом порядке.</w:t>
      </w:r>
    </w:p>
    <w:p w:rsidR="003B1EE0" w:rsidRPr="001A7D2A" w:rsidRDefault="003B1EE0" w:rsidP="003B1EE0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2. Понятийный аппарат</w:t>
      </w:r>
    </w:p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  город– населенный пункт, имеющий статус города в соответствии с нормативным правовым актом, принятым субъектом Российской Федерации;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>территория города– территория, расположенная в границах города, установленных в соответствии с генеральным планом городского поселения и (или) городского округа;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 поставщики информационных ресурсов –управляющие организации; товарищества собственников жилья; жилищно-строительные кооперативы; </w:t>
      </w: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ресурсоснабжающие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организации (в случае прямых договоров); Палата земельных и имущественных отношений; региональные </w:t>
      </w:r>
      <w:proofErr w:type="gram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операторы  по</w:t>
      </w:r>
      <w:proofErr w:type="gram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обращению с отходами; органы архитектуры, образования, культуры, спорта, социальной защиты.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подпоказатели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– декомпозированные показатели, используемые для расчета         Показателя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г. № 510-р, и отобранные с учетом Приказа Росстата от 25.01.2021 № 30 «Об утверждении формы федерального статистического наблюдения с указаниями по ее заполнению для организации Министерством строительства и жилищно-коммунального хозяйства Российской Федерации федерального статистического наблюдения об индексе качества городской среды».</w:t>
      </w:r>
    </w:p>
    <w:p w:rsidR="003B1EE0" w:rsidRPr="001A7D2A" w:rsidRDefault="003B1EE0" w:rsidP="003B1EE0">
      <w:pPr>
        <w:pStyle w:val="ConsPlusNormal"/>
        <w:jc w:val="both"/>
        <w:rPr>
          <w:sz w:val="24"/>
          <w:szCs w:val="24"/>
        </w:rPr>
      </w:pPr>
    </w:p>
    <w:p w:rsidR="003B1EE0" w:rsidRPr="001A7D2A" w:rsidRDefault="003B1EE0" w:rsidP="003B1EE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1A7D2A">
        <w:rPr>
          <w:rFonts w:ascii="Arial" w:hAnsi="Arial" w:cs="Arial"/>
          <w:b/>
          <w:sz w:val="24"/>
          <w:szCs w:val="24"/>
        </w:rPr>
        <w:t>3. Состав и сроки предоставления данных</w:t>
      </w:r>
    </w:p>
    <w:p w:rsidR="003B1EE0" w:rsidRPr="001A7D2A" w:rsidRDefault="003B1EE0" w:rsidP="003B1EE0">
      <w:pPr>
        <w:ind w:left="502"/>
        <w:rPr>
          <w:rFonts w:ascii="Arial" w:hAnsi="Arial" w:cs="Arial"/>
          <w:b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Сбор и предоставление данных в адрес Министерства осуществляется:</w:t>
      </w: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3.1. ежеквартально до 15 числа месяца, следующего после отчетного периода, в следующем составе (далее – Ежеквартальные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подпоказатели</w:t>
      </w:r>
      <w:proofErr w:type="spellEnd"/>
      <w:r w:rsidRPr="001A7D2A">
        <w:rPr>
          <w:rFonts w:ascii="Arial" w:hAnsi="Arial" w:cs="Arial"/>
          <w:sz w:val="24"/>
          <w:szCs w:val="24"/>
        </w:rPr>
        <w:t>):</w:t>
      </w:r>
    </w:p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tbl>
      <w:tblPr>
        <w:tblStyle w:val="31"/>
        <w:tblW w:w="10648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8242"/>
        <w:gridCol w:w="1423"/>
      </w:tblGrid>
      <w:tr w:rsidR="003B1EE0" w:rsidRPr="001A7D2A" w:rsidTr="003B1EE0">
        <w:trPr>
          <w:tblHeader/>
        </w:trPr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измерения</w:t>
            </w:r>
          </w:p>
        </w:tc>
      </w:tr>
    </w:tbl>
    <w:p w:rsidR="003B1EE0" w:rsidRPr="001A7D2A" w:rsidRDefault="003B1EE0" w:rsidP="003B1EE0">
      <w:pPr>
        <w:rPr>
          <w:rFonts w:ascii="Arial" w:hAnsi="Arial" w:cs="Arial"/>
          <w:b/>
          <w:sz w:val="24"/>
          <w:szCs w:val="24"/>
        </w:rPr>
      </w:pPr>
    </w:p>
    <w:tbl>
      <w:tblPr>
        <w:tblStyle w:val="31"/>
        <w:tblW w:w="10632" w:type="dxa"/>
        <w:tblInd w:w="-289" w:type="dxa"/>
        <w:tblLook w:val="04A0" w:firstRow="1" w:lastRow="0" w:firstColumn="1" w:lastColumn="0" w:noHBand="0" w:noVBand="1"/>
      </w:tblPr>
      <w:tblGrid>
        <w:gridCol w:w="993"/>
        <w:gridCol w:w="8363"/>
        <w:gridCol w:w="1276"/>
      </w:tblGrid>
      <w:tr w:rsidR="003B1EE0" w:rsidRPr="001A7D2A" w:rsidTr="003B1EE0">
        <w:trPr>
          <w:tblHeader/>
        </w:trPr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B1EE0" w:rsidRPr="001A7D2A" w:rsidTr="003B1EE0"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</w:t>
            </w:r>
          </w:p>
        </w:tc>
        <w:tc>
          <w:tcPr>
            <w:tcW w:w="1276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</w:tr>
      <w:tr w:rsidR="003B1EE0" w:rsidRPr="001A7D2A" w:rsidTr="003B1EE0"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сервисов(услуг), способствующих повышению комфортности жилья маломобильных групп населения, используемых в городе</w:t>
            </w:r>
          </w:p>
        </w:tc>
        <w:tc>
          <w:tcPr>
            <w:tcW w:w="1276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1EE0" w:rsidRPr="001A7D2A" w:rsidTr="003B1EE0"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 в городе, в отношении которых осуществлен ремонт фасадов</w:t>
            </w:r>
          </w:p>
        </w:tc>
        <w:tc>
          <w:tcPr>
            <w:tcW w:w="1276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1EE0" w:rsidRPr="001A7D2A" w:rsidTr="003B1EE0"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объектов, включенных в выборку архитектурной подсветки города</w:t>
            </w:r>
          </w:p>
        </w:tc>
        <w:tc>
          <w:tcPr>
            <w:tcW w:w="1276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</w:tr>
      <w:tr w:rsidR="003B1EE0" w:rsidRPr="001A7D2A" w:rsidTr="003B1EE0"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в возрасте 1-6 лет, состоящих на учете для определения в государственные и муниципальные дошкольные образовательные учреждения</w:t>
            </w:r>
          </w:p>
        </w:tc>
        <w:tc>
          <w:tcPr>
            <w:tcW w:w="1276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3B1EE0" w:rsidRPr="001A7D2A" w:rsidTr="003B1EE0">
        <w:tc>
          <w:tcPr>
            <w:tcW w:w="993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3B1EE0" w:rsidRPr="001A7D2A" w:rsidRDefault="003B1EE0" w:rsidP="001906BA">
            <w:pPr>
              <w:widowControl w:val="0"/>
              <w:autoSpaceDE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 старше 14 лет, принявших участие в вопросах развития городской среды</w:t>
            </w:r>
          </w:p>
        </w:tc>
        <w:tc>
          <w:tcPr>
            <w:tcW w:w="1276" w:type="dxa"/>
          </w:tcPr>
          <w:p w:rsidR="003B1EE0" w:rsidRPr="001A7D2A" w:rsidRDefault="003B1EE0" w:rsidP="001906BA">
            <w:pPr>
              <w:widowControl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7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3B1EE0" w:rsidRPr="001A7D2A" w:rsidRDefault="003B1EE0" w:rsidP="003B1EE0">
      <w:pPr>
        <w:autoSpaceDE w:val="0"/>
        <w:adjustRightInd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autoSpaceDE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A7D2A">
        <w:rPr>
          <w:rFonts w:ascii="Arial" w:hAnsi="Arial" w:cs="Arial"/>
          <w:sz w:val="24"/>
          <w:szCs w:val="24"/>
        </w:rPr>
        <w:t>3.1. ежегодно до 1 февраля года, следующего за отчетным, в составе, утвержденном п</w:t>
      </w:r>
      <w:r w:rsidRPr="001A7D2A">
        <w:rPr>
          <w:rFonts w:ascii="Arial" w:hAnsi="Arial" w:cs="Arial"/>
          <w:sz w:val="24"/>
          <w:szCs w:val="24"/>
          <w:lang w:eastAsia="en-US"/>
        </w:rPr>
        <w:t xml:space="preserve">риказом Росстата от 25.01.2021 № 30 «Об утверждении формы федерального статистического наблюдения с указаниями по ее заполнению для организации Министерством строительства и жилищно-коммунального хозяйства Российской Федерации федерального статистического наблюдения об индексе качества городской среды», (далее – Ежегодные </w:t>
      </w:r>
      <w:proofErr w:type="spellStart"/>
      <w:r w:rsidRPr="001A7D2A">
        <w:rPr>
          <w:rFonts w:ascii="Arial" w:hAnsi="Arial" w:cs="Arial"/>
          <w:sz w:val="24"/>
          <w:szCs w:val="24"/>
          <w:lang w:eastAsia="en-US"/>
        </w:rPr>
        <w:t>подпоказатели</w:t>
      </w:r>
      <w:proofErr w:type="spellEnd"/>
      <w:r w:rsidRPr="001A7D2A">
        <w:rPr>
          <w:rFonts w:ascii="Arial" w:hAnsi="Arial" w:cs="Arial"/>
          <w:sz w:val="24"/>
          <w:szCs w:val="24"/>
          <w:lang w:eastAsia="en-US"/>
        </w:rPr>
        <w:t>).</w:t>
      </w:r>
    </w:p>
    <w:p w:rsidR="003B1EE0" w:rsidRPr="001A7D2A" w:rsidRDefault="003B1EE0" w:rsidP="003B1EE0">
      <w:pPr>
        <w:pStyle w:val="ConsPlusNormal"/>
        <w:jc w:val="both"/>
        <w:rPr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b/>
          <w:sz w:val="24"/>
          <w:szCs w:val="24"/>
        </w:rPr>
      </w:pPr>
      <w:r w:rsidRPr="001A7D2A">
        <w:rPr>
          <w:rFonts w:ascii="Arial" w:hAnsi="Arial" w:cs="Arial"/>
          <w:b/>
          <w:sz w:val="24"/>
          <w:szCs w:val="24"/>
        </w:rPr>
        <w:lastRenderedPageBreak/>
        <w:t>4. Порядок сбора и формы предоставления информации</w:t>
      </w:r>
    </w:p>
    <w:p w:rsidR="003B1EE0" w:rsidRPr="001A7D2A" w:rsidRDefault="003B1EE0" w:rsidP="003B1EE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B1EE0" w:rsidRPr="001A7D2A" w:rsidRDefault="003B1EE0" w:rsidP="003B1EE0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  Ежеквартальные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подпоказатели</w:t>
      </w:r>
      <w:proofErr w:type="spellEnd"/>
      <w:r w:rsidRPr="001A7D2A">
        <w:rPr>
          <w:rFonts w:ascii="Arial" w:hAnsi="Arial" w:cs="Arial"/>
          <w:sz w:val="24"/>
          <w:szCs w:val="24"/>
        </w:rPr>
        <w:t>:</w:t>
      </w:r>
    </w:p>
    <w:p w:rsidR="003B1EE0" w:rsidRPr="001A7D2A" w:rsidRDefault="003B1EE0" w:rsidP="003B1EE0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 4.1. Доля многоквартирных 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Ответственный сотрудник Исполнительного комитета г. Мамадыш Мамадышского муниципального района осуществляет сбор данных от </w:t>
      </w:r>
      <w:r w:rsidRPr="001A7D2A">
        <w:rPr>
          <w:rFonts w:ascii="Arial" w:hAnsi="Arial" w:cs="Arial"/>
          <w:i/>
          <w:sz w:val="24"/>
          <w:szCs w:val="24"/>
          <w:u w:val="single"/>
        </w:rPr>
        <w:t>поставщиков информации</w:t>
      </w:r>
      <w:r w:rsidRPr="001A7D2A">
        <w:rPr>
          <w:rFonts w:ascii="Arial" w:hAnsi="Arial" w:cs="Arial"/>
          <w:sz w:val="24"/>
          <w:szCs w:val="24"/>
        </w:rPr>
        <w:t xml:space="preserve"> за отчетный период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. 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Сводная информация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подпоказателюпо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 4.2. </w:t>
      </w:r>
      <w:r w:rsidRPr="001A7D2A">
        <w:rPr>
          <w:rFonts w:ascii="Arial" w:hAnsi="Arial" w:cs="Arial"/>
          <w:sz w:val="24"/>
          <w:szCs w:val="24"/>
        </w:rPr>
        <w:t>Количество сервисов(услуг), способствующих повышению комфортности жилья маломобильных групп населения, используемых в городе.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Ответственный сотрудник Исполнительного комитета г. Мамадыш Мамадышского муниципального района осуществляет сбор данных от </w:t>
      </w:r>
      <w:r w:rsidRPr="001A7D2A">
        <w:rPr>
          <w:rFonts w:ascii="Arial" w:hAnsi="Arial" w:cs="Arial"/>
          <w:i/>
          <w:sz w:val="24"/>
          <w:szCs w:val="24"/>
          <w:u w:val="single"/>
        </w:rPr>
        <w:t>поставщиков информации</w:t>
      </w:r>
      <w:r w:rsidRPr="001A7D2A">
        <w:rPr>
          <w:rFonts w:ascii="Arial" w:hAnsi="Arial" w:cs="Arial"/>
          <w:sz w:val="24"/>
          <w:szCs w:val="24"/>
        </w:rPr>
        <w:t xml:space="preserve"> за отчетный период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. 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Сводная информация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району/городскому округу предоставляется в Центр ответственности.</w:t>
      </w:r>
    </w:p>
    <w:p w:rsidR="003B1EE0" w:rsidRPr="001A7D2A" w:rsidRDefault="003B1EE0" w:rsidP="003B1EE0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 4.3. </w:t>
      </w:r>
      <w:r w:rsidRPr="001A7D2A">
        <w:rPr>
          <w:rFonts w:ascii="Arial" w:hAnsi="Arial" w:cs="Arial"/>
          <w:sz w:val="24"/>
          <w:szCs w:val="24"/>
        </w:rPr>
        <w:t>Количество зданий в городе, в отношении которых осуществлен ремонт фасадов.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Ответственный сотрудник Исполнительного комитета г. Мамадыш Мамадышского муниципального района осуществляет сбор данных от </w:t>
      </w:r>
      <w:r w:rsidRPr="001A7D2A">
        <w:rPr>
          <w:rFonts w:ascii="Arial" w:hAnsi="Arial" w:cs="Arial"/>
          <w:i/>
          <w:sz w:val="24"/>
          <w:szCs w:val="24"/>
          <w:u w:val="single"/>
        </w:rPr>
        <w:t>поставщиков информации</w:t>
      </w:r>
      <w:r w:rsidRPr="001A7D2A">
        <w:rPr>
          <w:rFonts w:ascii="Arial" w:hAnsi="Arial" w:cs="Arial"/>
          <w:sz w:val="24"/>
          <w:szCs w:val="24"/>
        </w:rPr>
        <w:t xml:space="preserve"> за отчетный период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. 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Сводная информация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подпоказателюпо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району/городскому округу предоставляется в Центр ответственности.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    4.4. </w:t>
      </w:r>
      <w:r w:rsidRPr="001A7D2A">
        <w:rPr>
          <w:rFonts w:ascii="Arial" w:hAnsi="Arial" w:cs="Arial"/>
          <w:sz w:val="24"/>
          <w:szCs w:val="24"/>
        </w:rPr>
        <w:t>Количество объектов, включенных в выборку архитектурной подсветки города.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Ответственный сотрудник Исполнительного комитета г. Мамадыш Мамадышского муниципального района осуществляет сбор данных от </w:t>
      </w:r>
      <w:r w:rsidRPr="001A7D2A">
        <w:rPr>
          <w:rFonts w:ascii="Arial" w:hAnsi="Arial" w:cs="Arial"/>
          <w:i/>
          <w:sz w:val="24"/>
          <w:szCs w:val="24"/>
          <w:u w:val="single"/>
        </w:rPr>
        <w:t>поставщиков информации</w:t>
      </w:r>
      <w:r w:rsidRPr="001A7D2A">
        <w:rPr>
          <w:rFonts w:ascii="Arial" w:hAnsi="Arial" w:cs="Arial"/>
          <w:sz w:val="24"/>
          <w:szCs w:val="24"/>
        </w:rPr>
        <w:t xml:space="preserve"> за отчетный период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. 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Сводная информация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4.5. Количество детей в возрасте 1-6 лет, состоящих на учете для определения в государственные и муниципальные дошкольные образовательные учреждения.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Ответственный сотрудник Исполнительного комитета г. Мамадыш Мамадышского муниципального района/городского округа осуществляет сбор данных от </w:t>
      </w:r>
      <w:r w:rsidRPr="001A7D2A">
        <w:rPr>
          <w:rFonts w:ascii="Arial" w:hAnsi="Arial" w:cs="Arial"/>
          <w:i/>
          <w:sz w:val="24"/>
          <w:szCs w:val="24"/>
          <w:u w:val="single"/>
        </w:rPr>
        <w:t>поставщиков информации</w:t>
      </w:r>
      <w:r w:rsidRPr="001A7D2A">
        <w:rPr>
          <w:rFonts w:ascii="Arial" w:hAnsi="Arial" w:cs="Arial"/>
          <w:sz w:val="24"/>
          <w:szCs w:val="24"/>
        </w:rPr>
        <w:t xml:space="preserve"> за отчетный период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. 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Сводная информация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подпоказателюпо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4.6. Количество граждан старше 14 лет, принявших участие в вопросах развития городской среды.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Ответственный сотрудник Исполнительного комитета г. Мамадыш Мамадышского муниципального района осуществляет сбор данных от </w:t>
      </w:r>
      <w:r w:rsidRPr="001A7D2A">
        <w:rPr>
          <w:rFonts w:ascii="Arial" w:hAnsi="Arial" w:cs="Arial"/>
          <w:i/>
          <w:sz w:val="24"/>
          <w:szCs w:val="24"/>
          <w:u w:val="single"/>
        </w:rPr>
        <w:t>поставщиков информации</w:t>
      </w:r>
      <w:r w:rsidRPr="001A7D2A">
        <w:rPr>
          <w:rFonts w:ascii="Arial" w:hAnsi="Arial" w:cs="Arial"/>
          <w:sz w:val="24"/>
          <w:szCs w:val="24"/>
        </w:rPr>
        <w:t xml:space="preserve"> за отчетный период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. 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Сводная информация по вышеуказанному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подпоказателюпо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 предоставляется в Центр ответственности.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Форма предоставления данных о значениях Ежеквартальных </w:t>
      </w: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подпоказателей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поставщиком информации в </w:t>
      </w:r>
      <w:r w:rsidRPr="001A7D2A">
        <w:rPr>
          <w:rFonts w:ascii="Arial" w:hAnsi="Arial" w:cs="Arial"/>
          <w:sz w:val="24"/>
          <w:szCs w:val="24"/>
        </w:rPr>
        <w:t xml:space="preserve">Исполнительный комитет г. Мамадыш Мамадышского муниципального района </w:t>
      </w:r>
      <w:r w:rsidRPr="001A7D2A">
        <w:rPr>
          <w:rFonts w:ascii="Arial" w:hAnsi="Arial" w:cs="Arial"/>
          <w:bCs/>
          <w:sz w:val="24"/>
          <w:szCs w:val="24"/>
        </w:rPr>
        <w:t xml:space="preserve">представлена в приложении № 1 к 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Регламенту. </w:t>
      </w:r>
    </w:p>
    <w:p w:rsidR="003B1EE0" w:rsidRPr="001A7D2A" w:rsidRDefault="003B1EE0" w:rsidP="003B1EE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Форма предоставления данных о значениях Ежеквартальных </w:t>
      </w: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подпоказателей</w:t>
      </w:r>
      <w:r w:rsidRPr="001A7D2A">
        <w:rPr>
          <w:rFonts w:ascii="Arial" w:hAnsi="Arial" w:cs="Arial"/>
          <w:sz w:val="24"/>
          <w:szCs w:val="24"/>
        </w:rPr>
        <w:t>Исполнительным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комитетом г. Мамадыш Мамадышского муниципального </w:t>
      </w:r>
      <w:proofErr w:type="spellStart"/>
      <w:r w:rsidRPr="001A7D2A">
        <w:rPr>
          <w:rFonts w:ascii="Arial" w:hAnsi="Arial" w:cs="Arial"/>
          <w:sz w:val="24"/>
          <w:szCs w:val="24"/>
        </w:rPr>
        <w:t>района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>в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Министерство </w:t>
      </w:r>
      <w:r w:rsidRPr="001A7D2A">
        <w:rPr>
          <w:rFonts w:ascii="Arial" w:hAnsi="Arial" w:cs="Arial"/>
          <w:bCs/>
          <w:sz w:val="24"/>
          <w:szCs w:val="24"/>
        </w:rPr>
        <w:t xml:space="preserve">представлена в приложении № 2 к 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Регламенту. 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   Ежегодные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подпоказатели</w:t>
      </w:r>
      <w:proofErr w:type="spellEnd"/>
      <w:r w:rsidRPr="001A7D2A">
        <w:rPr>
          <w:rFonts w:ascii="Arial" w:hAnsi="Arial" w:cs="Arial"/>
          <w:sz w:val="24"/>
          <w:szCs w:val="24"/>
        </w:rPr>
        <w:t>:</w:t>
      </w:r>
    </w:p>
    <w:p w:rsidR="003B1EE0" w:rsidRPr="001A7D2A" w:rsidRDefault="003B1EE0" w:rsidP="003B1EE0">
      <w:pPr>
        <w:widowControl w:val="0"/>
        <w:autoSpaceDE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Форма предоставления информации о значениях Ежегодных </w:t>
      </w:r>
      <w:proofErr w:type="spellStart"/>
      <w:r w:rsidRPr="001A7D2A">
        <w:rPr>
          <w:rFonts w:ascii="Arial" w:eastAsiaTheme="minorHAnsi" w:hAnsi="Arial" w:cs="Arial"/>
          <w:sz w:val="24"/>
          <w:szCs w:val="24"/>
          <w:lang w:eastAsia="en-US"/>
        </w:rPr>
        <w:t>подпоказателей</w:t>
      </w:r>
      <w:proofErr w:type="spellEnd"/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A7D2A">
        <w:rPr>
          <w:rFonts w:ascii="Arial" w:hAnsi="Arial" w:cs="Arial"/>
          <w:sz w:val="24"/>
          <w:szCs w:val="24"/>
        </w:rPr>
        <w:t xml:space="preserve">Исполнительным комитетом г. Мамадыш Мамадышского муниципального района </w:t>
      </w:r>
      <w:r w:rsidRPr="001A7D2A">
        <w:rPr>
          <w:rFonts w:ascii="Arial" w:hAnsi="Arial" w:cs="Arial"/>
          <w:sz w:val="24"/>
          <w:szCs w:val="24"/>
        </w:rPr>
        <w:lastRenderedPageBreak/>
        <w:t>утверждена п</w:t>
      </w:r>
      <w:r w:rsidRPr="001A7D2A">
        <w:rPr>
          <w:rFonts w:ascii="Arial" w:hAnsi="Arial" w:cs="Arial"/>
          <w:sz w:val="24"/>
          <w:szCs w:val="24"/>
          <w:lang w:eastAsia="en-US"/>
        </w:rPr>
        <w:t>риказом Росстата от 25.01.2021 № 30 «Об утверждении формы федерального статистического наблюдения с указаниями по ее заполнению для организации Министерством строительства и жилищно-коммунального хозяйства Российской Федерации федерального статистического наблюдения об индексе качества городской среды».</w:t>
      </w: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both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      Центр ответственности обеспечивает сбор информации 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 xml:space="preserve">и направляет </w:t>
      </w:r>
      <w:r w:rsidRPr="001A7D2A">
        <w:rPr>
          <w:rFonts w:ascii="Arial" w:hAnsi="Arial" w:cs="Arial"/>
          <w:sz w:val="24"/>
          <w:szCs w:val="24"/>
        </w:rPr>
        <w:t xml:space="preserve">сводную информацию по </w:t>
      </w:r>
      <w:proofErr w:type="spellStart"/>
      <w:r w:rsidRPr="001A7D2A">
        <w:rPr>
          <w:rFonts w:ascii="Arial" w:hAnsi="Arial" w:cs="Arial"/>
          <w:sz w:val="24"/>
          <w:szCs w:val="24"/>
        </w:rPr>
        <w:t>Мамадышскому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муниципальному району в адрес Министерства официальным письмом в единой межведомственной системе электронного документооборота Республики Татарстан.</w:t>
      </w: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A7D2A" w:rsidRPr="001A7D2A" w:rsidRDefault="001A7D2A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5528" w:type="dxa"/>
        <w:tblInd w:w="4678" w:type="dxa"/>
        <w:tblLook w:val="04A0" w:firstRow="1" w:lastRow="0" w:firstColumn="1" w:lastColumn="0" w:noHBand="0" w:noVBand="1"/>
      </w:tblPr>
      <w:tblGrid>
        <w:gridCol w:w="5528"/>
      </w:tblGrid>
      <w:tr w:rsidR="003B1EE0" w:rsidRPr="001A7D2A" w:rsidTr="001906BA">
        <w:tc>
          <w:tcPr>
            <w:tcW w:w="5528" w:type="dxa"/>
            <w:shd w:val="clear" w:color="auto" w:fill="auto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lastRenderedPageBreak/>
              <w:t>Приложение 1</w:t>
            </w:r>
          </w:p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t xml:space="preserve">к Регламенту сбора и мониторинга данных, необходимых для расчета показателя </w:t>
            </w:r>
          </w:p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t xml:space="preserve">«Качество городской среды» за отчетный период, декомпозированного на муниципальный уровень, по </w:t>
            </w:r>
            <w:proofErr w:type="spellStart"/>
            <w:r w:rsidRPr="001A7D2A">
              <w:rPr>
                <w:rFonts w:ascii="Arial" w:hAnsi="Arial" w:cs="Arial"/>
                <w:sz w:val="24"/>
                <w:szCs w:val="24"/>
              </w:rPr>
              <w:t>Мамадышскому</w:t>
            </w:r>
            <w:proofErr w:type="spellEnd"/>
            <w:r w:rsidRPr="001A7D2A">
              <w:rPr>
                <w:rFonts w:ascii="Arial" w:hAnsi="Arial" w:cs="Arial"/>
                <w:sz w:val="24"/>
                <w:szCs w:val="24"/>
              </w:rPr>
              <w:t xml:space="preserve"> муниципальному району Республики Татарстан</w:t>
            </w:r>
          </w:p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Форма</w:t>
      </w:r>
    </w:p>
    <w:p w:rsidR="003B1EE0" w:rsidRPr="001A7D2A" w:rsidRDefault="003B1EE0" w:rsidP="003B1EE0">
      <w:pPr>
        <w:jc w:val="center"/>
        <w:rPr>
          <w:rFonts w:ascii="Arial" w:hAnsi="Arial" w:cs="Arial"/>
          <w:b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представления данных для расчета Ежеквартальных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подпоказателей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показателя «Качество городской среды»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за отчетный период в Исполнительный комитет г. Мамадыш Мамадышского 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>муниципального района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от _______________________________________________________________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наименование поставщика информации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за ____ квартал 202_ года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640"/>
        <w:gridCol w:w="2794"/>
      </w:tblGrid>
      <w:tr w:rsidR="003B1EE0" w:rsidRPr="001A7D2A" w:rsidTr="001906BA">
        <w:tc>
          <w:tcPr>
            <w:tcW w:w="624" w:type="dxa"/>
            <w:shd w:val="clear" w:color="auto" w:fill="auto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</w:p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55" w:type="dxa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подпоказателя</w:t>
            </w:r>
            <w:proofErr w:type="spellEnd"/>
          </w:p>
        </w:tc>
        <w:tc>
          <w:tcPr>
            <w:tcW w:w="2835" w:type="dxa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proofErr w:type="spellStart"/>
            <w:r w:rsidRPr="001A7D2A">
              <w:rPr>
                <w:rFonts w:ascii="Arial" w:hAnsi="Arial" w:cs="Arial"/>
                <w:sz w:val="24"/>
                <w:szCs w:val="24"/>
              </w:rPr>
              <w:t>подпоказателя</w:t>
            </w:r>
            <w:proofErr w:type="spellEnd"/>
          </w:p>
        </w:tc>
      </w:tr>
      <w:tr w:rsidR="003B1EE0" w:rsidRPr="001A7D2A" w:rsidTr="001906BA">
        <w:tc>
          <w:tcPr>
            <w:tcW w:w="624" w:type="dxa"/>
            <w:shd w:val="clear" w:color="auto" w:fill="auto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55" w:type="dxa"/>
          </w:tcPr>
          <w:p w:rsidR="003B1EE0" w:rsidRPr="001A7D2A" w:rsidRDefault="003B1EE0" w:rsidP="001906BA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835" w:type="dxa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EE0" w:rsidRPr="001A7D2A" w:rsidTr="001906BA">
        <w:tc>
          <w:tcPr>
            <w:tcW w:w="624" w:type="dxa"/>
            <w:shd w:val="clear" w:color="auto" w:fill="auto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55" w:type="dxa"/>
          </w:tcPr>
          <w:p w:rsidR="003B1EE0" w:rsidRPr="001A7D2A" w:rsidRDefault="003B1EE0" w:rsidP="001906BA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  <w:tc>
          <w:tcPr>
            <w:tcW w:w="2835" w:type="dxa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Руководитель организации                       __________________________________</w:t>
      </w:r>
    </w:p>
    <w:p w:rsidR="003B1EE0" w:rsidRPr="001A7D2A" w:rsidRDefault="003B1EE0" w:rsidP="003B1EE0">
      <w:pPr>
        <w:jc w:val="right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(Фамилия, И.О. печать, дата)</w:t>
      </w:r>
    </w:p>
    <w:tbl>
      <w:tblPr>
        <w:tblW w:w="9727" w:type="dxa"/>
        <w:tblInd w:w="4253" w:type="dxa"/>
        <w:tblLook w:val="04A0" w:firstRow="1" w:lastRow="0" w:firstColumn="1" w:lastColumn="0" w:noHBand="0" w:noVBand="1"/>
      </w:tblPr>
      <w:tblGrid>
        <w:gridCol w:w="5953"/>
        <w:gridCol w:w="3774"/>
      </w:tblGrid>
      <w:tr w:rsidR="003B1EE0" w:rsidRPr="001A7D2A" w:rsidTr="001906BA">
        <w:tc>
          <w:tcPr>
            <w:tcW w:w="5953" w:type="dxa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auto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1A7D2A" w:rsidRPr="001A7D2A" w:rsidRDefault="001A7D2A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1A7D2A">
      <w:pPr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e"/>
        <w:tblW w:w="5524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3B1EE0" w:rsidRPr="001A7D2A" w:rsidTr="001906BA">
        <w:tc>
          <w:tcPr>
            <w:tcW w:w="5524" w:type="dxa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t>Приложение 2</w:t>
            </w:r>
          </w:p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t xml:space="preserve">к Регламенту сбора и мониторинга данных, необходимых для расчета показателя </w:t>
            </w:r>
          </w:p>
          <w:p w:rsid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t xml:space="preserve">«Качество городской среды» за отчетный период, декомпозированного на муниципальный уровень, по </w:t>
            </w:r>
            <w:proofErr w:type="spellStart"/>
            <w:r w:rsidR="001A7D2A">
              <w:rPr>
                <w:rFonts w:ascii="Arial" w:hAnsi="Arial" w:cs="Arial"/>
                <w:sz w:val="24"/>
                <w:szCs w:val="24"/>
              </w:rPr>
              <w:t>Мамадышскому</w:t>
            </w:r>
            <w:proofErr w:type="spellEnd"/>
          </w:p>
          <w:p w:rsidR="003B1EE0" w:rsidRPr="001A7D2A" w:rsidRDefault="001A7D2A" w:rsidP="001906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униципальному району </w:t>
            </w:r>
            <w:r w:rsidR="003B1EE0" w:rsidRPr="001A7D2A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Форма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 xml:space="preserve">Представления Исполнительным комитетом г. Мамадыш Мамадышского </w:t>
      </w:r>
      <w:r w:rsidRPr="001A7D2A">
        <w:rPr>
          <w:rFonts w:ascii="Arial" w:eastAsiaTheme="minorHAnsi" w:hAnsi="Arial" w:cs="Arial"/>
          <w:sz w:val="24"/>
          <w:szCs w:val="24"/>
          <w:lang w:eastAsia="en-US"/>
        </w:rPr>
        <w:t>муниципального района</w:t>
      </w:r>
      <w:r w:rsidRPr="001A7D2A">
        <w:rPr>
          <w:rFonts w:ascii="Arial" w:hAnsi="Arial" w:cs="Arial"/>
          <w:sz w:val="24"/>
          <w:szCs w:val="24"/>
        </w:rPr>
        <w:t xml:space="preserve"> данных для расчета Ежеквартальных </w:t>
      </w:r>
      <w:proofErr w:type="spellStart"/>
      <w:r w:rsidRPr="001A7D2A">
        <w:rPr>
          <w:rFonts w:ascii="Arial" w:hAnsi="Arial" w:cs="Arial"/>
          <w:sz w:val="24"/>
          <w:szCs w:val="24"/>
        </w:rPr>
        <w:t>подпоказателей</w:t>
      </w:r>
      <w:proofErr w:type="spellEnd"/>
      <w:r w:rsidRPr="001A7D2A">
        <w:rPr>
          <w:rFonts w:ascii="Arial" w:hAnsi="Arial" w:cs="Arial"/>
          <w:sz w:val="24"/>
          <w:szCs w:val="24"/>
        </w:rPr>
        <w:t xml:space="preserve"> показателя «Качество городской </w:t>
      </w:r>
      <w:proofErr w:type="spellStart"/>
      <w:proofErr w:type="gramStart"/>
      <w:r w:rsidRPr="001A7D2A">
        <w:rPr>
          <w:rFonts w:ascii="Arial" w:hAnsi="Arial" w:cs="Arial"/>
          <w:sz w:val="24"/>
          <w:szCs w:val="24"/>
        </w:rPr>
        <w:t>среды»за</w:t>
      </w:r>
      <w:proofErr w:type="spellEnd"/>
      <w:proofErr w:type="gramEnd"/>
      <w:r w:rsidRPr="001A7D2A">
        <w:rPr>
          <w:rFonts w:ascii="Arial" w:hAnsi="Arial" w:cs="Arial"/>
          <w:sz w:val="24"/>
          <w:szCs w:val="24"/>
        </w:rPr>
        <w:t xml:space="preserve"> отчетный период 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в Министерство строительства, архитектуры и жилищно-коммунального хозяйства Республики Татарстан</w:t>
      </w: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jc w:val="center"/>
        <w:rPr>
          <w:rFonts w:ascii="Arial" w:hAnsi="Arial" w:cs="Arial"/>
          <w:sz w:val="24"/>
          <w:szCs w:val="24"/>
        </w:rPr>
      </w:pPr>
      <w:r w:rsidRPr="001A7D2A">
        <w:rPr>
          <w:rFonts w:ascii="Arial" w:hAnsi="Arial" w:cs="Arial"/>
          <w:sz w:val="24"/>
          <w:szCs w:val="24"/>
        </w:rPr>
        <w:t>за ____ квартал 202_ года</w:t>
      </w:r>
    </w:p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6035"/>
        <w:gridCol w:w="2723"/>
      </w:tblGrid>
      <w:tr w:rsidR="003B1EE0" w:rsidRPr="001A7D2A" w:rsidTr="001906BA">
        <w:tc>
          <w:tcPr>
            <w:tcW w:w="1303" w:type="dxa"/>
            <w:shd w:val="clear" w:color="auto" w:fill="auto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</w:p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72" w:type="dxa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34" w:type="dxa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hAnsi="Arial" w:cs="Arial"/>
                <w:sz w:val="24"/>
                <w:szCs w:val="24"/>
              </w:rPr>
              <w:t>Значение показателя</w:t>
            </w:r>
          </w:p>
        </w:tc>
      </w:tr>
      <w:tr w:rsidR="003B1EE0" w:rsidRPr="001A7D2A" w:rsidTr="001906BA">
        <w:tc>
          <w:tcPr>
            <w:tcW w:w="1303" w:type="dxa"/>
            <w:shd w:val="clear" w:color="auto" w:fill="auto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2" w:type="dxa"/>
          </w:tcPr>
          <w:p w:rsidR="003B1EE0" w:rsidRPr="001A7D2A" w:rsidRDefault="003B1EE0" w:rsidP="001906BA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734" w:type="dxa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EE0" w:rsidRPr="001A7D2A" w:rsidTr="001906BA">
        <w:tc>
          <w:tcPr>
            <w:tcW w:w="1303" w:type="dxa"/>
            <w:shd w:val="clear" w:color="auto" w:fill="auto"/>
          </w:tcPr>
          <w:p w:rsidR="003B1EE0" w:rsidRPr="001A7D2A" w:rsidRDefault="003B1EE0" w:rsidP="001906B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7D2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72" w:type="dxa"/>
          </w:tcPr>
          <w:p w:rsidR="003B1EE0" w:rsidRPr="001A7D2A" w:rsidRDefault="003B1EE0" w:rsidP="001906BA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  <w:tc>
          <w:tcPr>
            <w:tcW w:w="2734" w:type="dxa"/>
          </w:tcPr>
          <w:p w:rsidR="003B1EE0" w:rsidRPr="001A7D2A" w:rsidRDefault="003B1EE0" w:rsidP="00190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rPr>
          <w:rFonts w:ascii="Arial" w:hAnsi="Arial" w:cs="Arial"/>
          <w:sz w:val="24"/>
          <w:szCs w:val="24"/>
        </w:rPr>
      </w:pPr>
    </w:p>
    <w:p w:rsidR="003B1EE0" w:rsidRPr="001A7D2A" w:rsidRDefault="003B1EE0" w:rsidP="003B1EE0">
      <w:pPr>
        <w:pStyle w:val="ConsPlusNormal"/>
        <w:ind w:firstLine="539"/>
        <w:jc w:val="both"/>
        <w:rPr>
          <w:sz w:val="24"/>
          <w:szCs w:val="24"/>
        </w:rPr>
      </w:pPr>
    </w:p>
    <w:p w:rsidR="003B1EE0" w:rsidRPr="001A7D2A" w:rsidRDefault="003B1EE0" w:rsidP="003B1EE0">
      <w:pPr>
        <w:pStyle w:val="ConsPlusNormal"/>
        <w:ind w:firstLine="540"/>
        <w:jc w:val="right"/>
        <w:rPr>
          <w:b/>
          <w:sz w:val="24"/>
          <w:szCs w:val="24"/>
        </w:rPr>
      </w:pPr>
    </w:p>
    <w:p w:rsidR="003B1EE0" w:rsidRPr="001A7D2A" w:rsidRDefault="003B1EE0" w:rsidP="003B1EE0">
      <w:pPr>
        <w:pStyle w:val="Standard"/>
        <w:ind w:firstLine="567"/>
        <w:jc w:val="both"/>
        <w:rPr>
          <w:rFonts w:ascii="Arial" w:hAnsi="Arial" w:cs="Arial"/>
        </w:rPr>
      </w:pPr>
    </w:p>
    <w:p w:rsidR="003B1EE0" w:rsidRPr="001A7D2A" w:rsidRDefault="003B1EE0" w:rsidP="003B1EE0">
      <w:pPr>
        <w:pStyle w:val="Standard"/>
        <w:ind w:firstLine="567"/>
        <w:jc w:val="both"/>
        <w:rPr>
          <w:rFonts w:ascii="Arial" w:hAnsi="Arial" w:cs="Arial"/>
        </w:rPr>
      </w:pPr>
    </w:p>
    <w:p w:rsidR="00B01F8F" w:rsidRPr="001A7D2A" w:rsidRDefault="00B01F8F" w:rsidP="000512C5">
      <w:pPr>
        <w:tabs>
          <w:tab w:val="left" w:pos="4820"/>
        </w:tabs>
        <w:ind w:right="4818"/>
        <w:jc w:val="both"/>
        <w:rPr>
          <w:rFonts w:ascii="Arial" w:hAnsi="Arial" w:cs="Arial"/>
          <w:sz w:val="24"/>
          <w:szCs w:val="24"/>
        </w:rPr>
      </w:pPr>
    </w:p>
    <w:sectPr w:rsidR="00B01F8F" w:rsidRPr="001A7D2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00" w:rsidRDefault="009E3E00">
      <w:r>
        <w:separator/>
      </w:r>
    </w:p>
  </w:endnote>
  <w:endnote w:type="continuationSeparator" w:id="0">
    <w:p w:rsidR="009E3E00" w:rsidRDefault="009E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00" w:rsidRDefault="009E3E00">
      <w:r>
        <w:separator/>
      </w:r>
    </w:p>
  </w:footnote>
  <w:footnote w:type="continuationSeparator" w:id="0">
    <w:p w:rsidR="009E3E00" w:rsidRDefault="009E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615344"/>
      <w:docPartObj>
        <w:docPartGallery w:val="Page Numbers (Top of Page)"/>
        <w:docPartUnique/>
      </w:docPartObj>
    </w:sdtPr>
    <w:sdtEndPr/>
    <w:sdtContent>
      <w:p w:rsidR="003B1EE0" w:rsidRDefault="003B1E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D2A">
          <w:rPr>
            <w:noProof/>
          </w:rPr>
          <w:t>2</w:t>
        </w:r>
        <w:r>
          <w:fldChar w:fldCharType="end"/>
        </w:r>
      </w:p>
    </w:sdtContent>
  </w:sdt>
  <w:p w:rsidR="003B1EE0" w:rsidRDefault="003B1E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A7D2A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1EE0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81028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E3E00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D804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Standard">
    <w:name w:val="Standard"/>
    <w:rsid w:val="003B1EE0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8">
    <w:name w:val="Верхний колонтитул Знак"/>
    <w:basedOn w:val="a0"/>
    <w:link w:val="a7"/>
    <w:uiPriority w:val="99"/>
    <w:rsid w:val="003B1EE0"/>
  </w:style>
  <w:style w:type="paragraph" w:customStyle="1" w:styleId="Default">
    <w:name w:val="Default"/>
    <w:rsid w:val="003B1E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next w:val="ae"/>
    <w:uiPriority w:val="39"/>
    <w:rsid w:val="003B1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DF0161-ED8D-4F8A-9642-098E1040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2022-09-09T09:01:00Z</dcterms:created>
  <dcterms:modified xsi:type="dcterms:W3CDTF">2022-09-29T06:09:00Z</dcterms:modified>
</cp:coreProperties>
</file>