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1B590B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FB256E">
        <w:rPr>
          <w:szCs w:val="28"/>
        </w:rPr>
        <w:t>47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FB256E">
        <w:rPr>
          <w:szCs w:val="28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E5FB5" w:rsidRDefault="009E5FB5" w:rsidP="00854B89"/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О перечне и формах документов, представляемых кандидатами в депутаты, выдвинутыми по одномандатным избирательным округам</w:t>
      </w:r>
      <w:r>
        <w:rPr>
          <w:b/>
          <w:sz w:val="28"/>
          <w:szCs w:val="24"/>
        </w:rPr>
        <w:t xml:space="preserve">, </w:t>
      </w:r>
      <w:r>
        <w:rPr>
          <w:b/>
          <w:bCs/>
          <w:sz w:val="28"/>
          <w:szCs w:val="24"/>
        </w:rPr>
        <w:t xml:space="preserve">в территориальные (окружные) избирательные комиссии при проведении дополнительных выборов 11 </w:t>
      </w:r>
      <w:r w:rsidR="00FB256E">
        <w:rPr>
          <w:b/>
          <w:bCs/>
          <w:sz w:val="28"/>
          <w:szCs w:val="24"/>
        </w:rPr>
        <w:t>декабр</w:t>
      </w:r>
      <w:r>
        <w:rPr>
          <w:b/>
          <w:bCs/>
          <w:sz w:val="28"/>
          <w:szCs w:val="24"/>
        </w:rPr>
        <w:t>я 2022 года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jc w:val="center"/>
        <w:rPr>
          <w:sz w:val="28"/>
          <w:szCs w:val="28"/>
        </w:rPr>
      </w:pP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9.1.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статьи 26 Федерального закона «Об основных гарантиях избирательных прав и права на участие в референдуме граждан Российской Федерации»  территориальная избирательная комиссия Мамадышского района Республики Татарстан 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е ш и л а</w:t>
      </w:r>
      <w:r>
        <w:rPr>
          <w:b/>
          <w:bCs/>
          <w:color w:val="000000"/>
          <w:sz w:val="28"/>
          <w:szCs w:val="28"/>
        </w:rPr>
        <w:t>: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Одобрить: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 xml:space="preserve">Перечень </w:t>
      </w:r>
      <w:r>
        <w:rPr>
          <w:bCs/>
          <w:sz w:val="28"/>
        </w:rPr>
        <w:t xml:space="preserve">и образцы </w:t>
      </w:r>
      <w:r>
        <w:rPr>
          <w:bCs/>
          <w:sz w:val="28"/>
          <w:szCs w:val="28"/>
        </w:rPr>
        <w:t>документов, представляемых кандидатами, выдвинутыми по одномандатным избирательным округам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в территориальные (окружные) избирательные комиссии</w:t>
      </w:r>
      <w:r>
        <w:rPr>
          <w:sz w:val="28"/>
          <w:szCs w:val="28"/>
        </w:rPr>
        <w:t xml:space="preserve"> при проведении дополнительных выборов </w:t>
      </w:r>
      <w:r>
        <w:rPr>
          <w:sz w:val="28"/>
          <w:szCs w:val="24"/>
        </w:rPr>
        <w:t xml:space="preserve">11 </w:t>
      </w:r>
      <w:r w:rsidR="00FB256E">
        <w:rPr>
          <w:sz w:val="28"/>
          <w:szCs w:val="24"/>
        </w:rPr>
        <w:t>декабр</w:t>
      </w:r>
      <w:r>
        <w:rPr>
          <w:sz w:val="28"/>
          <w:szCs w:val="24"/>
        </w:rPr>
        <w:t>я 2022</w:t>
      </w:r>
      <w:r>
        <w:rPr>
          <w:b/>
          <w:bCs/>
          <w:sz w:val="28"/>
          <w:szCs w:val="24"/>
        </w:rPr>
        <w:t xml:space="preserve"> </w:t>
      </w:r>
      <w:r>
        <w:rPr>
          <w:sz w:val="28"/>
          <w:szCs w:val="28"/>
        </w:rPr>
        <w:t xml:space="preserve">года (приложение №1). </w:t>
      </w:r>
    </w:p>
    <w:p w:rsidR="00326736" w:rsidRDefault="00326736" w:rsidP="00FB256E">
      <w:pPr>
        <w:pStyle w:val="11"/>
        <w:shd w:val="clear" w:color="auto" w:fill="FFFFFF"/>
        <w:spacing w:after="0"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sz w:val="28"/>
          <w:szCs w:val="28"/>
        </w:rPr>
        <w:t>Перечень и образцы доку</w:t>
      </w:r>
      <w:r w:rsidR="000C0976">
        <w:rPr>
          <w:sz w:val="28"/>
          <w:szCs w:val="28"/>
        </w:rPr>
        <w:t>ментов, представляемых кандидатами</w:t>
      </w:r>
      <w:r>
        <w:rPr>
          <w:sz w:val="28"/>
          <w:szCs w:val="28"/>
        </w:rPr>
        <w:t xml:space="preserve">, избирательным объединением в территориальные (окружные) избирательные комиссии для регистрации доверенных лиц при проведении дополнительных выборов </w:t>
      </w:r>
      <w:r>
        <w:rPr>
          <w:sz w:val="28"/>
        </w:rPr>
        <w:t xml:space="preserve">11 </w:t>
      </w:r>
      <w:r w:rsidR="00FB256E">
        <w:rPr>
          <w:sz w:val="28"/>
        </w:rPr>
        <w:t>декабр</w:t>
      </w:r>
      <w:r>
        <w:rPr>
          <w:sz w:val="28"/>
        </w:rPr>
        <w:t>я 2022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№ 2). 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Форму списка уполномоченных представителей избирательного объединения (приложение № 3);</w:t>
      </w:r>
    </w:p>
    <w:p w:rsidR="00326736" w:rsidRDefault="00326736" w:rsidP="00FB256E">
      <w:pPr>
        <w:pStyle w:val="af1"/>
        <w:widowControl w:val="0"/>
        <w:tabs>
          <w:tab w:val="left" w:pos="708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Рекомендовать кандидатам в депутаты на дополнительных </w:t>
      </w:r>
      <w:r>
        <w:rPr>
          <w:bCs/>
          <w:sz w:val="28"/>
          <w:szCs w:val="28"/>
        </w:rPr>
        <w:t xml:space="preserve">выборах </w:t>
      </w:r>
      <w:r>
        <w:rPr>
          <w:sz w:val="28"/>
          <w:szCs w:val="24"/>
        </w:rPr>
        <w:t xml:space="preserve">11 </w:t>
      </w:r>
      <w:r w:rsidR="00FB256E">
        <w:rPr>
          <w:sz w:val="28"/>
          <w:szCs w:val="24"/>
        </w:rPr>
        <w:t>декаб</w:t>
      </w:r>
      <w:r>
        <w:rPr>
          <w:sz w:val="28"/>
          <w:szCs w:val="24"/>
        </w:rPr>
        <w:t>ря 2022</w:t>
      </w:r>
      <w:r>
        <w:rPr>
          <w:b/>
          <w:bCs/>
          <w:sz w:val="28"/>
          <w:szCs w:val="24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представлять в территориальную (окружную) избирательную комиссию соответствующие сведения, предусмотренные Избирательным </w:t>
      </w:r>
      <w:r>
        <w:rPr>
          <w:sz w:val="28"/>
          <w:szCs w:val="28"/>
        </w:rPr>
        <w:lastRenderedPageBreak/>
        <w:t xml:space="preserve">кодексом Республики Татарстан, по формам согласно приложениям к настоящему решению. </w:t>
      </w:r>
    </w:p>
    <w:p w:rsidR="00D910FC" w:rsidRDefault="00326736" w:rsidP="00FB256E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4</w:t>
      </w:r>
      <w:r w:rsidR="00D910FC" w:rsidRPr="009E5FB5">
        <w:rPr>
          <w:b w:val="0"/>
        </w:rPr>
        <w:t>.</w:t>
      </w:r>
      <w:r w:rsidR="009E5FB5" w:rsidRPr="009E5FB5">
        <w:rPr>
          <w:b w:val="0"/>
        </w:rPr>
        <w:t xml:space="preserve"> </w:t>
      </w:r>
      <w:r>
        <w:rPr>
          <w:b w:val="0"/>
        </w:rPr>
        <w:t>Р</w:t>
      </w:r>
      <w:r w:rsidR="009E5FB5" w:rsidRPr="009E5FB5">
        <w:rPr>
          <w:b w:val="0"/>
        </w:rPr>
        <w:t xml:space="preserve">азместить  </w:t>
      </w:r>
      <w:r>
        <w:rPr>
          <w:b w:val="0"/>
        </w:rPr>
        <w:t xml:space="preserve">настоящее решение </w:t>
      </w:r>
      <w:r w:rsidR="009E5FB5" w:rsidRPr="009E5FB5">
        <w:rPr>
          <w:b w:val="0"/>
        </w:rPr>
        <w:t xml:space="preserve">на сайте Мамадышского муниципального района  Портала муниципальных образований Республики Татарстан в информационно-телекоммуникационной сети «Интернет» по веб-адресу: </w:t>
      </w:r>
      <w:r w:rsidR="009E5FB5" w:rsidRPr="009E5FB5">
        <w:rPr>
          <w:b w:val="0"/>
          <w:lang w:val="en-US"/>
        </w:rPr>
        <w:t>http</w:t>
      </w:r>
      <w:r w:rsidR="009E5FB5" w:rsidRPr="009E5FB5">
        <w:rPr>
          <w:b w:val="0"/>
        </w:rPr>
        <w:t>://mama</w:t>
      </w:r>
      <w:r w:rsidR="009E5FB5" w:rsidRPr="009E5FB5">
        <w:rPr>
          <w:b w:val="0"/>
          <w:lang w:val="en-US"/>
        </w:rPr>
        <w:t>dysh</w:t>
      </w:r>
      <w:r w:rsidR="009E5FB5" w:rsidRPr="009E5FB5">
        <w:rPr>
          <w:b w:val="0"/>
        </w:rPr>
        <w:t>.</w:t>
      </w:r>
      <w:r w:rsidR="009E5FB5" w:rsidRPr="009E5FB5">
        <w:rPr>
          <w:b w:val="0"/>
          <w:lang w:val="en-US"/>
        </w:rPr>
        <w:t>tatarstan</w:t>
      </w:r>
      <w:r w:rsidR="009E5FB5" w:rsidRPr="009E5FB5">
        <w:rPr>
          <w:b w:val="0"/>
        </w:rPr>
        <w:t>.</w:t>
      </w:r>
      <w:r w:rsidR="009E5FB5" w:rsidRPr="009E5FB5">
        <w:rPr>
          <w:b w:val="0"/>
          <w:lang w:val="en-US"/>
        </w:rPr>
        <w:t>ru</w:t>
      </w:r>
      <w:r w:rsidR="009E5FB5" w:rsidRPr="009E5FB5">
        <w:rPr>
          <w:b w:val="0"/>
        </w:rPr>
        <w:t>/.</w:t>
      </w:r>
    </w:p>
    <w:p w:rsidR="00D910FC" w:rsidRDefault="00D910FC" w:rsidP="00FB256E">
      <w:pPr>
        <w:pStyle w:val="af3"/>
        <w:spacing w:line="276" w:lineRule="auto"/>
        <w:ind w:left="0"/>
        <w:rPr>
          <w:rFonts w:cs="Calibri"/>
          <w:b/>
          <w:kern w:val="2"/>
          <w:sz w:val="26"/>
          <w:szCs w:val="26"/>
          <w:lang w:eastAsia="ar-SA"/>
        </w:rPr>
      </w:pPr>
    </w:p>
    <w:p w:rsidR="00854B89" w:rsidRPr="001D6FCC" w:rsidRDefault="00854B89" w:rsidP="00FB256E">
      <w:pPr>
        <w:pStyle w:val="a4"/>
        <w:widowControl w:val="0"/>
        <w:spacing w:line="276" w:lineRule="auto"/>
        <w:ind w:firstLine="709"/>
        <w:rPr>
          <w:szCs w:val="28"/>
        </w:rPr>
      </w:pP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854B89" w:rsidRPr="001D6FCC" w:rsidRDefault="00EE07F8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ab/>
      </w:r>
      <w:r w:rsidR="000C5D5A">
        <w:rPr>
          <w:rFonts w:ascii="Times New Roman" w:hAnsi="Times New Roman"/>
          <w:sz w:val="28"/>
          <w:szCs w:val="28"/>
        </w:rPr>
        <w:t>П.А.Смирнов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Мамадышского </w:t>
      </w:r>
      <w:r w:rsidR="00EE07F8"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854B89" w:rsidRPr="001D6FCC" w:rsidRDefault="00854B89" w:rsidP="00FB256E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5E5048" w:rsidRDefault="00854B89" w:rsidP="00FB256E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730ED" w:rsidRDefault="00D730ED" w:rsidP="00FB256E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FB256E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FB256E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FB256E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FB256E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80967">
      <w:pPr>
        <w:tabs>
          <w:tab w:val="center" w:pos="5031"/>
        </w:tabs>
        <w:rPr>
          <w:sz w:val="22"/>
          <w:szCs w:val="22"/>
        </w:rPr>
      </w:pPr>
    </w:p>
    <w:p w:rsidR="00D730ED" w:rsidRDefault="00D730ED" w:rsidP="00B80967">
      <w:pPr>
        <w:tabs>
          <w:tab w:val="center" w:pos="5031"/>
        </w:tabs>
        <w:rPr>
          <w:sz w:val="22"/>
          <w:szCs w:val="22"/>
        </w:rPr>
      </w:pPr>
    </w:p>
    <w:p w:rsidR="006911B1" w:rsidRDefault="006911B1" w:rsidP="00B80967">
      <w:pPr>
        <w:tabs>
          <w:tab w:val="center" w:pos="5031"/>
        </w:tabs>
        <w:rPr>
          <w:sz w:val="22"/>
          <w:szCs w:val="22"/>
        </w:rPr>
      </w:pPr>
    </w:p>
    <w:sectPr w:rsidR="006911B1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0B" w:rsidRDefault="001B590B" w:rsidP="007605A1">
      <w:r>
        <w:separator/>
      </w:r>
    </w:p>
  </w:endnote>
  <w:endnote w:type="continuationSeparator" w:id="0">
    <w:p w:rsidR="001B590B" w:rsidRDefault="001B590B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0B" w:rsidRDefault="001B590B" w:rsidP="007605A1">
      <w:r>
        <w:separator/>
      </w:r>
    </w:p>
  </w:footnote>
  <w:footnote w:type="continuationSeparator" w:id="0">
    <w:p w:rsidR="001B590B" w:rsidRDefault="001B590B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66EAA"/>
    <w:rsid w:val="00070437"/>
    <w:rsid w:val="00087692"/>
    <w:rsid w:val="000A3EE8"/>
    <w:rsid w:val="000B7F4B"/>
    <w:rsid w:val="000C0976"/>
    <w:rsid w:val="000C5D5A"/>
    <w:rsid w:val="000D4880"/>
    <w:rsid w:val="000F272C"/>
    <w:rsid w:val="00114F0F"/>
    <w:rsid w:val="00155BF3"/>
    <w:rsid w:val="0019334F"/>
    <w:rsid w:val="001933D5"/>
    <w:rsid w:val="001A5D6D"/>
    <w:rsid w:val="001B590B"/>
    <w:rsid w:val="001C4E1E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26736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512B83"/>
    <w:rsid w:val="00512E7C"/>
    <w:rsid w:val="005214C5"/>
    <w:rsid w:val="00534723"/>
    <w:rsid w:val="00587826"/>
    <w:rsid w:val="00594F25"/>
    <w:rsid w:val="005968C1"/>
    <w:rsid w:val="005B1E56"/>
    <w:rsid w:val="005C2D72"/>
    <w:rsid w:val="005D6CF4"/>
    <w:rsid w:val="006146E4"/>
    <w:rsid w:val="006911B1"/>
    <w:rsid w:val="00691DC8"/>
    <w:rsid w:val="00693698"/>
    <w:rsid w:val="00696DF1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E5FB5"/>
    <w:rsid w:val="00A15CD2"/>
    <w:rsid w:val="00A455AA"/>
    <w:rsid w:val="00A46208"/>
    <w:rsid w:val="00A50E5B"/>
    <w:rsid w:val="00A609EF"/>
    <w:rsid w:val="00A658B7"/>
    <w:rsid w:val="00A84326"/>
    <w:rsid w:val="00AC5FDF"/>
    <w:rsid w:val="00AD3038"/>
    <w:rsid w:val="00B141CD"/>
    <w:rsid w:val="00B6629B"/>
    <w:rsid w:val="00B80967"/>
    <w:rsid w:val="00BA1358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F3D1B"/>
    <w:rsid w:val="00D25524"/>
    <w:rsid w:val="00D27BBA"/>
    <w:rsid w:val="00D31553"/>
    <w:rsid w:val="00D525B4"/>
    <w:rsid w:val="00D730ED"/>
    <w:rsid w:val="00D910FC"/>
    <w:rsid w:val="00DA2547"/>
    <w:rsid w:val="00DB23FA"/>
    <w:rsid w:val="00DE08C7"/>
    <w:rsid w:val="00E35D82"/>
    <w:rsid w:val="00E42538"/>
    <w:rsid w:val="00E50615"/>
    <w:rsid w:val="00EA7DAD"/>
    <w:rsid w:val="00EE07F8"/>
    <w:rsid w:val="00F119B3"/>
    <w:rsid w:val="00F455FE"/>
    <w:rsid w:val="00F54793"/>
    <w:rsid w:val="00F71119"/>
    <w:rsid w:val="00F9082C"/>
    <w:rsid w:val="00FA03B5"/>
    <w:rsid w:val="00FA20E8"/>
    <w:rsid w:val="00FB256E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11</cp:revision>
  <cp:lastPrinted>2022-09-15T10:50:00Z</cp:lastPrinted>
  <dcterms:created xsi:type="dcterms:W3CDTF">2022-06-16T05:48:00Z</dcterms:created>
  <dcterms:modified xsi:type="dcterms:W3CDTF">2022-09-15T10:50:00Z</dcterms:modified>
</cp:coreProperties>
</file>