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A7DB5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>Директор МБОУ «________»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 xml:space="preserve">___________ Ф.Т. </w:t>
      </w:r>
      <w:proofErr w:type="spellStart"/>
      <w:r w:rsidRPr="009A7DB5">
        <w:rPr>
          <w:rFonts w:ascii="Times New Roman" w:eastAsia="Calibri" w:hAnsi="Times New Roman" w:cs="Times New Roman"/>
          <w:sz w:val="24"/>
          <w:szCs w:val="24"/>
        </w:rPr>
        <w:t>Давиденков</w:t>
      </w:r>
      <w:proofErr w:type="spellEnd"/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Pr="009A7DB5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A7DB5">
        <w:rPr>
          <w:rFonts w:ascii="Times New Roman" w:eastAsia="Calibri" w:hAnsi="Times New Roman" w:cs="Times New Roman"/>
          <w:sz w:val="24"/>
          <w:szCs w:val="24"/>
        </w:rPr>
        <w:t>_______2022 год</w:t>
      </w: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2D7" w:rsidRDefault="0002478F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ПОРЯДОК ОРГАНИЗАЦИИ ОХРАННЫХ МЕРОПРИЯТИЙ, ОБЕСПЕЧЕНИЯ ОБХОДА (ОСМОТРА) УЯЗВИМЫХ МЕСТ (УЧАСТКОВ), А ТАКЖЕ ПЕРИОДИЧНОСТИ ПРОВЕРОК (ОБХОДА И ОСМОТРА) ЗДАНИЙ (СТРОЕНИЙ, СООРУЖЕНИЙ), СИСТЕМ ПОДЗЕМНЫХ КОММУНИКАЦИЙ И СТОЯНОК АВТОМОБИЛЬНОГО ТРАНСПОРТА</w:t>
      </w:r>
    </w:p>
    <w:p w:rsidR="0002478F" w:rsidRDefault="0002478F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</w:t>
      </w:r>
      <w:r w:rsidRPr="009A7DB5">
        <w:rPr>
          <w:rFonts w:ascii="Times New Roman" w:hAnsi="Times New Roman" w:cs="Times New Roman"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В настоящих рекомендациях применяются следующие основные термины и определения: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объекты (территории) – комплексы технологически 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к антитеррористической защите которых нормативными правовыми актами Правительства Российской Федерации установлены самостоятельные требования; – система передачи тревожных сообщений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совокупность совместно действующих технических средств для передачи по каналам связи и приема в пункте централизованной охраны извещений о проникновении на охраняемые объекты (территории) и (или) пожаре на них, служебных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контрольнодиагностических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извещений, а также для передачи и приема команд телеуправления;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критические элементы объекта – потенциально опасные элементы (участки) объекта, совершение акта незаконного вмешательства в отношении которых приведет к прекращению нормального функционирования объекта, его повреждению или к аварии на объекте;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уязвимые места – критические элементы объекта,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действия, а также элементы системы физической защиты, преодолевая которые, нарушитель может успешно реализовать свои цели;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техническое задание на оказание охранных услуг –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– пост охраны –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объекта (территории), а также прилегающая к периметру территория, на которой могут возникнуть угрозы; – стационарный пост охраны (рабочее место охранника) – основная рабочая зона (локальная часть поста охраны), где сотрудник охранной организации объекта (территории) (работник организации, обеспечивающий охрану объекта (территории)) исполняет большую часть своей трудовой функции (технический мониторинг уровня угроз и осуществление пропускного режима), где могут быть расположены индикаторы технических средств охраны и постовая документация.</w:t>
      </w:r>
    </w:p>
    <w:p w:rsidR="009A7DB5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Основными задачами охраны объекта (территории) являются: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воспрепятствование неправомерному проникновению на объекты (территории);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на выявление </w:t>
      </w:r>
      <w:r w:rsidR="009A7DB5" w:rsidRPr="0002478F">
        <w:rPr>
          <w:rFonts w:ascii="Times New Roman" w:hAnsi="Times New Roman" w:cs="Times New Roman"/>
          <w:sz w:val="24"/>
          <w:szCs w:val="24"/>
        </w:rPr>
        <w:t>нарушителей,</w:t>
      </w:r>
      <w:r w:rsidRPr="0002478F">
        <w:rPr>
          <w:rFonts w:ascii="Times New Roman" w:hAnsi="Times New Roman" w:cs="Times New Roman"/>
          <w:sz w:val="24"/>
          <w:szCs w:val="24"/>
        </w:rPr>
        <w:t xml:space="preserve"> установленных на объектах (территориях)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и (или) признаков подготовки или совершения террористического акта;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пресечение попыток совершения террористических актов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–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 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Выявление потенциальных нарушителей, установленных на объектах (территориях) пропускного и </w:t>
      </w:r>
      <w:proofErr w:type="spellStart"/>
      <w:r w:rsidR="0002478F"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="0002478F" w:rsidRPr="0002478F">
        <w:rPr>
          <w:rFonts w:ascii="Times New Roman" w:hAnsi="Times New Roman" w:cs="Times New Roman"/>
          <w:sz w:val="24"/>
          <w:szCs w:val="24"/>
        </w:rPr>
        <w:t xml:space="preserve"> режимов и (или) признаков подготовки или совершения террористического акта обеспечивается путем: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неукоснительного соблюдения на объектах (территориях)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автомобильного транспорта; – принятия к нарушителям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мер ответственности, предусмотренных законодательством Российской Федерации;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исключения бесконтрольного пребывания на объектах (территориях) посторонних лиц и нахождения 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поддержания в исправном состоянии инженерно-технических средств и систем охраны, оснащения бесперебойной и устойчивой связью объектов (территорий);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сбора, обобщения и анализа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контроля за состоянием систем подземных коммуникаций, стоянок транспорта, складских помещений;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 Обеспечение охраны объекта (территории)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2.1. Система охраны объекта (территории) включает в себя совокупность сил и средств для выполнения задач по охране объекта (территории).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2.2. На объектах (территориях) охранные мероприятия рекомендуется организовывать в зависимости от степени угрозы совершения на них террористических актов и возможных последствий их совершения.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2.3. В целях обеспечения антитеррористической защищенности объектов (территорий) вне зависимости категории опасности осуществляются: – пропускной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режимы, а также контроль за их функционированием; – 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 –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2.4. Пресечение попыток совершения террористических актов на объектах (территориях) достигается посредством: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и обеспечения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предметов, веществ на объекты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санкционированного допуска на объекты (территории) посетителей и автотранспортных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– исключения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подсобными помещениями;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осуществления контроля за состоянием помещений, используемых для проведения мероприятий с массовым пребыванием людей. 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антитеррористической защищенности объектов (территорий) возлагается на руководителей объектов (территорий), а также исполнительные органы государственной власти, органы местного самоуправления, реализующие функции учредителя организаций, использующих объекты (территории).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2.6. Все объекты (территории) вне зависимости категории опасности оснащаются системами передачи тревожных сообщений в подразделения вневедомственной охраны войск национальной гвардии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(далее – Росгвардия) или в систему обеспечения вызова экстренных оперативных служб по единому номеру «112» (далее – Служба 112).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2.7. Охрана объектов (территорий) осуществляется сотрудниками частных охранных организаций, подразделениями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, или подразделениями ведомственной охраны федеральных органов исполнительной власти, имеющих право на создание ведомственной охраны (далее – подразделения охраны), на основании договоров (контрактов) на оказание охранных услуг с организацией и технических заданий на оказание охранных услуг.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2.8. Решение о привлечении подразделений охраны для обеспечения антитеррористической защищенности объекта (территории) принимается должностным лицом, осуществляющим непосредственное руководство деятельностью работников на объекте (территории), с учетом ограничений, установленных законодательством Российской Федерации, регулирующим частную охранную деятельность и ведомственную охрану. В договоре (контракте) на оказание охранных услуг надлежит указывать основания и условия для введения режимов усиления охраны, а также должностных лиц, уполномоченных принимать решение на их введение.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2.9. Подразделения охраны несут ответственность согласно договору на охрану и функциональным обязанностям.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2.10. Обязанности сотрудника, осуществляющего охрану объекта (территории) (далее – охранник) определяются его должностной (служебной) инструкцией и положением об организации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2.11. На посту охраны должны быть: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телефонный аппарат, средство тревожных сообщений, средства мобильной связи; – инструкция о правилах пользования средством тревожной сигнализации;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номера телефонов Службы 112, территориального подразделения Управления Федеральной службы безопасности Российской Федерации по Свердловской области (далее – УФСБ), территориального органа Министерства внутренних дел Российской Федерации (далее – МВД России) и подразделения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, администрации организации, а также иных заинтересованных подразделений;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должностная инструкция охранника;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инструкция (памятка) по действиям должностных лиц и работников при совершении либо угрозе совершения террористического акта;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журналы обхода территории, регистрации посетителей, автотранспорта, выдачи ключей и приема помещений под охрану, приема и сдачи дежурства и контроля за несением службы;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планы проводимых практических занятий, тренировок и учений;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графики дежурств ответственных лиц в праздничные и выходные дни.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2.12. Порядок организации круглосуточных охранных мероприятий, обеспечения ежедневного обхода (осмотра) уязвимых мест (участков),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периодичности проверок (обхода и осмотра) зданий (строений, сооружений), систем подземных коммуникаций и стоянок </w:t>
      </w: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автомобильного транспорта определяется и утверждается организационно-распорядительным документом организации – правообладателя объекта (территории) или правовым актом исполнительного органа государственной власти или органа местного самоуправления, реализующего функции учредителя организаций, использующих объекты (территории).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2.13. Круглосуточные охранные мероприятия осуществляются с использованием систем видеонаблюдения и передачи тревожных сообщений.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2.14. При осуществлении круглосуточных охранных мероприятий охранник должен знать: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должностную инструкцию;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особенности охраняемого объекта и прилегающей к нему территории, расположение и порядок работы охранно-пожарной и тревожной сигнализации, средств связи, пожаротушения, правила их использования и обслуживания;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общие условия и меры по обеспечению безопасности объекта (территории), его уязвимые места;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порядок взаимодействия с территориальным подразделением УФСБ, территориальным органом МВД России и подразделением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правила внутреннего распорядка организации, а также правила осмотра ручной клади и автотранспорта.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2.15. Охраннику необходимо: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перед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на пост осуществлять обход (принимать участие в обходе, проводимом администрацией) объекта (уязвимых мест, участков, зданий, строений, сооружений), о чем делать запись в журнале обхода территории;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проверять наличие и исправность оборудования (согласно описи) и отсутствие повреждений на окнах и дверях;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проверять исправность работы средств связи, наличие средств пожаротушения и документации поста. О выявленных недостатках и нарушениях делать соответствующую запись в журнале приема-сдачи дежурства;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осуществлять пропускной режим на объекте (территории) в соответствии с утвержденным Положением; – обеспечивать контроль за складывающейся обстановкой на территории объекта;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выявлять правонарушителей и пресекать их действия в пределах установленной компетенции, в том числе путем подачи сигнала тревоги на пульт централизованной охраны;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проводить обход (осмотр) объекта (территории) согласно установленному графику обходов, но не мене 3 раз в день: перед началом производственного (учебного) процесса и после его окончания, о чем делать соответствующие записи в журнале обхода (осмотра) объекта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– проводить обход (осмотр) уязвимых мест (участков), а также зданий (строений, сооружений), систем подземных коммуникаций и стоянок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автомобильного транспорта (в случае их наличия) в дневное время не менее 2 раз, а в ночное время не менее 3 раз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2.16. Вне зависимости от категории опасности объекта (территории) образования ответственным лицам рекомендуется проводить 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3 часа, а в ночное время каждые 2 часа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</w:t>
      </w:r>
    </w:p>
    <w:p w:rsidR="0002478F" w:rsidRP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2478F" w:rsidRPr="0002478F" w:rsidSect="0002478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60" w:rsidRDefault="00625360" w:rsidP="0002478F">
      <w:pPr>
        <w:spacing w:after="0" w:line="240" w:lineRule="auto"/>
      </w:pPr>
      <w:r>
        <w:separator/>
      </w:r>
    </w:p>
  </w:endnote>
  <w:endnote w:type="continuationSeparator" w:id="0">
    <w:p w:rsidR="00625360" w:rsidRDefault="00625360" w:rsidP="0002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60" w:rsidRDefault="00625360" w:rsidP="0002478F">
      <w:pPr>
        <w:spacing w:after="0" w:line="240" w:lineRule="auto"/>
      </w:pPr>
      <w:r>
        <w:separator/>
      </w:r>
    </w:p>
  </w:footnote>
  <w:footnote w:type="continuationSeparator" w:id="0">
    <w:p w:rsidR="00625360" w:rsidRDefault="00625360" w:rsidP="0002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263994"/>
      <w:docPartObj>
        <w:docPartGallery w:val="Page Numbers (Top of Page)"/>
        <w:docPartUnique/>
      </w:docPartObj>
    </w:sdtPr>
    <w:sdtEndPr/>
    <w:sdtContent>
      <w:p w:rsidR="0002478F" w:rsidRDefault="000247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379">
          <w:rPr>
            <w:noProof/>
          </w:rPr>
          <w:t>2</w:t>
        </w:r>
        <w:r>
          <w:fldChar w:fldCharType="end"/>
        </w:r>
      </w:p>
    </w:sdtContent>
  </w:sdt>
  <w:p w:rsidR="0002478F" w:rsidRDefault="000247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8F"/>
    <w:rsid w:val="0002478F"/>
    <w:rsid w:val="00304724"/>
    <w:rsid w:val="00625360"/>
    <w:rsid w:val="006342D7"/>
    <w:rsid w:val="007F4379"/>
    <w:rsid w:val="009A7DB5"/>
    <w:rsid w:val="00AE6DB5"/>
    <w:rsid w:val="00DA7821"/>
    <w:rsid w:val="00E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22F50-BF13-4D6E-A53D-3E88DE0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78F"/>
  </w:style>
  <w:style w:type="paragraph" w:styleId="a5">
    <w:name w:val="footer"/>
    <w:basedOn w:val="a"/>
    <w:link w:val="a6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Admin</cp:lastModifiedBy>
  <cp:revision>2</cp:revision>
  <dcterms:created xsi:type="dcterms:W3CDTF">2022-06-15T05:39:00Z</dcterms:created>
  <dcterms:modified xsi:type="dcterms:W3CDTF">2022-06-15T05:39:00Z</dcterms:modified>
</cp:coreProperties>
</file>